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23.xml" ContentType="application/vnd.openxmlformats-officedocument.wordprocessingml.footer+xml"/>
  <Override PartName="/word/header27.xml" ContentType="application/vnd.openxmlformats-officedocument.wordprocessingml.header+xml"/>
  <Override PartName="/word/footer24.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5.xml" ContentType="application/vnd.openxmlformats-officedocument.wordprocessingml.footer+xml"/>
  <Override PartName="/word/header30.xml" ContentType="application/vnd.openxmlformats-officedocument.wordprocessingml.header+xml"/>
  <Override PartName="/word/footer26.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28.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29.xml" ContentType="application/vnd.openxmlformats-officedocument.wordprocessingml.footer+xml"/>
  <Override PartName="/word/header39.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34.xml" ContentType="application/vnd.openxmlformats-officedocument.wordprocessingml.footer+xml"/>
  <Override PartName="/word/header42.xml" ContentType="application/vnd.openxmlformats-officedocument.wordprocessingml.header+xml"/>
  <Override PartName="/word/footer3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0C36" w:rsidRPr="00B1300A" w:rsidRDefault="00FB0C36" w:rsidP="00F0477E">
      <w:pPr>
        <w:pStyle w:val="Body"/>
      </w:pPr>
      <w:bookmarkStart w:id="0" w:name="_Toc277230972"/>
    </w:p>
    <w:p w:rsidR="006A6F51" w:rsidRDefault="006A6F51" w:rsidP="005B70B4">
      <w:pPr>
        <w:pStyle w:val="FrontCoverTitle"/>
        <w:ind w:left="720" w:right="720"/>
        <w:rPr>
          <w:rFonts w:asciiTheme="minorHAnsi" w:hAnsiTheme="minorHAnsi" w:cstheme="minorHAnsi"/>
          <w:i w:val="0"/>
          <w:iCs/>
          <w:sz w:val="32"/>
          <w:szCs w:val="32"/>
        </w:rPr>
      </w:pPr>
    </w:p>
    <w:p w:rsidR="006A6F51" w:rsidRDefault="006A6F51" w:rsidP="005B70B4">
      <w:pPr>
        <w:pStyle w:val="FrontCoverTitle"/>
        <w:ind w:left="720" w:right="720"/>
        <w:rPr>
          <w:rFonts w:asciiTheme="minorHAnsi" w:hAnsiTheme="minorHAnsi" w:cstheme="minorHAnsi"/>
          <w:i w:val="0"/>
          <w:iCs/>
          <w:sz w:val="32"/>
          <w:szCs w:val="32"/>
        </w:rPr>
      </w:pPr>
    </w:p>
    <w:p w:rsidR="006A6F51" w:rsidRDefault="006A6F51" w:rsidP="005B70B4">
      <w:pPr>
        <w:pStyle w:val="FrontCoverTitle"/>
        <w:ind w:left="720" w:right="720"/>
        <w:rPr>
          <w:rFonts w:asciiTheme="minorHAnsi" w:hAnsiTheme="minorHAnsi" w:cstheme="minorHAnsi"/>
          <w:i w:val="0"/>
          <w:iCs/>
          <w:sz w:val="32"/>
          <w:szCs w:val="32"/>
        </w:rPr>
      </w:pPr>
    </w:p>
    <w:p w:rsidR="006A6F51" w:rsidRDefault="006A6F51" w:rsidP="005B70B4">
      <w:pPr>
        <w:pStyle w:val="FrontCoverTitle"/>
        <w:ind w:left="720" w:right="720"/>
        <w:rPr>
          <w:rFonts w:asciiTheme="minorHAnsi" w:hAnsiTheme="minorHAnsi" w:cstheme="minorHAnsi"/>
          <w:i w:val="0"/>
          <w:iCs/>
          <w:sz w:val="32"/>
          <w:szCs w:val="32"/>
        </w:rPr>
      </w:pPr>
    </w:p>
    <w:p w:rsidR="006A6F51" w:rsidRDefault="006A6F51" w:rsidP="005B70B4">
      <w:pPr>
        <w:pStyle w:val="FrontCoverTitle"/>
        <w:ind w:left="720" w:right="720"/>
        <w:rPr>
          <w:rFonts w:asciiTheme="minorHAnsi" w:hAnsiTheme="minorHAnsi" w:cstheme="minorHAnsi"/>
          <w:i w:val="0"/>
          <w:iCs/>
          <w:sz w:val="32"/>
          <w:szCs w:val="32"/>
        </w:rPr>
      </w:pPr>
    </w:p>
    <w:p w:rsidR="005B70B4" w:rsidRPr="006A6F51" w:rsidRDefault="005B70B4" w:rsidP="005B70B4">
      <w:pPr>
        <w:pStyle w:val="FrontCoverTitle"/>
        <w:ind w:left="720" w:right="720"/>
        <w:rPr>
          <w:rFonts w:asciiTheme="minorHAnsi" w:hAnsiTheme="minorHAnsi" w:cstheme="minorHAnsi"/>
          <w:i w:val="0"/>
          <w:iCs/>
          <w:sz w:val="32"/>
          <w:szCs w:val="32"/>
        </w:rPr>
      </w:pPr>
      <w:r w:rsidRPr="006A6F51">
        <w:rPr>
          <w:rFonts w:asciiTheme="minorHAnsi" w:hAnsiTheme="minorHAnsi" w:cstheme="minorHAnsi"/>
          <w:i w:val="0"/>
          <w:iCs/>
          <w:sz w:val="32"/>
          <w:szCs w:val="32"/>
        </w:rPr>
        <w:t>Puget Sound Energy</w:t>
      </w:r>
    </w:p>
    <w:p w:rsidR="006A6F51" w:rsidRPr="006A6F51" w:rsidRDefault="006A6F51" w:rsidP="006A6F51">
      <w:pPr>
        <w:pStyle w:val="FrontCoverTitle"/>
        <w:ind w:left="720" w:right="720"/>
        <w:rPr>
          <w:rFonts w:asciiTheme="minorHAnsi" w:hAnsiTheme="minorHAnsi" w:cstheme="minorHAnsi"/>
          <w:i w:val="0"/>
          <w:iCs/>
          <w:sz w:val="32"/>
          <w:szCs w:val="32"/>
        </w:rPr>
      </w:pPr>
      <w:r w:rsidRPr="006A6F51">
        <w:rPr>
          <w:rFonts w:asciiTheme="minorHAnsi" w:hAnsiTheme="minorHAnsi" w:cstheme="minorHAnsi"/>
          <w:i w:val="0"/>
          <w:iCs/>
          <w:sz w:val="32"/>
          <w:szCs w:val="32"/>
        </w:rPr>
        <w:t xml:space="preserve">2014 </w:t>
      </w:r>
    </w:p>
    <w:p w:rsidR="005B70B4" w:rsidRPr="006A6F51" w:rsidRDefault="00C81B4A" w:rsidP="005B70B4">
      <w:pPr>
        <w:pStyle w:val="FrontCoverTitle"/>
        <w:ind w:left="720" w:right="720"/>
        <w:rPr>
          <w:rFonts w:asciiTheme="minorHAnsi" w:hAnsiTheme="minorHAnsi" w:cstheme="minorHAnsi"/>
          <w:i w:val="0"/>
          <w:iCs/>
          <w:sz w:val="32"/>
          <w:szCs w:val="32"/>
        </w:rPr>
      </w:pPr>
      <w:r w:rsidRPr="006A6F51">
        <w:rPr>
          <w:rFonts w:asciiTheme="minorHAnsi" w:hAnsiTheme="minorHAnsi" w:cstheme="minorHAnsi"/>
          <w:i w:val="0"/>
          <w:iCs/>
          <w:sz w:val="32"/>
          <w:szCs w:val="32"/>
        </w:rPr>
        <w:t>SQI</w:t>
      </w:r>
      <w:r w:rsidR="005B70B4" w:rsidRPr="006A6F51">
        <w:rPr>
          <w:rFonts w:asciiTheme="minorHAnsi" w:hAnsiTheme="minorHAnsi" w:cstheme="minorHAnsi"/>
          <w:i w:val="0"/>
          <w:iCs/>
          <w:sz w:val="32"/>
          <w:szCs w:val="32"/>
        </w:rPr>
        <w:t xml:space="preserve"> and Electric Service Reliability Report</w:t>
      </w:r>
    </w:p>
    <w:p w:rsidR="005B70B4" w:rsidRPr="006A6F51" w:rsidRDefault="005B70B4" w:rsidP="005B70B4">
      <w:pPr>
        <w:pStyle w:val="FrontCoverTitle"/>
        <w:ind w:left="720" w:right="720"/>
        <w:rPr>
          <w:rFonts w:asciiTheme="minorHAnsi" w:hAnsiTheme="minorHAnsi" w:cstheme="minorHAnsi"/>
          <w:i w:val="0"/>
          <w:iCs/>
          <w:sz w:val="32"/>
          <w:szCs w:val="32"/>
        </w:rPr>
      </w:pPr>
    </w:p>
    <w:p w:rsidR="005B70B4" w:rsidRPr="006A6F51" w:rsidRDefault="005B70B4" w:rsidP="005B70B4">
      <w:pPr>
        <w:pStyle w:val="FrontCoverTitle"/>
        <w:ind w:left="720" w:right="720"/>
        <w:rPr>
          <w:rFonts w:asciiTheme="minorHAnsi" w:hAnsiTheme="minorHAnsi" w:cstheme="minorHAnsi"/>
          <w:iCs/>
          <w:sz w:val="32"/>
          <w:szCs w:val="32"/>
        </w:rPr>
      </w:pPr>
    </w:p>
    <w:p w:rsidR="005B70B4" w:rsidRPr="006A6F51" w:rsidRDefault="005B70B4" w:rsidP="005B70B4">
      <w:pPr>
        <w:pStyle w:val="FrontCoverSubTitle"/>
        <w:rPr>
          <w:rFonts w:asciiTheme="minorHAnsi" w:hAnsiTheme="minorHAnsi" w:cstheme="minorHAnsi"/>
          <w:sz w:val="32"/>
          <w:szCs w:val="32"/>
        </w:rPr>
      </w:pPr>
      <w:r w:rsidRPr="006A6F51">
        <w:rPr>
          <w:rFonts w:asciiTheme="minorHAnsi" w:hAnsiTheme="minorHAnsi" w:cstheme="minorHAnsi"/>
          <w:sz w:val="32"/>
          <w:szCs w:val="32"/>
        </w:rPr>
        <w:t xml:space="preserve">Filed on March </w:t>
      </w:r>
      <w:r w:rsidR="00FF4F6B" w:rsidRPr="006A6F51">
        <w:rPr>
          <w:rFonts w:asciiTheme="minorHAnsi" w:hAnsiTheme="minorHAnsi" w:cstheme="minorHAnsi"/>
          <w:sz w:val="32"/>
          <w:szCs w:val="32"/>
        </w:rPr>
        <w:t>2</w:t>
      </w:r>
      <w:r w:rsidR="00CB56E4" w:rsidRPr="006A6F51">
        <w:rPr>
          <w:rFonts w:asciiTheme="minorHAnsi" w:hAnsiTheme="minorHAnsi" w:cstheme="minorHAnsi"/>
          <w:sz w:val="32"/>
          <w:szCs w:val="32"/>
        </w:rPr>
        <w:t>7</w:t>
      </w:r>
      <w:r w:rsidRPr="006A6F51">
        <w:rPr>
          <w:rFonts w:asciiTheme="minorHAnsi" w:hAnsiTheme="minorHAnsi" w:cstheme="minorHAnsi"/>
          <w:sz w:val="32"/>
          <w:szCs w:val="32"/>
        </w:rPr>
        <w:t>, 201</w:t>
      </w:r>
      <w:r w:rsidR="00D329C5" w:rsidRPr="006A6F51">
        <w:rPr>
          <w:rFonts w:asciiTheme="minorHAnsi" w:hAnsiTheme="minorHAnsi" w:cstheme="minorHAnsi"/>
          <w:sz w:val="32"/>
          <w:szCs w:val="32"/>
        </w:rPr>
        <w:t>5</w:t>
      </w:r>
    </w:p>
    <w:p w:rsidR="005B70B4" w:rsidRPr="006A6F51" w:rsidRDefault="005B70B4" w:rsidP="005B70B4">
      <w:pPr>
        <w:pStyle w:val="Body"/>
        <w:rPr>
          <w:rFonts w:asciiTheme="minorHAnsi" w:hAnsiTheme="minorHAnsi" w:cstheme="minorHAnsi"/>
          <w:b/>
          <w:sz w:val="32"/>
          <w:szCs w:val="32"/>
        </w:rPr>
      </w:pPr>
    </w:p>
    <w:p w:rsidR="00312E05" w:rsidRPr="006A6F51" w:rsidRDefault="00312E05" w:rsidP="00312E05">
      <w:pPr>
        <w:jc w:val="center"/>
        <w:rPr>
          <w:rFonts w:asciiTheme="minorHAnsi" w:hAnsiTheme="minorHAnsi" w:cstheme="minorHAnsi"/>
          <w:noProof/>
          <w:sz w:val="32"/>
          <w:szCs w:val="32"/>
        </w:rPr>
      </w:pPr>
    </w:p>
    <w:p w:rsidR="003E303D" w:rsidRPr="006A6F51" w:rsidRDefault="003E303D" w:rsidP="00312E05">
      <w:pPr>
        <w:jc w:val="center"/>
        <w:rPr>
          <w:rFonts w:asciiTheme="minorHAnsi" w:hAnsiTheme="minorHAnsi" w:cstheme="minorHAnsi"/>
          <w:noProof/>
          <w:sz w:val="32"/>
          <w:szCs w:val="32"/>
        </w:rPr>
      </w:pPr>
    </w:p>
    <w:p w:rsidR="003E303D" w:rsidRPr="006A6F51" w:rsidRDefault="003E303D" w:rsidP="00312E05">
      <w:pPr>
        <w:jc w:val="center"/>
        <w:rPr>
          <w:rFonts w:asciiTheme="minorHAnsi" w:hAnsiTheme="minorHAnsi" w:cstheme="minorHAnsi"/>
          <w:noProof/>
          <w:sz w:val="32"/>
          <w:szCs w:val="32"/>
        </w:rPr>
      </w:pPr>
    </w:p>
    <w:p w:rsidR="003E303D" w:rsidRPr="006A6F51" w:rsidRDefault="003E303D" w:rsidP="00312E05">
      <w:pPr>
        <w:jc w:val="center"/>
        <w:rPr>
          <w:rFonts w:asciiTheme="minorHAnsi" w:hAnsiTheme="minorHAnsi" w:cstheme="minorHAnsi"/>
          <w:noProof/>
          <w:sz w:val="32"/>
          <w:szCs w:val="32"/>
        </w:rPr>
      </w:pPr>
    </w:p>
    <w:p w:rsidR="003E303D" w:rsidRPr="006A6F51" w:rsidRDefault="003E303D" w:rsidP="00312E05">
      <w:pPr>
        <w:jc w:val="center"/>
        <w:rPr>
          <w:rFonts w:asciiTheme="minorHAnsi" w:hAnsiTheme="minorHAnsi" w:cstheme="minorHAnsi"/>
          <w:noProof/>
          <w:sz w:val="32"/>
          <w:szCs w:val="32"/>
        </w:rPr>
      </w:pPr>
    </w:p>
    <w:p w:rsidR="003E303D" w:rsidRDefault="003E303D" w:rsidP="005F45E5">
      <w:pPr>
        <w:jc w:val="right"/>
        <w:rPr>
          <w:noProof/>
        </w:rPr>
      </w:pPr>
    </w:p>
    <w:p w:rsidR="003E303D" w:rsidRDefault="003E303D" w:rsidP="00312E05">
      <w:pPr>
        <w:jc w:val="center"/>
        <w:rPr>
          <w:noProof/>
        </w:rPr>
      </w:pPr>
    </w:p>
    <w:p w:rsidR="003E303D" w:rsidRPr="009F56D4" w:rsidRDefault="0090745B" w:rsidP="003E303D">
      <w:pPr>
        <w:jc w:val="right"/>
      </w:pPr>
      <w:r>
        <w:rPr>
          <w:noProof/>
        </w:rPr>
        <w:drawing>
          <wp:anchor distT="0" distB="0" distL="114300" distR="114300" simplePos="0" relativeHeight="251699200" behindDoc="0" locked="0" layoutInCell="1" allowOverlap="1" wp14:anchorId="686BFF0F" wp14:editId="1224DF22">
            <wp:simplePos x="0" y="0"/>
            <wp:positionH relativeFrom="column">
              <wp:posOffset>2656840</wp:posOffset>
            </wp:positionH>
            <wp:positionV relativeFrom="paragraph">
              <wp:posOffset>1961251</wp:posOffset>
            </wp:positionV>
            <wp:extent cx="3741420" cy="597254"/>
            <wp:effectExtent l="0" t="0" r="0" b="0"/>
            <wp:wrapNone/>
            <wp:docPr id="20" name="Picture 20" descr="J:\Logo\PSE2_D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Logo\PSE2_DAR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41420" cy="59725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12E05" w:rsidRPr="007F38C3" w:rsidRDefault="00312E05" w:rsidP="00312E05">
      <w:pPr>
        <w:pStyle w:val="Body"/>
        <w:sectPr w:rsidR="00312E05" w:rsidRPr="007F38C3" w:rsidSect="003D7065">
          <w:footerReference w:type="default" r:id="rId11"/>
          <w:footerReference w:type="first" r:id="rId12"/>
          <w:pgSz w:w="12240" w:h="15840" w:code="1"/>
          <w:pgMar w:top="1080" w:right="1080" w:bottom="1080" w:left="1080" w:header="576" w:footer="720" w:gutter="0"/>
          <w:cols w:space="720"/>
          <w:titlePg/>
        </w:sect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Default="00312E05" w:rsidP="00312E05">
      <w:pPr>
        <w:jc w:val="center"/>
        <w:rPr>
          <w:rFonts w:ascii="Symbol" w:hAnsi="Symbol" w:cs="Arial"/>
        </w:rPr>
      </w:pPr>
    </w:p>
    <w:p w:rsidR="00312E05" w:rsidRPr="009F56D4" w:rsidRDefault="00312E05" w:rsidP="00312E05">
      <w:pPr>
        <w:jc w:val="center"/>
      </w:pPr>
      <w:proofErr w:type="gramStart"/>
      <w:r w:rsidRPr="008F7558">
        <w:rPr>
          <w:rFonts w:ascii="Symbol" w:hAnsi="Symbol" w:cs="Arial"/>
        </w:rPr>
        <w:t></w:t>
      </w:r>
      <w:r w:rsidRPr="009F56D4">
        <w:rPr>
          <w:rFonts w:cs="Arial"/>
        </w:rPr>
        <w:t xml:space="preserve"> </w:t>
      </w:r>
      <w:r>
        <w:rPr>
          <w:rFonts w:cs="Arial"/>
        </w:rPr>
        <w:t>201</w:t>
      </w:r>
      <w:r w:rsidR="00B36A69">
        <w:rPr>
          <w:rFonts w:cs="Arial"/>
        </w:rPr>
        <w:t>5</w:t>
      </w:r>
      <w:r w:rsidRPr="009F56D4">
        <w:rPr>
          <w:rFonts w:cs="Arial"/>
        </w:rPr>
        <w:t> Puget Sound Energy, Inc.</w:t>
      </w:r>
      <w:proofErr w:type="gramEnd"/>
      <w:r w:rsidRPr="009F56D4">
        <w:rPr>
          <w:rFonts w:cs="Arial"/>
        </w:rPr>
        <w:t>   All Rights Reserved</w:t>
      </w:r>
    </w:p>
    <w:p w:rsidR="00312E05" w:rsidRPr="007F38C3" w:rsidRDefault="00312E05" w:rsidP="00312E05">
      <w:pPr>
        <w:pStyle w:val="Body"/>
      </w:pPr>
    </w:p>
    <w:p w:rsidR="00312E05" w:rsidRPr="009F56D4" w:rsidRDefault="00312E05" w:rsidP="00312E05">
      <w:pPr>
        <w:jc w:val="center"/>
      </w:pPr>
      <w:r w:rsidRPr="009F56D4">
        <w:rPr>
          <w:rFonts w:cs="Arial"/>
        </w:rPr>
        <w:t>Permission of the Copyright owner is granted to users to copy, download, reproduce, transmit or distribute any part of this document provided that: (1) the user includes Puget Sound Energy's copyright notice on all copies, and (2) the materials are not used in any misleading or inappropriate manner. Furthermore, no portion of the attached work shall be republished in printed or digital form without the written permission of the Copyright owner.</w:t>
      </w:r>
    </w:p>
    <w:p w:rsidR="005B70B4" w:rsidRDefault="005B70B4" w:rsidP="00F0477E">
      <w:pPr>
        <w:pStyle w:val="Body"/>
      </w:pPr>
    </w:p>
    <w:p w:rsidR="00312E05" w:rsidRPr="00B1300A" w:rsidRDefault="00312E05" w:rsidP="00F0477E">
      <w:pPr>
        <w:pStyle w:val="Body"/>
        <w:sectPr w:rsidR="00312E05" w:rsidRPr="00B1300A" w:rsidSect="003D7065">
          <w:footerReference w:type="default" r:id="rId13"/>
          <w:footerReference w:type="first" r:id="rId14"/>
          <w:pgSz w:w="12240" w:h="15840" w:code="1"/>
          <w:pgMar w:top="1080" w:right="1080" w:bottom="1080" w:left="1080" w:header="576" w:footer="720" w:gutter="0"/>
          <w:cols w:space="720"/>
          <w:titlePg/>
        </w:sectPr>
      </w:pPr>
    </w:p>
    <w:p w:rsidR="005B70B4" w:rsidRPr="00B1300A" w:rsidRDefault="005B70B4" w:rsidP="005B70B4">
      <w:pPr>
        <w:pStyle w:val="Title"/>
      </w:pPr>
      <w:bookmarkStart w:id="1" w:name="_Toc117133853"/>
      <w:bookmarkStart w:id="2" w:name="_Toc117225439"/>
      <w:bookmarkStart w:id="3" w:name="_Toc3083092"/>
      <w:bookmarkStart w:id="4" w:name="_Toc74717884"/>
      <w:bookmarkEnd w:id="0"/>
      <w:r w:rsidRPr="00EC55F3">
        <w:lastRenderedPageBreak/>
        <w:t>Contents</w:t>
      </w:r>
      <w:bookmarkEnd w:id="1"/>
      <w:bookmarkEnd w:id="2"/>
    </w:p>
    <w:bookmarkEnd w:id="3"/>
    <w:bookmarkEnd w:id="4"/>
    <w:p w:rsidR="00EC55F3" w:rsidRDefault="00FB2CE5">
      <w:pPr>
        <w:pStyle w:val="TOC1"/>
        <w:rPr>
          <w:rFonts w:asciiTheme="minorHAnsi" w:eastAsiaTheme="minorEastAsia" w:hAnsiTheme="minorHAnsi" w:cstheme="minorBidi"/>
          <w:b w:val="0"/>
          <w:bCs w:val="0"/>
          <w:iCs w:val="0"/>
          <w:noProof/>
          <w:kern w:val="0"/>
          <w:sz w:val="22"/>
          <w:szCs w:val="22"/>
        </w:rPr>
      </w:pPr>
      <w:r w:rsidRPr="00B1300A">
        <w:fldChar w:fldCharType="begin"/>
      </w:r>
      <w:r w:rsidR="005B70B4" w:rsidRPr="00B1300A">
        <w:instrText xml:space="preserve"> TOC \h \z \t "Heading 1,2,Heading 9,2,ChapHeadAppendix,1,FrontH1,1,FrontH2,2,H1,3,CopyrightHead,1,ChapHead,1,Super Pages,1" </w:instrText>
      </w:r>
      <w:r w:rsidRPr="00B1300A">
        <w:fldChar w:fldCharType="separate"/>
      </w:r>
    </w:p>
    <w:p w:rsidR="00EC55F3" w:rsidRDefault="00C33CC7">
      <w:pPr>
        <w:pStyle w:val="TOC1"/>
        <w:rPr>
          <w:rFonts w:asciiTheme="minorHAnsi" w:eastAsiaTheme="minorEastAsia" w:hAnsiTheme="minorHAnsi" w:cstheme="minorBidi"/>
          <w:b w:val="0"/>
          <w:bCs w:val="0"/>
          <w:iCs w:val="0"/>
          <w:noProof/>
          <w:kern w:val="0"/>
          <w:sz w:val="22"/>
          <w:szCs w:val="22"/>
        </w:rPr>
      </w:pPr>
      <w:hyperlink w:anchor="_Toc414215878" w:history="1">
        <w:r w:rsidR="00EC55F3" w:rsidRPr="003058A1">
          <w:rPr>
            <w:rStyle w:val="Hyperlink"/>
            <w:noProof/>
          </w:rPr>
          <w:t>Introduction</w:t>
        </w:r>
        <w:r w:rsidR="00EC55F3">
          <w:rPr>
            <w:noProof/>
            <w:webHidden/>
          </w:rPr>
          <w:tab/>
        </w:r>
        <w:r w:rsidR="00EC55F3">
          <w:rPr>
            <w:noProof/>
            <w:webHidden/>
          </w:rPr>
          <w:fldChar w:fldCharType="begin"/>
        </w:r>
        <w:r w:rsidR="00EC55F3">
          <w:rPr>
            <w:noProof/>
            <w:webHidden/>
          </w:rPr>
          <w:instrText xml:space="preserve"> PAGEREF _Toc414215878 \h </w:instrText>
        </w:r>
        <w:r w:rsidR="00EC55F3">
          <w:rPr>
            <w:noProof/>
            <w:webHidden/>
          </w:rPr>
        </w:r>
        <w:r w:rsidR="00EC55F3">
          <w:rPr>
            <w:noProof/>
            <w:webHidden/>
          </w:rPr>
          <w:fldChar w:fldCharType="separate"/>
        </w:r>
        <w:r w:rsidR="00367381">
          <w:rPr>
            <w:noProof/>
            <w:webHidden/>
          </w:rPr>
          <w:t>5</w:t>
        </w:r>
        <w:r w:rsidR="00EC55F3">
          <w:rPr>
            <w:noProof/>
            <w:webHidden/>
          </w:rPr>
          <w:fldChar w:fldCharType="end"/>
        </w:r>
      </w:hyperlink>
    </w:p>
    <w:p w:rsidR="00EC55F3" w:rsidRDefault="00C33CC7">
      <w:pPr>
        <w:pStyle w:val="TOC1"/>
        <w:rPr>
          <w:rFonts w:asciiTheme="minorHAnsi" w:eastAsiaTheme="minorEastAsia" w:hAnsiTheme="minorHAnsi" w:cstheme="minorBidi"/>
          <w:b w:val="0"/>
          <w:bCs w:val="0"/>
          <w:iCs w:val="0"/>
          <w:noProof/>
          <w:kern w:val="0"/>
          <w:sz w:val="22"/>
          <w:szCs w:val="22"/>
        </w:rPr>
      </w:pPr>
      <w:hyperlink w:anchor="_Toc414215883" w:history="1">
        <w:r w:rsidR="00EC55F3" w:rsidRPr="003058A1">
          <w:rPr>
            <w:rStyle w:val="Hyperlink"/>
            <w:noProof/>
          </w:rPr>
          <w:t>Chapter 2</w:t>
        </w:r>
        <w:r w:rsidR="00EC55F3">
          <w:rPr>
            <w:noProof/>
            <w:webHidden/>
          </w:rPr>
          <w:tab/>
        </w:r>
        <w:r w:rsidR="00EC55F3">
          <w:rPr>
            <w:noProof/>
            <w:webHidden/>
          </w:rPr>
          <w:fldChar w:fldCharType="begin"/>
        </w:r>
        <w:r w:rsidR="00EC55F3">
          <w:rPr>
            <w:noProof/>
            <w:webHidden/>
          </w:rPr>
          <w:instrText xml:space="preserve"> PAGEREF _Toc414215883 \h </w:instrText>
        </w:r>
        <w:r w:rsidR="00EC55F3">
          <w:rPr>
            <w:noProof/>
            <w:webHidden/>
          </w:rPr>
        </w:r>
        <w:r w:rsidR="00EC55F3">
          <w:rPr>
            <w:noProof/>
            <w:webHidden/>
          </w:rPr>
          <w:fldChar w:fldCharType="separate"/>
        </w:r>
        <w:r w:rsidR="00367381">
          <w:rPr>
            <w:noProof/>
            <w:webHidden/>
          </w:rPr>
          <w:t>12</w:t>
        </w:r>
        <w:r w:rsidR="00EC55F3">
          <w:rPr>
            <w:noProof/>
            <w:webHidden/>
          </w:rPr>
          <w:fldChar w:fldCharType="end"/>
        </w:r>
      </w:hyperlink>
    </w:p>
    <w:p w:rsidR="00EC55F3" w:rsidRDefault="00C33CC7">
      <w:pPr>
        <w:pStyle w:val="TOC1"/>
        <w:rPr>
          <w:rFonts w:asciiTheme="minorHAnsi" w:eastAsiaTheme="minorEastAsia" w:hAnsiTheme="minorHAnsi" w:cstheme="minorBidi"/>
          <w:b w:val="0"/>
          <w:bCs w:val="0"/>
          <w:iCs w:val="0"/>
          <w:noProof/>
          <w:kern w:val="0"/>
          <w:sz w:val="22"/>
          <w:szCs w:val="22"/>
        </w:rPr>
      </w:pPr>
      <w:hyperlink w:anchor="_Toc414215884" w:history="1">
        <w:r w:rsidR="00EC55F3" w:rsidRPr="003058A1">
          <w:rPr>
            <w:rStyle w:val="Hyperlink"/>
            <w:noProof/>
          </w:rPr>
          <w:t>Customer Services and Satisfaction and Operations Services</w:t>
        </w:r>
        <w:r w:rsidR="00EC55F3">
          <w:rPr>
            <w:noProof/>
            <w:webHidden/>
          </w:rPr>
          <w:tab/>
        </w:r>
        <w:r w:rsidR="00EC55F3">
          <w:rPr>
            <w:noProof/>
            <w:webHidden/>
          </w:rPr>
          <w:fldChar w:fldCharType="begin"/>
        </w:r>
        <w:r w:rsidR="00EC55F3">
          <w:rPr>
            <w:noProof/>
            <w:webHidden/>
          </w:rPr>
          <w:instrText xml:space="preserve"> PAGEREF _Toc414215884 \h </w:instrText>
        </w:r>
        <w:r w:rsidR="00EC55F3">
          <w:rPr>
            <w:noProof/>
            <w:webHidden/>
          </w:rPr>
        </w:r>
        <w:r w:rsidR="00EC55F3">
          <w:rPr>
            <w:noProof/>
            <w:webHidden/>
          </w:rPr>
          <w:fldChar w:fldCharType="separate"/>
        </w:r>
        <w:r w:rsidR="00367381">
          <w:rPr>
            <w:noProof/>
            <w:webHidden/>
          </w:rPr>
          <w:t>12</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85" w:history="1">
        <w:r w:rsidR="00EC55F3" w:rsidRPr="003058A1">
          <w:rPr>
            <w:rStyle w:val="Hyperlink"/>
            <w:noProof/>
          </w:rPr>
          <w:t>UTC Complaint Ratio (SQI #2)</w:t>
        </w:r>
        <w:r w:rsidR="00EC55F3">
          <w:rPr>
            <w:noProof/>
            <w:webHidden/>
          </w:rPr>
          <w:tab/>
        </w:r>
        <w:r w:rsidR="00EC55F3">
          <w:rPr>
            <w:noProof/>
            <w:webHidden/>
          </w:rPr>
          <w:fldChar w:fldCharType="begin"/>
        </w:r>
        <w:r w:rsidR="00EC55F3">
          <w:rPr>
            <w:noProof/>
            <w:webHidden/>
          </w:rPr>
          <w:instrText xml:space="preserve"> PAGEREF _Toc414215885 \h </w:instrText>
        </w:r>
        <w:r w:rsidR="00EC55F3">
          <w:rPr>
            <w:noProof/>
            <w:webHidden/>
          </w:rPr>
        </w:r>
        <w:r w:rsidR="00EC55F3">
          <w:rPr>
            <w:noProof/>
            <w:webHidden/>
          </w:rPr>
          <w:fldChar w:fldCharType="separate"/>
        </w:r>
        <w:r w:rsidR="00367381">
          <w:rPr>
            <w:noProof/>
            <w:webHidden/>
          </w:rPr>
          <w:t>13</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86" w:history="1">
        <w:r w:rsidR="00EC55F3" w:rsidRPr="003058A1">
          <w:rPr>
            <w:rStyle w:val="Hyperlink"/>
            <w:noProof/>
          </w:rPr>
          <w:t>Customer Access Center Answering Performance (SQI #5)</w:t>
        </w:r>
        <w:r w:rsidR="00EC55F3">
          <w:rPr>
            <w:noProof/>
            <w:webHidden/>
          </w:rPr>
          <w:tab/>
        </w:r>
        <w:r w:rsidR="00EC55F3">
          <w:rPr>
            <w:noProof/>
            <w:webHidden/>
          </w:rPr>
          <w:fldChar w:fldCharType="begin"/>
        </w:r>
        <w:r w:rsidR="00EC55F3">
          <w:rPr>
            <w:noProof/>
            <w:webHidden/>
          </w:rPr>
          <w:instrText xml:space="preserve"> PAGEREF _Toc414215886 \h </w:instrText>
        </w:r>
        <w:r w:rsidR="00EC55F3">
          <w:rPr>
            <w:noProof/>
            <w:webHidden/>
          </w:rPr>
        </w:r>
        <w:r w:rsidR="00EC55F3">
          <w:rPr>
            <w:noProof/>
            <w:webHidden/>
          </w:rPr>
          <w:fldChar w:fldCharType="separate"/>
        </w:r>
        <w:r w:rsidR="00367381">
          <w:rPr>
            <w:noProof/>
            <w:webHidden/>
          </w:rPr>
          <w:t>15</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87" w:history="1">
        <w:r w:rsidR="00EC55F3" w:rsidRPr="003058A1">
          <w:rPr>
            <w:rStyle w:val="Hyperlink"/>
            <w:noProof/>
          </w:rPr>
          <w:t>Customer Access Center Transactions Customer Satisfaction (SQI #6)</w:t>
        </w:r>
        <w:r w:rsidR="00EC55F3">
          <w:rPr>
            <w:noProof/>
            <w:webHidden/>
          </w:rPr>
          <w:tab/>
        </w:r>
        <w:r w:rsidR="00EC55F3">
          <w:rPr>
            <w:noProof/>
            <w:webHidden/>
          </w:rPr>
          <w:fldChar w:fldCharType="begin"/>
        </w:r>
        <w:r w:rsidR="00EC55F3">
          <w:rPr>
            <w:noProof/>
            <w:webHidden/>
          </w:rPr>
          <w:instrText xml:space="preserve"> PAGEREF _Toc414215887 \h </w:instrText>
        </w:r>
        <w:r w:rsidR="00EC55F3">
          <w:rPr>
            <w:noProof/>
            <w:webHidden/>
          </w:rPr>
        </w:r>
        <w:r w:rsidR="00EC55F3">
          <w:rPr>
            <w:noProof/>
            <w:webHidden/>
          </w:rPr>
          <w:fldChar w:fldCharType="separate"/>
        </w:r>
        <w:r w:rsidR="00367381">
          <w:rPr>
            <w:noProof/>
            <w:webHidden/>
          </w:rPr>
          <w:t>17</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88" w:history="1">
        <w:r w:rsidR="00EC55F3" w:rsidRPr="003058A1">
          <w:rPr>
            <w:rStyle w:val="Hyperlink"/>
            <w:noProof/>
          </w:rPr>
          <w:t>Gas Safety Response Time (SQI #7)</w:t>
        </w:r>
        <w:r w:rsidR="00EC55F3">
          <w:rPr>
            <w:noProof/>
            <w:webHidden/>
          </w:rPr>
          <w:tab/>
        </w:r>
        <w:r w:rsidR="00EC55F3">
          <w:rPr>
            <w:noProof/>
            <w:webHidden/>
          </w:rPr>
          <w:fldChar w:fldCharType="begin"/>
        </w:r>
        <w:r w:rsidR="00EC55F3">
          <w:rPr>
            <w:noProof/>
            <w:webHidden/>
          </w:rPr>
          <w:instrText xml:space="preserve"> PAGEREF _Toc414215888 \h </w:instrText>
        </w:r>
        <w:r w:rsidR="00EC55F3">
          <w:rPr>
            <w:noProof/>
            <w:webHidden/>
          </w:rPr>
        </w:r>
        <w:r w:rsidR="00EC55F3">
          <w:rPr>
            <w:noProof/>
            <w:webHidden/>
          </w:rPr>
          <w:fldChar w:fldCharType="separate"/>
        </w:r>
        <w:r w:rsidR="00367381">
          <w:rPr>
            <w:noProof/>
            <w:webHidden/>
          </w:rPr>
          <w:t>19</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89" w:history="1">
        <w:r w:rsidR="00EC55F3" w:rsidRPr="003058A1">
          <w:rPr>
            <w:rStyle w:val="Hyperlink"/>
            <w:noProof/>
          </w:rPr>
          <w:t>Field Service Operations Transactions Customer Satisfaction (SQI #8)</w:t>
        </w:r>
        <w:r w:rsidR="00EC55F3">
          <w:rPr>
            <w:noProof/>
            <w:webHidden/>
          </w:rPr>
          <w:tab/>
        </w:r>
        <w:r w:rsidR="00EC55F3">
          <w:rPr>
            <w:noProof/>
            <w:webHidden/>
          </w:rPr>
          <w:fldChar w:fldCharType="begin"/>
        </w:r>
        <w:r w:rsidR="00EC55F3">
          <w:rPr>
            <w:noProof/>
            <w:webHidden/>
          </w:rPr>
          <w:instrText xml:space="preserve"> PAGEREF _Toc414215889 \h </w:instrText>
        </w:r>
        <w:r w:rsidR="00EC55F3">
          <w:rPr>
            <w:noProof/>
            <w:webHidden/>
          </w:rPr>
        </w:r>
        <w:r w:rsidR="00EC55F3">
          <w:rPr>
            <w:noProof/>
            <w:webHidden/>
          </w:rPr>
          <w:fldChar w:fldCharType="separate"/>
        </w:r>
        <w:r w:rsidR="00367381">
          <w:rPr>
            <w:noProof/>
            <w:webHidden/>
          </w:rPr>
          <w:t>20</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90" w:history="1">
        <w:r w:rsidR="00EC55F3" w:rsidRPr="003058A1">
          <w:rPr>
            <w:rStyle w:val="Hyperlink"/>
            <w:noProof/>
          </w:rPr>
          <w:t>Appointments Kept (SQI #10)</w:t>
        </w:r>
        <w:r w:rsidR="00EC55F3">
          <w:rPr>
            <w:noProof/>
            <w:webHidden/>
          </w:rPr>
          <w:tab/>
        </w:r>
        <w:r w:rsidR="00EC55F3">
          <w:rPr>
            <w:noProof/>
            <w:webHidden/>
          </w:rPr>
          <w:fldChar w:fldCharType="begin"/>
        </w:r>
        <w:r w:rsidR="00EC55F3">
          <w:rPr>
            <w:noProof/>
            <w:webHidden/>
          </w:rPr>
          <w:instrText xml:space="preserve"> PAGEREF _Toc414215890 \h </w:instrText>
        </w:r>
        <w:r w:rsidR="00EC55F3">
          <w:rPr>
            <w:noProof/>
            <w:webHidden/>
          </w:rPr>
        </w:r>
        <w:r w:rsidR="00EC55F3">
          <w:rPr>
            <w:noProof/>
            <w:webHidden/>
          </w:rPr>
          <w:fldChar w:fldCharType="separate"/>
        </w:r>
        <w:r w:rsidR="00367381">
          <w:rPr>
            <w:noProof/>
            <w:webHidden/>
          </w:rPr>
          <w:t>22</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91" w:history="1">
        <w:r w:rsidR="00EC55F3" w:rsidRPr="003058A1">
          <w:rPr>
            <w:rStyle w:val="Hyperlink"/>
            <w:noProof/>
          </w:rPr>
          <w:t>Electric Safety Response Time (SQI #11)</w:t>
        </w:r>
        <w:r w:rsidR="00EC55F3">
          <w:rPr>
            <w:noProof/>
            <w:webHidden/>
          </w:rPr>
          <w:tab/>
        </w:r>
        <w:r w:rsidR="00EC55F3">
          <w:rPr>
            <w:noProof/>
            <w:webHidden/>
          </w:rPr>
          <w:fldChar w:fldCharType="begin"/>
        </w:r>
        <w:r w:rsidR="00EC55F3">
          <w:rPr>
            <w:noProof/>
            <w:webHidden/>
          </w:rPr>
          <w:instrText xml:space="preserve"> PAGEREF _Toc414215891 \h </w:instrText>
        </w:r>
        <w:r w:rsidR="00EC55F3">
          <w:rPr>
            <w:noProof/>
            <w:webHidden/>
          </w:rPr>
        </w:r>
        <w:r w:rsidR="00EC55F3">
          <w:rPr>
            <w:noProof/>
            <w:webHidden/>
          </w:rPr>
          <w:fldChar w:fldCharType="separate"/>
        </w:r>
        <w:r w:rsidR="00367381">
          <w:rPr>
            <w:noProof/>
            <w:webHidden/>
          </w:rPr>
          <w:t>24</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92" w:history="1">
        <w:r w:rsidR="00EC55F3" w:rsidRPr="003058A1">
          <w:rPr>
            <w:rStyle w:val="Hyperlink"/>
            <w:noProof/>
          </w:rPr>
          <w:t>Service Provider Performance</w:t>
        </w:r>
        <w:r w:rsidR="00EC55F3">
          <w:rPr>
            <w:noProof/>
            <w:webHidden/>
          </w:rPr>
          <w:tab/>
        </w:r>
        <w:r w:rsidR="00EC55F3">
          <w:rPr>
            <w:noProof/>
            <w:webHidden/>
          </w:rPr>
          <w:fldChar w:fldCharType="begin"/>
        </w:r>
        <w:r w:rsidR="00EC55F3">
          <w:rPr>
            <w:noProof/>
            <w:webHidden/>
          </w:rPr>
          <w:instrText xml:space="preserve"> PAGEREF _Toc414215892 \h </w:instrText>
        </w:r>
        <w:r w:rsidR="00EC55F3">
          <w:rPr>
            <w:noProof/>
            <w:webHidden/>
          </w:rPr>
        </w:r>
        <w:r w:rsidR="00EC55F3">
          <w:rPr>
            <w:noProof/>
            <w:webHidden/>
          </w:rPr>
          <w:fldChar w:fldCharType="separate"/>
        </w:r>
        <w:r w:rsidR="00367381">
          <w:rPr>
            <w:noProof/>
            <w:webHidden/>
          </w:rPr>
          <w:t>26</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93" w:history="1">
        <w:r w:rsidR="00EC55F3" w:rsidRPr="003058A1">
          <w:rPr>
            <w:rStyle w:val="Hyperlink"/>
            <w:noProof/>
          </w:rPr>
          <w:t>Service Guarantees</w:t>
        </w:r>
        <w:r w:rsidR="00EC55F3">
          <w:rPr>
            <w:noProof/>
            <w:webHidden/>
          </w:rPr>
          <w:tab/>
        </w:r>
        <w:r w:rsidR="00EC55F3">
          <w:rPr>
            <w:noProof/>
            <w:webHidden/>
          </w:rPr>
          <w:fldChar w:fldCharType="begin"/>
        </w:r>
        <w:r w:rsidR="00EC55F3">
          <w:rPr>
            <w:noProof/>
            <w:webHidden/>
          </w:rPr>
          <w:instrText xml:space="preserve"> PAGEREF _Toc414215893 \h </w:instrText>
        </w:r>
        <w:r w:rsidR="00EC55F3">
          <w:rPr>
            <w:noProof/>
            <w:webHidden/>
          </w:rPr>
        </w:r>
        <w:r w:rsidR="00EC55F3">
          <w:rPr>
            <w:noProof/>
            <w:webHidden/>
          </w:rPr>
          <w:fldChar w:fldCharType="separate"/>
        </w:r>
        <w:r w:rsidR="00367381">
          <w:rPr>
            <w:noProof/>
            <w:webHidden/>
          </w:rPr>
          <w:t>30</w:t>
        </w:r>
        <w:r w:rsidR="00EC55F3">
          <w:rPr>
            <w:noProof/>
            <w:webHidden/>
          </w:rPr>
          <w:fldChar w:fldCharType="end"/>
        </w:r>
      </w:hyperlink>
    </w:p>
    <w:p w:rsidR="00EC55F3" w:rsidRDefault="00C33CC7">
      <w:pPr>
        <w:pStyle w:val="TOC1"/>
        <w:rPr>
          <w:rFonts w:asciiTheme="minorHAnsi" w:eastAsiaTheme="minorEastAsia" w:hAnsiTheme="minorHAnsi" w:cstheme="minorBidi"/>
          <w:b w:val="0"/>
          <w:bCs w:val="0"/>
          <w:iCs w:val="0"/>
          <w:noProof/>
          <w:kern w:val="0"/>
          <w:sz w:val="22"/>
          <w:szCs w:val="22"/>
        </w:rPr>
      </w:pPr>
      <w:hyperlink w:anchor="_Toc414215894" w:history="1">
        <w:r w:rsidR="00EC55F3" w:rsidRPr="003058A1">
          <w:rPr>
            <w:rStyle w:val="Hyperlink"/>
            <w:noProof/>
          </w:rPr>
          <w:t>Chapter 3</w:t>
        </w:r>
        <w:r w:rsidR="00EC55F3">
          <w:rPr>
            <w:noProof/>
            <w:webHidden/>
          </w:rPr>
          <w:tab/>
        </w:r>
        <w:r w:rsidR="00EC55F3">
          <w:rPr>
            <w:noProof/>
            <w:webHidden/>
          </w:rPr>
          <w:fldChar w:fldCharType="begin"/>
        </w:r>
        <w:r w:rsidR="00EC55F3">
          <w:rPr>
            <w:noProof/>
            <w:webHidden/>
          </w:rPr>
          <w:instrText xml:space="preserve"> PAGEREF _Toc414215894 \h </w:instrText>
        </w:r>
        <w:r w:rsidR="00EC55F3">
          <w:rPr>
            <w:noProof/>
            <w:webHidden/>
          </w:rPr>
        </w:r>
        <w:r w:rsidR="00EC55F3">
          <w:rPr>
            <w:noProof/>
            <w:webHidden/>
          </w:rPr>
          <w:fldChar w:fldCharType="separate"/>
        </w:r>
        <w:r w:rsidR="00367381">
          <w:rPr>
            <w:noProof/>
            <w:webHidden/>
          </w:rPr>
          <w:t>33</w:t>
        </w:r>
        <w:r w:rsidR="00EC55F3">
          <w:rPr>
            <w:noProof/>
            <w:webHidden/>
          </w:rPr>
          <w:fldChar w:fldCharType="end"/>
        </w:r>
      </w:hyperlink>
    </w:p>
    <w:p w:rsidR="00EC55F3" w:rsidRDefault="00C33CC7">
      <w:pPr>
        <w:pStyle w:val="TOC1"/>
        <w:rPr>
          <w:rFonts w:asciiTheme="minorHAnsi" w:eastAsiaTheme="minorEastAsia" w:hAnsiTheme="minorHAnsi" w:cstheme="minorBidi"/>
          <w:b w:val="0"/>
          <w:bCs w:val="0"/>
          <w:iCs w:val="0"/>
          <w:noProof/>
          <w:kern w:val="0"/>
          <w:sz w:val="22"/>
          <w:szCs w:val="22"/>
        </w:rPr>
      </w:pPr>
      <w:hyperlink w:anchor="_Toc414215895" w:history="1">
        <w:r w:rsidR="00EC55F3" w:rsidRPr="003058A1">
          <w:rPr>
            <w:rStyle w:val="Hyperlink"/>
            <w:noProof/>
          </w:rPr>
          <w:t>Electric Service Reliability</w:t>
        </w:r>
        <w:r w:rsidR="00EC55F3">
          <w:rPr>
            <w:noProof/>
            <w:webHidden/>
          </w:rPr>
          <w:tab/>
        </w:r>
        <w:r w:rsidR="00EC55F3">
          <w:rPr>
            <w:noProof/>
            <w:webHidden/>
          </w:rPr>
          <w:fldChar w:fldCharType="begin"/>
        </w:r>
        <w:r w:rsidR="00EC55F3">
          <w:rPr>
            <w:noProof/>
            <w:webHidden/>
          </w:rPr>
          <w:instrText xml:space="preserve"> PAGEREF _Toc414215895 \h </w:instrText>
        </w:r>
        <w:r w:rsidR="00EC55F3">
          <w:rPr>
            <w:noProof/>
            <w:webHidden/>
          </w:rPr>
        </w:r>
        <w:r w:rsidR="00EC55F3">
          <w:rPr>
            <w:noProof/>
            <w:webHidden/>
          </w:rPr>
          <w:fldChar w:fldCharType="separate"/>
        </w:r>
        <w:r w:rsidR="00367381">
          <w:rPr>
            <w:noProof/>
            <w:webHidden/>
          </w:rPr>
          <w:t>33</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897" w:history="1">
        <w:r w:rsidR="00EC55F3" w:rsidRPr="003058A1">
          <w:rPr>
            <w:rStyle w:val="Hyperlink"/>
            <w:noProof/>
          </w:rPr>
          <w:t>SAIFI (SQI #4)</w:t>
        </w:r>
        <w:r w:rsidR="00EC55F3">
          <w:rPr>
            <w:noProof/>
            <w:webHidden/>
          </w:rPr>
          <w:tab/>
        </w:r>
        <w:r w:rsidR="00EC55F3">
          <w:rPr>
            <w:noProof/>
            <w:webHidden/>
          </w:rPr>
          <w:fldChar w:fldCharType="begin"/>
        </w:r>
        <w:r w:rsidR="00EC55F3">
          <w:rPr>
            <w:noProof/>
            <w:webHidden/>
          </w:rPr>
          <w:instrText xml:space="preserve"> PAGEREF _Toc414215897 \h </w:instrText>
        </w:r>
        <w:r w:rsidR="00EC55F3">
          <w:rPr>
            <w:noProof/>
            <w:webHidden/>
          </w:rPr>
        </w:r>
        <w:r w:rsidR="00EC55F3">
          <w:rPr>
            <w:noProof/>
            <w:webHidden/>
          </w:rPr>
          <w:fldChar w:fldCharType="separate"/>
        </w:r>
        <w:r w:rsidR="00367381">
          <w:rPr>
            <w:noProof/>
            <w:webHidden/>
          </w:rPr>
          <w:t>35</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02" w:history="1">
        <w:r w:rsidR="00EC55F3" w:rsidRPr="003058A1">
          <w:rPr>
            <w:rStyle w:val="Hyperlink"/>
            <w:noProof/>
          </w:rPr>
          <w:t>SAIDI (SQI #3)</w:t>
        </w:r>
        <w:r w:rsidR="00EC55F3">
          <w:rPr>
            <w:noProof/>
            <w:webHidden/>
          </w:rPr>
          <w:tab/>
        </w:r>
        <w:r w:rsidR="00EC55F3">
          <w:rPr>
            <w:noProof/>
            <w:webHidden/>
          </w:rPr>
          <w:fldChar w:fldCharType="begin"/>
        </w:r>
        <w:r w:rsidR="00EC55F3">
          <w:rPr>
            <w:noProof/>
            <w:webHidden/>
          </w:rPr>
          <w:instrText xml:space="preserve"> PAGEREF _Toc414215902 \h </w:instrText>
        </w:r>
        <w:r w:rsidR="00EC55F3">
          <w:rPr>
            <w:noProof/>
            <w:webHidden/>
          </w:rPr>
        </w:r>
        <w:r w:rsidR="00EC55F3">
          <w:rPr>
            <w:noProof/>
            <w:webHidden/>
          </w:rPr>
          <w:fldChar w:fldCharType="separate"/>
        </w:r>
        <w:r w:rsidR="00367381">
          <w:rPr>
            <w:noProof/>
            <w:webHidden/>
          </w:rPr>
          <w:t>40</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07" w:history="1">
        <w:r w:rsidR="00EC55F3" w:rsidRPr="003058A1">
          <w:rPr>
            <w:rStyle w:val="Hyperlink"/>
            <w:noProof/>
          </w:rPr>
          <w:t>About Electric Service Reliability Measurements and Baseline Statistics</w:t>
        </w:r>
        <w:r w:rsidR="00EC55F3">
          <w:rPr>
            <w:noProof/>
            <w:webHidden/>
          </w:rPr>
          <w:tab/>
        </w:r>
        <w:r w:rsidR="00EC55F3">
          <w:rPr>
            <w:noProof/>
            <w:webHidden/>
          </w:rPr>
          <w:fldChar w:fldCharType="begin"/>
        </w:r>
        <w:r w:rsidR="00EC55F3">
          <w:rPr>
            <w:noProof/>
            <w:webHidden/>
          </w:rPr>
          <w:instrText xml:space="preserve"> PAGEREF _Toc414215907 \h </w:instrText>
        </w:r>
        <w:r w:rsidR="00EC55F3">
          <w:rPr>
            <w:noProof/>
            <w:webHidden/>
          </w:rPr>
        </w:r>
        <w:r w:rsidR="00EC55F3">
          <w:rPr>
            <w:noProof/>
            <w:webHidden/>
          </w:rPr>
          <w:fldChar w:fldCharType="separate"/>
        </w:r>
        <w:r w:rsidR="00367381">
          <w:rPr>
            <w:noProof/>
            <w:webHidden/>
          </w:rPr>
          <w:t>46</w:t>
        </w:r>
        <w:r w:rsidR="00EC55F3">
          <w:rPr>
            <w:noProof/>
            <w:webHidden/>
          </w:rPr>
          <w:fldChar w:fldCharType="end"/>
        </w:r>
      </w:hyperlink>
    </w:p>
    <w:p w:rsidR="00EC55F3" w:rsidRDefault="00C33CC7">
      <w:pPr>
        <w:pStyle w:val="TOC1"/>
        <w:rPr>
          <w:rFonts w:asciiTheme="minorHAnsi" w:eastAsiaTheme="minorEastAsia" w:hAnsiTheme="minorHAnsi" w:cstheme="minorBidi"/>
          <w:b w:val="0"/>
          <w:bCs w:val="0"/>
          <w:iCs w:val="0"/>
          <w:noProof/>
          <w:kern w:val="0"/>
          <w:sz w:val="22"/>
          <w:szCs w:val="22"/>
        </w:rPr>
      </w:pPr>
      <w:hyperlink w:anchor="_Toc414215915" w:history="1">
        <w:r w:rsidR="00EC55F3" w:rsidRPr="003058A1">
          <w:rPr>
            <w:rStyle w:val="Hyperlink"/>
            <w:noProof/>
          </w:rPr>
          <w:t>Appendices</w:t>
        </w:r>
        <w:r w:rsidR="00EC55F3">
          <w:rPr>
            <w:noProof/>
            <w:webHidden/>
          </w:rPr>
          <w:tab/>
        </w:r>
        <w:r w:rsidR="00EC55F3">
          <w:rPr>
            <w:noProof/>
            <w:webHidden/>
          </w:rPr>
          <w:fldChar w:fldCharType="begin"/>
        </w:r>
        <w:r w:rsidR="00EC55F3">
          <w:rPr>
            <w:noProof/>
            <w:webHidden/>
          </w:rPr>
          <w:instrText xml:space="preserve"> PAGEREF _Toc414215915 \h </w:instrText>
        </w:r>
        <w:r w:rsidR="00EC55F3">
          <w:rPr>
            <w:noProof/>
            <w:webHidden/>
          </w:rPr>
        </w:r>
        <w:r w:rsidR="00EC55F3">
          <w:rPr>
            <w:noProof/>
            <w:webHidden/>
          </w:rPr>
          <w:fldChar w:fldCharType="separate"/>
        </w:r>
        <w:r w:rsidR="00367381">
          <w:rPr>
            <w:noProof/>
            <w:webHidden/>
          </w:rPr>
          <w:t>59</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16" w:history="1">
        <w:r w:rsidR="00EC55F3" w:rsidRPr="003058A1">
          <w:rPr>
            <w:rStyle w:val="Hyperlink"/>
            <w:i/>
            <w:noProof/>
          </w:rPr>
          <w:t>A</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Monthly SQI Performance</w:t>
        </w:r>
        <w:r w:rsidR="00EC55F3">
          <w:rPr>
            <w:noProof/>
            <w:webHidden/>
          </w:rPr>
          <w:tab/>
        </w:r>
        <w:r w:rsidR="00EC55F3">
          <w:rPr>
            <w:noProof/>
            <w:webHidden/>
          </w:rPr>
          <w:fldChar w:fldCharType="begin"/>
        </w:r>
        <w:r w:rsidR="00EC55F3">
          <w:rPr>
            <w:noProof/>
            <w:webHidden/>
          </w:rPr>
          <w:instrText xml:space="preserve"> PAGEREF _Toc414215916 \h </w:instrText>
        </w:r>
        <w:r w:rsidR="00EC55F3">
          <w:rPr>
            <w:noProof/>
            <w:webHidden/>
          </w:rPr>
        </w:r>
        <w:r w:rsidR="00EC55F3">
          <w:rPr>
            <w:noProof/>
            <w:webHidden/>
          </w:rPr>
          <w:fldChar w:fldCharType="separate"/>
        </w:r>
        <w:r w:rsidR="00367381">
          <w:rPr>
            <w:noProof/>
            <w:webHidden/>
          </w:rPr>
          <w:t>60</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0" w:history="1">
        <w:r w:rsidR="00EC55F3" w:rsidRPr="003058A1">
          <w:rPr>
            <w:rStyle w:val="Hyperlink"/>
            <w:i/>
            <w:noProof/>
          </w:rPr>
          <w:t>B</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Certification of Survey Results</w:t>
        </w:r>
        <w:r w:rsidR="00EC55F3">
          <w:rPr>
            <w:noProof/>
            <w:webHidden/>
          </w:rPr>
          <w:tab/>
        </w:r>
        <w:r w:rsidR="00EC55F3">
          <w:rPr>
            <w:noProof/>
            <w:webHidden/>
          </w:rPr>
          <w:fldChar w:fldCharType="begin"/>
        </w:r>
        <w:r w:rsidR="00EC55F3">
          <w:rPr>
            <w:noProof/>
            <w:webHidden/>
          </w:rPr>
          <w:instrText xml:space="preserve"> PAGEREF _Toc414215920 \h </w:instrText>
        </w:r>
        <w:r w:rsidR="00EC55F3">
          <w:rPr>
            <w:noProof/>
            <w:webHidden/>
          </w:rPr>
        </w:r>
        <w:r w:rsidR="00EC55F3">
          <w:rPr>
            <w:noProof/>
            <w:webHidden/>
          </w:rPr>
          <w:fldChar w:fldCharType="separate"/>
        </w:r>
        <w:r w:rsidR="00367381">
          <w:rPr>
            <w:noProof/>
            <w:webHidden/>
          </w:rPr>
          <w:t>72</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1" w:history="1">
        <w:r w:rsidR="00EC55F3" w:rsidRPr="003058A1">
          <w:rPr>
            <w:rStyle w:val="Hyperlink"/>
            <w:i/>
            <w:noProof/>
          </w:rPr>
          <w:t>C</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Penalty Calculation and Penalty Mitigation Petition</w:t>
        </w:r>
        <w:r w:rsidR="00EC55F3">
          <w:rPr>
            <w:noProof/>
            <w:webHidden/>
          </w:rPr>
          <w:tab/>
        </w:r>
        <w:r w:rsidR="00EC55F3">
          <w:rPr>
            <w:noProof/>
            <w:webHidden/>
          </w:rPr>
          <w:fldChar w:fldCharType="begin"/>
        </w:r>
        <w:r w:rsidR="00EC55F3">
          <w:rPr>
            <w:noProof/>
            <w:webHidden/>
          </w:rPr>
          <w:instrText xml:space="preserve"> PAGEREF _Toc414215921 \h </w:instrText>
        </w:r>
        <w:r w:rsidR="00EC55F3">
          <w:rPr>
            <w:noProof/>
            <w:webHidden/>
          </w:rPr>
        </w:r>
        <w:r w:rsidR="00EC55F3">
          <w:rPr>
            <w:noProof/>
            <w:webHidden/>
          </w:rPr>
          <w:fldChar w:fldCharType="separate"/>
        </w:r>
        <w:r w:rsidR="00367381">
          <w:rPr>
            <w:noProof/>
            <w:webHidden/>
          </w:rPr>
          <w:t>73</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2" w:history="1">
        <w:r w:rsidR="00EC55F3" w:rsidRPr="003058A1">
          <w:rPr>
            <w:rStyle w:val="Hyperlink"/>
            <w:i/>
            <w:noProof/>
          </w:rPr>
          <w:t>D</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Proposed Customer Notice (Report Card)</w:t>
        </w:r>
        <w:r w:rsidR="00EC55F3">
          <w:rPr>
            <w:noProof/>
            <w:webHidden/>
          </w:rPr>
          <w:tab/>
        </w:r>
        <w:r w:rsidR="00EC55F3">
          <w:rPr>
            <w:noProof/>
            <w:webHidden/>
          </w:rPr>
          <w:fldChar w:fldCharType="begin"/>
        </w:r>
        <w:r w:rsidR="00EC55F3">
          <w:rPr>
            <w:noProof/>
            <w:webHidden/>
          </w:rPr>
          <w:instrText xml:space="preserve"> PAGEREF _Toc414215922 \h </w:instrText>
        </w:r>
        <w:r w:rsidR="00EC55F3">
          <w:rPr>
            <w:noProof/>
            <w:webHidden/>
          </w:rPr>
        </w:r>
        <w:r w:rsidR="00EC55F3">
          <w:rPr>
            <w:noProof/>
            <w:webHidden/>
          </w:rPr>
          <w:fldChar w:fldCharType="separate"/>
        </w:r>
        <w:r w:rsidR="00367381">
          <w:rPr>
            <w:noProof/>
            <w:webHidden/>
          </w:rPr>
          <w:t>74</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4" w:history="1">
        <w:r w:rsidR="00EC55F3" w:rsidRPr="003058A1">
          <w:rPr>
            <w:rStyle w:val="Hyperlink"/>
            <w:i/>
            <w:noProof/>
          </w:rPr>
          <w:t>E</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Disconnection Results</w:t>
        </w:r>
        <w:r w:rsidR="00EC55F3">
          <w:rPr>
            <w:noProof/>
            <w:webHidden/>
          </w:rPr>
          <w:tab/>
        </w:r>
        <w:r w:rsidR="00EC55F3">
          <w:rPr>
            <w:noProof/>
            <w:webHidden/>
          </w:rPr>
          <w:fldChar w:fldCharType="begin"/>
        </w:r>
        <w:r w:rsidR="00EC55F3">
          <w:rPr>
            <w:noProof/>
            <w:webHidden/>
          </w:rPr>
          <w:instrText xml:space="preserve"> PAGEREF _Toc414215924 \h </w:instrText>
        </w:r>
        <w:r w:rsidR="00EC55F3">
          <w:rPr>
            <w:noProof/>
            <w:webHidden/>
          </w:rPr>
        </w:r>
        <w:r w:rsidR="00EC55F3">
          <w:rPr>
            <w:noProof/>
            <w:webHidden/>
          </w:rPr>
          <w:fldChar w:fldCharType="separate"/>
        </w:r>
        <w:r w:rsidR="00367381">
          <w:rPr>
            <w:noProof/>
            <w:webHidden/>
          </w:rPr>
          <w:t>76</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6" w:history="1">
        <w:r w:rsidR="00EC55F3" w:rsidRPr="003058A1">
          <w:rPr>
            <w:rStyle w:val="Hyperlink"/>
            <w:i/>
            <w:noProof/>
          </w:rPr>
          <w:t>F</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Customer Service Guarantee Performance Detail</w:t>
        </w:r>
        <w:r w:rsidR="00EC55F3">
          <w:rPr>
            <w:noProof/>
            <w:webHidden/>
          </w:rPr>
          <w:tab/>
        </w:r>
        <w:r w:rsidR="00EC55F3">
          <w:rPr>
            <w:noProof/>
            <w:webHidden/>
          </w:rPr>
          <w:fldChar w:fldCharType="begin"/>
        </w:r>
        <w:r w:rsidR="00EC55F3">
          <w:rPr>
            <w:noProof/>
            <w:webHidden/>
          </w:rPr>
          <w:instrText xml:space="preserve"> PAGEREF _Toc414215926 \h </w:instrText>
        </w:r>
        <w:r w:rsidR="00EC55F3">
          <w:rPr>
            <w:noProof/>
            <w:webHidden/>
          </w:rPr>
        </w:r>
        <w:r w:rsidR="00EC55F3">
          <w:rPr>
            <w:noProof/>
            <w:webHidden/>
          </w:rPr>
          <w:fldChar w:fldCharType="separate"/>
        </w:r>
        <w:r w:rsidR="00367381">
          <w:rPr>
            <w:noProof/>
            <w:webHidden/>
          </w:rPr>
          <w:t>77</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7" w:history="1">
        <w:r w:rsidR="00EC55F3" w:rsidRPr="003058A1">
          <w:rPr>
            <w:rStyle w:val="Hyperlink"/>
            <w:i/>
            <w:noProof/>
          </w:rPr>
          <w:t>G</w:t>
        </w:r>
        <w:bookmarkStart w:id="5" w:name="_Toc414177289"/>
        <w:r w:rsidR="00EC55F3">
          <w:rPr>
            <w:rFonts w:asciiTheme="minorHAnsi" w:eastAsiaTheme="minorEastAsia" w:hAnsiTheme="minorHAnsi" w:cstheme="minorBidi"/>
            <w:b w:val="0"/>
            <w:bCs w:val="0"/>
            <w:noProof/>
            <w:kern w:val="0"/>
            <w:sz w:val="22"/>
            <w:szCs w:val="22"/>
          </w:rPr>
          <w:tab/>
        </w:r>
        <w:bookmarkEnd w:id="5"/>
        <w:r w:rsidR="00EC55F3">
          <w:rPr>
            <w:noProof/>
            <w:webHidden/>
          </w:rPr>
          <w:tab/>
        </w:r>
      </w:hyperlink>
      <w:hyperlink w:anchor="_Toc414215928" w:history="1">
        <w:r w:rsidR="00EC55F3" w:rsidRPr="003058A1">
          <w:rPr>
            <w:rStyle w:val="Hyperlink"/>
            <w:noProof/>
          </w:rPr>
          <w:t>Customer Awareness of Customer Service Guarantee</w:t>
        </w:r>
        <w:r w:rsidR="00EC55F3">
          <w:rPr>
            <w:noProof/>
            <w:webHidden/>
          </w:rPr>
          <w:tab/>
        </w:r>
        <w:r w:rsidR="00EC55F3">
          <w:rPr>
            <w:noProof/>
            <w:webHidden/>
          </w:rPr>
          <w:fldChar w:fldCharType="begin"/>
        </w:r>
        <w:r w:rsidR="00EC55F3">
          <w:rPr>
            <w:noProof/>
            <w:webHidden/>
          </w:rPr>
          <w:instrText xml:space="preserve"> PAGEREF _Toc414215928 \h </w:instrText>
        </w:r>
        <w:r w:rsidR="00EC55F3">
          <w:rPr>
            <w:noProof/>
            <w:webHidden/>
          </w:rPr>
        </w:r>
        <w:r w:rsidR="00EC55F3">
          <w:rPr>
            <w:noProof/>
            <w:webHidden/>
          </w:rPr>
          <w:fldChar w:fldCharType="separate"/>
        </w:r>
        <w:r w:rsidR="00367381">
          <w:rPr>
            <w:noProof/>
            <w:webHidden/>
          </w:rPr>
          <w:t>83</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29" w:history="1">
        <w:r w:rsidR="00EC55F3" w:rsidRPr="003058A1">
          <w:rPr>
            <w:rStyle w:val="Hyperlink"/>
            <w:i/>
            <w:noProof/>
          </w:rPr>
          <w:t>H</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Electric Reliability Terms and Definitions</w:t>
        </w:r>
        <w:r w:rsidR="00EC55F3">
          <w:rPr>
            <w:noProof/>
            <w:webHidden/>
          </w:rPr>
          <w:tab/>
        </w:r>
        <w:r w:rsidR="00EC55F3">
          <w:rPr>
            <w:noProof/>
            <w:webHidden/>
          </w:rPr>
          <w:fldChar w:fldCharType="begin"/>
        </w:r>
        <w:r w:rsidR="00EC55F3">
          <w:rPr>
            <w:noProof/>
            <w:webHidden/>
          </w:rPr>
          <w:instrText xml:space="preserve"> PAGEREF _Toc414215929 \h </w:instrText>
        </w:r>
        <w:r w:rsidR="00EC55F3">
          <w:rPr>
            <w:noProof/>
            <w:webHidden/>
          </w:rPr>
        </w:r>
        <w:r w:rsidR="00EC55F3">
          <w:rPr>
            <w:noProof/>
            <w:webHidden/>
          </w:rPr>
          <w:fldChar w:fldCharType="separate"/>
        </w:r>
        <w:r w:rsidR="00367381">
          <w:rPr>
            <w:noProof/>
            <w:webHidden/>
          </w:rPr>
          <w:t>87</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31" w:history="1">
        <w:r w:rsidR="00EC55F3" w:rsidRPr="003058A1">
          <w:rPr>
            <w:rStyle w:val="Hyperlink"/>
            <w:i/>
            <w:noProof/>
          </w:rPr>
          <w:t>I</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Electric Reliability Data Collection Process and Calculations</w:t>
        </w:r>
        <w:r w:rsidR="00EC55F3">
          <w:rPr>
            <w:noProof/>
            <w:webHidden/>
          </w:rPr>
          <w:tab/>
        </w:r>
        <w:r w:rsidR="00EC55F3">
          <w:rPr>
            <w:noProof/>
            <w:webHidden/>
          </w:rPr>
          <w:fldChar w:fldCharType="begin"/>
        </w:r>
        <w:r w:rsidR="00EC55F3">
          <w:rPr>
            <w:noProof/>
            <w:webHidden/>
          </w:rPr>
          <w:instrText xml:space="preserve"> PAGEREF _Toc414215931 \h </w:instrText>
        </w:r>
        <w:r w:rsidR="00EC55F3">
          <w:rPr>
            <w:noProof/>
            <w:webHidden/>
          </w:rPr>
        </w:r>
        <w:r w:rsidR="00EC55F3">
          <w:rPr>
            <w:noProof/>
            <w:webHidden/>
          </w:rPr>
          <w:fldChar w:fldCharType="separate"/>
        </w:r>
        <w:r w:rsidR="00367381">
          <w:rPr>
            <w:noProof/>
            <w:webHidden/>
          </w:rPr>
          <w:t>91</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36" w:history="1">
        <w:r w:rsidR="00EC55F3" w:rsidRPr="003058A1">
          <w:rPr>
            <w:rStyle w:val="Hyperlink"/>
            <w:i/>
            <w:noProof/>
          </w:rPr>
          <w:t>J</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Current Year Electric Service Outage by Cause by Area</w:t>
        </w:r>
        <w:r w:rsidR="00EC55F3">
          <w:rPr>
            <w:noProof/>
            <w:webHidden/>
          </w:rPr>
          <w:tab/>
        </w:r>
        <w:r w:rsidR="00EC55F3">
          <w:rPr>
            <w:noProof/>
            <w:webHidden/>
          </w:rPr>
          <w:fldChar w:fldCharType="begin"/>
        </w:r>
        <w:r w:rsidR="00EC55F3">
          <w:rPr>
            <w:noProof/>
            <w:webHidden/>
          </w:rPr>
          <w:instrText xml:space="preserve"> PAGEREF _Toc414215936 \h </w:instrText>
        </w:r>
        <w:r w:rsidR="00EC55F3">
          <w:rPr>
            <w:noProof/>
            <w:webHidden/>
          </w:rPr>
        </w:r>
        <w:r w:rsidR="00EC55F3">
          <w:rPr>
            <w:noProof/>
            <w:webHidden/>
          </w:rPr>
          <w:fldChar w:fldCharType="separate"/>
        </w:r>
        <w:r w:rsidR="00367381">
          <w:rPr>
            <w:noProof/>
            <w:webHidden/>
          </w:rPr>
          <w:t>96</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37" w:history="1">
        <w:r w:rsidR="00EC55F3" w:rsidRPr="003058A1">
          <w:rPr>
            <w:rStyle w:val="Hyperlink"/>
            <w:i/>
            <w:noProof/>
          </w:rPr>
          <w:t>K</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Historical SAIDI and SAIFI by Area</w:t>
        </w:r>
        <w:r w:rsidR="00EC55F3">
          <w:rPr>
            <w:noProof/>
            <w:webHidden/>
          </w:rPr>
          <w:tab/>
        </w:r>
        <w:r w:rsidR="00EC55F3">
          <w:rPr>
            <w:noProof/>
            <w:webHidden/>
          </w:rPr>
          <w:fldChar w:fldCharType="begin"/>
        </w:r>
        <w:r w:rsidR="00EC55F3">
          <w:rPr>
            <w:noProof/>
            <w:webHidden/>
          </w:rPr>
          <w:instrText xml:space="preserve"> PAGEREF _Toc414215937 \h </w:instrText>
        </w:r>
        <w:r w:rsidR="00EC55F3">
          <w:rPr>
            <w:noProof/>
            <w:webHidden/>
          </w:rPr>
        </w:r>
        <w:r w:rsidR="00EC55F3">
          <w:rPr>
            <w:noProof/>
            <w:webHidden/>
          </w:rPr>
          <w:fldChar w:fldCharType="separate"/>
        </w:r>
        <w:r w:rsidR="00367381">
          <w:rPr>
            <w:noProof/>
            <w:webHidden/>
          </w:rPr>
          <w:t>99</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38" w:history="1">
        <w:r w:rsidR="00EC55F3" w:rsidRPr="003058A1">
          <w:rPr>
            <w:rStyle w:val="Hyperlink"/>
            <w:i/>
            <w:noProof/>
          </w:rPr>
          <w:t>L</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1997-Current Year PSE SAIFI and SAIDI Performance by Different Measurements</w:t>
        </w:r>
        <w:r w:rsidR="00EC55F3">
          <w:rPr>
            <w:noProof/>
            <w:webHidden/>
          </w:rPr>
          <w:tab/>
        </w:r>
        <w:r w:rsidR="00EC55F3">
          <w:rPr>
            <w:noProof/>
            <w:webHidden/>
          </w:rPr>
          <w:fldChar w:fldCharType="begin"/>
        </w:r>
        <w:r w:rsidR="00EC55F3">
          <w:rPr>
            <w:noProof/>
            <w:webHidden/>
          </w:rPr>
          <w:instrText xml:space="preserve"> PAGEREF _Toc414215938 \h </w:instrText>
        </w:r>
        <w:r w:rsidR="00EC55F3">
          <w:rPr>
            <w:noProof/>
            <w:webHidden/>
          </w:rPr>
        </w:r>
        <w:r w:rsidR="00EC55F3">
          <w:rPr>
            <w:noProof/>
            <w:webHidden/>
          </w:rPr>
          <w:fldChar w:fldCharType="separate"/>
        </w:r>
        <w:r w:rsidR="00367381">
          <w:rPr>
            <w:noProof/>
            <w:webHidden/>
          </w:rPr>
          <w:t>101</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39" w:history="1">
        <w:r w:rsidR="00EC55F3" w:rsidRPr="003058A1">
          <w:rPr>
            <w:rStyle w:val="Hyperlink"/>
            <w:i/>
            <w:noProof/>
          </w:rPr>
          <w:t>M</w:t>
        </w:r>
        <w:r w:rsidR="00EC55F3">
          <w:rPr>
            <w:rFonts w:asciiTheme="minorHAnsi" w:eastAsiaTheme="minorEastAsia" w:hAnsiTheme="minorHAnsi" w:cstheme="minorBidi"/>
            <w:b w:val="0"/>
            <w:bCs w:val="0"/>
            <w:noProof/>
            <w:kern w:val="0"/>
            <w:sz w:val="22"/>
            <w:szCs w:val="22"/>
          </w:rPr>
          <w:tab/>
        </w:r>
        <w:r w:rsidR="00EC55F3" w:rsidRPr="003058A1">
          <w:rPr>
            <w:rStyle w:val="Hyperlink"/>
            <w:noProof/>
          </w:rPr>
          <w:t xml:space="preserve"> Current-Year Commission and Rolling</w:t>
        </w:r>
        <w:r w:rsidR="00EC55F3" w:rsidRPr="003058A1">
          <w:rPr>
            <w:rStyle w:val="Hyperlink"/>
            <w:noProof/>
          </w:rPr>
          <w:noBreakHyphen/>
          <w:t>Two</w:t>
        </w:r>
        <w:r w:rsidR="00EC55F3" w:rsidRPr="003058A1">
          <w:rPr>
            <w:rStyle w:val="Hyperlink"/>
            <w:noProof/>
          </w:rPr>
          <w:noBreakHyphen/>
          <w:t>Year PSE Customer Electric Service Reliability Complaints with Resolutions</w:t>
        </w:r>
        <w:r w:rsidR="00EC55F3">
          <w:rPr>
            <w:noProof/>
            <w:webHidden/>
          </w:rPr>
          <w:tab/>
        </w:r>
        <w:r w:rsidR="00EC55F3">
          <w:rPr>
            <w:noProof/>
            <w:webHidden/>
          </w:rPr>
          <w:fldChar w:fldCharType="begin"/>
        </w:r>
        <w:r w:rsidR="00EC55F3">
          <w:rPr>
            <w:noProof/>
            <w:webHidden/>
          </w:rPr>
          <w:instrText xml:space="preserve"> PAGEREF _Toc414215939 \h </w:instrText>
        </w:r>
        <w:r w:rsidR="00EC55F3">
          <w:rPr>
            <w:noProof/>
            <w:webHidden/>
          </w:rPr>
        </w:r>
        <w:r w:rsidR="00EC55F3">
          <w:rPr>
            <w:noProof/>
            <w:webHidden/>
          </w:rPr>
          <w:fldChar w:fldCharType="separate"/>
        </w:r>
        <w:r w:rsidR="00367381">
          <w:rPr>
            <w:noProof/>
            <w:webHidden/>
          </w:rPr>
          <w:t>106</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40" w:history="1">
        <w:r w:rsidR="00EC55F3" w:rsidRPr="003058A1">
          <w:rPr>
            <w:rStyle w:val="Hyperlink"/>
            <w:i/>
            <w:noProof/>
          </w:rPr>
          <w:t>N</w:t>
        </w:r>
        <w:bookmarkStart w:id="6" w:name="_Toc414177302"/>
        <w:r w:rsidR="00EC55F3">
          <w:rPr>
            <w:rFonts w:asciiTheme="minorHAnsi" w:eastAsiaTheme="minorEastAsia" w:hAnsiTheme="minorHAnsi" w:cstheme="minorBidi"/>
            <w:b w:val="0"/>
            <w:bCs w:val="0"/>
            <w:noProof/>
            <w:kern w:val="0"/>
            <w:sz w:val="22"/>
            <w:szCs w:val="22"/>
          </w:rPr>
          <w:tab/>
        </w:r>
        <w:bookmarkEnd w:id="6"/>
        <w:r w:rsidR="00EC55F3">
          <w:rPr>
            <w:noProof/>
            <w:webHidden/>
          </w:rPr>
          <w:tab/>
        </w:r>
      </w:hyperlink>
      <w:hyperlink w:anchor="_Toc414215941" w:history="1">
        <w:r w:rsidR="00EC55F3" w:rsidRPr="003058A1">
          <w:rPr>
            <w:rStyle w:val="Hyperlink"/>
            <w:noProof/>
          </w:rPr>
          <w:t>Areas of Greatest Concern with Action Plan</w:t>
        </w:r>
        <w:r w:rsidR="00EC55F3">
          <w:rPr>
            <w:noProof/>
            <w:webHidden/>
          </w:rPr>
          <w:tab/>
        </w:r>
        <w:r w:rsidR="00EC55F3">
          <w:rPr>
            <w:noProof/>
            <w:webHidden/>
          </w:rPr>
          <w:fldChar w:fldCharType="begin"/>
        </w:r>
        <w:r w:rsidR="00EC55F3">
          <w:rPr>
            <w:noProof/>
            <w:webHidden/>
          </w:rPr>
          <w:instrText xml:space="preserve"> PAGEREF _Toc414215941 \h </w:instrText>
        </w:r>
        <w:r w:rsidR="00EC55F3">
          <w:rPr>
            <w:noProof/>
            <w:webHidden/>
          </w:rPr>
        </w:r>
        <w:r w:rsidR="00EC55F3">
          <w:rPr>
            <w:noProof/>
            <w:webHidden/>
          </w:rPr>
          <w:fldChar w:fldCharType="separate"/>
        </w:r>
        <w:r w:rsidR="00367381">
          <w:rPr>
            <w:noProof/>
            <w:webHidden/>
          </w:rPr>
          <w:t>113</w:t>
        </w:r>
        <w:r w:rsidR="00EC55F3">
          <w:rPr>
            <w:noProof/>
            <w:webHidden/>
          </w:rPr>
          <w:fldChar w:fldCharType="end"/>
        </w:r>
      </w:hyperlink>
    </w:p>
    <w:p w:rsidR="00EC55F3" w:rsidRDefault="00C33CC7">
      <w:pPr>
        <w:pStyle w:val="TOC2"/>
        <w:rPr>
          <w:rFonts w:asciiTheme="minorHAnsi" w:eastAsiaTheme="minorEastAsia" w:hAnsiTheme="minorHAnsi" w:cstheme="minorBidi"/>
          <w:b w:val="0"/>
          <w:bCs w:val="0"/>
          <w:noProof/>
          <w:kern w:val="0"/>
          <w:sz w:val="22"/>
          <w:szCs w:val="22"/>
        </w:rPr>
      </w:pPr>
      <w:hyperlink w:anchor="_Toc414215942" w:history="1">
        <w:r w:rsidR="00EC55F3" w:rsidRPr="003058A1">
          <w:rPr>
            <w:rStyle w:val="Hyperlink"/>
            <w:i/>
            <w:noProof/>
          </w:rPr>
          <w:t>O</w:t>
        </w:r>
        <w:r w:rsidR="00EC55F3">
          <w:rPr>
            <w:noProof/>
            <w:webHidden/>
          </w:rPr>
          <w:tab/>
        </w:r>
      </w:hyperlink>
      <w:hyperlink w:anchor="_Toc414215943" w:history="1">
        <w:r w:rsidR="00EC55F3" w:rsidRPr="003058A1">
          <w:rPr>
            <w:rStyle w:val="Hyperlink"/>
            <w:noProof/>
          </w:rPr>
          <w:t>Current Year Geographic Location of Electric Service Reliability Customer Complaints on Service Territory Map with Number of Next Year’s Proposed Projects and Vegetation</w:t>
        </w:r>
        <w:r w:rsidR="00EC55F3" w:rsidRPr="003058A1">
          <w:rPr>
            <w:rStyle w:val="Hyperlink"/>
            <w:noProof/>
          </w:rPr>
          <w:noBreakHyphen/>
          <w:t>Management Mileage</w:t>
        </w:r>
        <w:r w:rsidR="00EC55F3">
          <w:rPr>
            <w:noProof/>
            <w:webHidden/>
          </w:rPr>
          <w:tab/>
        </w:r>
        <w:r w:rsidR="00EC55F3">
          <w:rPr>
            <w:noProof/>
            <w:webHidden/>
          </w:rPr>
          <w:fldChar w:fldCharType="begin"/>
        </w:r>
        <w:r w:rsidR="00EC55F3">
          <w:rPr>
            <w:noProof/>
            <w:webHidden/>
          </w:rPr>
          <w:instrText xml:space="preserve"> PAGEREF _Toc414215943 \h </w:instrText>
        </w:r>
        <w:r w:rsidR="00EC55F3">
          <w:rPr>
            <w:noProof/>
            <w:webHidden/>
          </w:rPr>
        </w:r>
        <w:r w:rsidR="00EC55F3">
          <w:rPr>
            <w:noProof/>
            <w:webHidden/>
          </w:rPr>
          <w:fldChar w:fldCharType="separate"/>
        </w:r>
        <w:r w:rsidR="00367381">
          <w:rPr>
            <w:noProof/>
            <w:webHidden/>
          </w:rPr>
          <w:t>123</w:t>
        </w:r>
        <w:r w:rsidR="00EC55F3">
          <w:rPr>
            <w:noProof/>
            <w:webHidden/>
          </w:rPr>
          <w:fldChar w:fldCharType="end"/>
        </w:r>
      </w:hyperlink>
    </w:p>
    <w:p w:rsidR="005B70B4" w:rsidRPr="00B1300A" w:rsidRDefault="00FB2CE5" w:rsidP="005B70B4">
      <w:pPr>
        <w:pStyle w:val="Body"/>
      </w:pPr>
      <w:r w:rsidRPr="00B1300A">
        <w:rPr>
          <w:b/>
          <w:bCs/>
          <w:iCs/>
          <w:sz w:val="28"/>
          <w:szCs w:val="28"/>
        </w:rPr>
        <w:fldChar w:fldCharType="end"/>
      </w:r>
    </w:p>
    <w:p w:rsidR="005B70B4" w:rsidRPr="00B1300A" w:rsidRDefault="005B70B4" w:rsidP="005B70B4">
      <w:pPr>
        <w:pStyle w:val="Body"/>
        <w:rPr>
          <w:b/>
        </w:rPr>
        <w:sectPr w:rsidR="005B70B4" w:rsidRPr="00B1300A" w:rsidSect="003D7065">
          <w:headerReference w:type="even" r:id="rId15"/>
          <w:headerReference w:type="default" r:id="rId16"/>
          <w:headerReference w:type="first" r:id="rId17"/>
          <w:footerReference w:type="first" r:id="rId18"/>
          <w:type w:val="oddPage"/>
          <w:pgSz w:w="12240" w:h="15840" w:code="1"/>
          <w:pgMar w:top="1080" w:right="1080" w:bottom="1080" w:left="1080" w:header="576" w:footer="720" w:gutter="0"/>
          <w:cols w:space="720"/>
          <w:titlePg/>
        </w:sectPr>
      </w:pPr>
    </w:p>
    <w:bookmarkStart w:id="7" w:name="_Toc382379145"/>
    <w:bookmarkStart w:id="8" w:name="_Toc383662007"/>
    <w:bookmarkStart w:id="9" w:name="_Toc402182163"/>
    <w:bookmarkStart w:id="10" w:name="_Toc414215877"/>
    <w:bookmarkStart w:id="11" w:name="_Ref287608237"/>
    <w:bookmarkStart w:id="12" w:name="_Toc289168951"/>
    <w:p w:rsidR="00ED1294" w:rsidRDefault="00584860" w:rsidP="00ED1294">
      <w:pPr>
        <w:pStyle w:val="SuperPages"/>
        <w:ind w:right="-360"/>
        <w:rPr>
          <w:sz w:val="40"/>
          <w:szCs w:val="40"/>
        </w:rPr>
      </w:pPr>
      <w:r w:rsidRPr="0044208A">
        <w:rPr>
          <w:noProof/>
          <w:sz w:val="40"/>
          <w:szCs w:val="40"/>
        </w:rPr>
        <w:lastRenderedPageBreak/>
        <mc:AlternateContent>
          <mc:Choice Requires="wps">
            <w:drawing>
              <wp:anchor distT="0" distB="0" distL="114300" distR="114300" simplePos="0" relativeHeight="251666432" behindDoc="0" locked="0" layoutInCell="1" allowOverlap="1" wp14:anchorId="1B3EB347" wp14:editId="4F707BF1">
                <wp:simplePos x="0" y="0"/>
                <wp:positionH relativeFrom="column">
                  <wp:posOffset>-4314</wp:posOffset>
                </wp:positionH>
                <wp:positionV relativeFrom="paragraph">
                  <wp:posOffset>10184</wp:posOffset>
                </wp:positionV>
                <wp:extent cx="1518249" cy="1915064"/>
                <wp:effectExtent l="0" t="0" r="25400" b="28575"/>
                <wp:wrapNone/>
                <wp:docPr id="90" name="Flowchart: Alternate Process 90" descr="PotelcoCrewbackCountryCrystalMtnJan2009_ElectricServiceProvider_rev"/>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8249" cy="1915064"/>
                        </a:xfrm>
                        <a:prstGeom prst="flowChartAlternateProcess">
                          <a:avLst/>
                        </a:prstGeom>
                        <a:blipFill dpi="0" rotWithShape="1">
                          <a:blip r:embed="rId19"/>
                          <a:srcRect/>
                          <a:stretch>
                            <a:fillRect r="-4843"/>
                          </a:stretch>
                        </a:blip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90" o:spid="_x0000_s1026" type="#_x0000_t176" alt="PotelcoCrewbackCountryCrystalMtnJan2009_ElectricServiceProvider_rev" style="position:absolute;margin-left:-.35pt;margin-top:.8pt;width:119.55pt;height:150.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CvgAAAABS&#10;Z2h0bG9uZwAAA8A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4ADkFkb2Jl&#10;AGSAAAAAAf/bAIQADAgICAkIDAkJDBELCgsRFQ8MDA8VGBMTFRMTGBEMDAwMDAwRDAwMDAwMDAwM&#10;DAwMDAwMDAwMDAwMDAwMDAwMDAENCwsNDg0QDg4QFA4ODhQUDg4ODhQRDAwMDAwREQwMDAwMDBEM&#10;DAwMDAwMDAwMDAwMDAwMDAwMDAwMDAwMDAwM/8AAEQgCvgPAAwEiAAIRAQMRAf/dAAQAPP/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" strokecolor="#006a71" strokeweight="1pt">
                <v:fill r:id="rId25" o:title="PotelcoCrewbackCountryCrystalMtnJan2009_ElectricServiceProvider_rev" recolor="t" rotate="t" type="frame"/>
              </v:shape>
            </w:pict>
          </mc:Fallback>
        </mc:AlternateContent>
      </w:r>
      <w:r w:rsidR="003A2E71" w:rsidRPr="0044208A">
        <w:rPr>
          <w:sz w:val="40"/>
          <w:szCs w:val="40"/>
        </w:rPr>
        <w:t xml:space="preserve">Chapter </w:t>
      </w:r>
      <w:r w:rsidR="001A3B1D" w:rsidRPr="0044208A">
        <w:rPr>
          <w:sz w:val="40"/>
          <w:szCs w:val="40"/>
        </w:rPr>
        <w:t>1</w:t>
      </w:r>
      <w:bookmarkStart w:id="13" w:name="_Toc352132209"/>
      <w:bookmarkEnd w:id="7"/>
      <w:bookmarkEnd w:id="8"/>
      <w:bookmarkEnd w:id="9"/>
      <w:bookmarkEnd w:id="10"/>
    </w:p>
    <w:p w:rsidR="00584860" w:rsidRPr="00C67554" w:rsidRDefault="00584860" w:rsidP="00ED1294">
      <w:pPr>
        <w:pStyle w:val="SuperPages"/>
        <w:ind w:right="-360"/>
      </w:pPr>
      <w:bookmarkStart w:id="14" w:name="_Toc414215878"/>
      <w:r w:rsidRPr="00C67554">
        <w:t>Introduction</w:t>
      </w:r>
      <w:bookmarkEnd w:id="11"/>
      <w:bookmarkEnd w:id="12"/>
      <w:bookmarkEnd w:id="13"/>
      <w:bookmarkEnd w:id="14"/>
    </w:p>
    <w:p w:rsidR="00584860" w:rsidRPr="00B1300A" w:rsidRDefault="00584860" w:rsidP="00EC55F3">
      <w:pPr>
        <w:pStyle w:val="Title"/>
      </w:pPr>
      <w:bookmarkStart w:id="15" w:name="_Toc289168952"/>
      <w:bookmarkStart w:id="16" w:name="_Toc352132210"/>
      <w:bookmarkStart w:id="17" w:name="_Toc414215879"/>
      <w:r w:rsidRPr="00B1300A">
        <w:t>Executive Summary</w:t>
      </w:r>
      <w:bookmarkEnd w:id="15"/>
      <w:bookmarkEnd w:id="16"/>
      <w:bookmarkEnd w:id="17"/>
    </w:p>
    <w:p w:rsidR="00584860" w:rsidRPr="00B1300A" w:rsidRDefault="00584860" w:rsidP="00584860">
      <w:pPr>
        <w:pStyle w:val="Body"/>
      </w:pPr>
      <w:r w:rsidRPr="00B1300A">
        <w:t>A</w:t>
      </w:r>
      <w:r w:rsidR="00CA1C63">
        <w:t>s Washington S</w:t>
      </w:r>
      <w:r w:rsidRPr="00687F7C">
        <w:t>tate’s oldest and largest energy utility, with a 6,000-square-mile service territory stretching across 1</w:t>
      </w:r>
      <w:r w:rsidR="003D6E29">
        <w:t>0</w:t>
      </w:r>
      <w:r w:rsidRPr="00687F7C">
        <w:t xml:space="preserve"> counties, Puget Sound Energy (PSE) serves </w:t>
      </w:r>
      <w:r w:rsidR="00012A66">
        <w:t>approximately</w:t>
      </w:r>
      <w:r w:rsidRPr="00687F7C">
        <w:t xml:space="preserve"> 1.1 million electric customers and over </w:t>
      </w:r>
      <w:r w:rsidR="00012A66" w:rsidRPr="00687F7C">
        <w:t>7</w:t>
      </w:r>
      <w:r w:rsidR="00012A66">
        <w:t>7</w:t>
      </w:r>
      <w:r w:rsidR="00012A66" w:rsidRPr="00687F7C">
        <w:t>0</w:t>
      </w:r>
      <w:r w:rsidRPr="00687F7C">
        <w:t>,000 natural gas customers primarily in the Puget Sound region of Western Washington. PSE meets the energy needs of its customer base through cost-effective energy efficiency</w:t>
      </w:r>
      <w:r w:rsidR="00EB1A14">
        <w:t xml:space="preserve"> measures</w:t>
      </w:r>
      <w:r w:rsidRPr="00687F7C">
        <w:t>, procurement of sustainable energy resources and far-sighted investment in the energy</w:t>
      </w:r>
      <w:r w:rsidRPr="00687F7C">
        <w:noBreakHyphen/>
        <w:t>deli</w:t>
      </w:r>
      <w:r w:rsidRPr="00B1300A">
        <w:t>very infrastructure. PSE employees are dedicated to providing quality customer service and to delivering energy that is safe, dependable, efficient and environmentally responsible.</w:t>
      </w:r>
    </w:p>
    <w:p w:rsidR="00584860" w:rsidRPr="00B1300A" w:rsidRDefault="00584860" w:rsidP="00584860">
      <w:pPr>
        <w:pStyle w:val="H2"/>
      </w:pPr>
      <w:r w:rsidRPr="00B1300A">
        <w:t>Background</w:t>
      </w:r>
    </w:p>
    <w:p w:rsidR="00584860" w:rsidRPr="00B1300A" w:rsidRDefault="00584860" w:rsidP="00584860">
      <w:pPr>
        <w:pStyle w:val="Body"/>
      </w:pPr>
      <w:r w:rsidRPr="00B1300A">
        <w:t>PSE first implem</w:t>
      </w:r>
      <w:r w:rsidRPr="00C81B4A">
        <w:t xml:space="preserve">ented its </w:t>
      </w:r>
      <w:r w:rsidRPr="00FE19D2">
        <w:t>Service Quality</w:t>
      </w:r>
      <w:r>
        <w:t xml:space="preserve"> </w:t>
      </w:r>
      <w:r w:rsidRPr="00C81B4A">
        <w:t>Pro</w:t>
      </w:r>
      <w:r w:rsidRPr="00B1300A">
        <w:t xml:space="preserve">gram (the </w:t>
      </w:r>
      <w:proofErr w:type="spellStart"/>
      <w:r w:rsidRPr="00FE19D2">
        <w:t>SQ</w:t>
      </w:r>
      <w:proofErr w:type="spellEnd"/>
      <w:r w:rsidRPr="00FE19D2">
        <w:t xml:space="preserve"> Program) when the Washington Utilities and Transportation Commission (UTC</w:t>
      </w:r>
      <w:r w:rsidR="00EB1A14">
        <w:t>,</w:t>
      </w:r>
      <w:r w:rsidR="002E61A4">
        <w:t xml:space="preserve"> or WUTC</w:t>
      </w:r>
      <w:r w:rsidR="00EB1A14">
        <w:t>,</w:t>
      </w:r>
      <w:r w:rsidR="002E61A4">
        <w:t xml:space="preserve"> or the Commission</w:t>
      </w:r>
      <w:r w:rsidRPr="00FE19D2">
        <w:t>) authorized the merger of Washington Natural Gas Company and Puget Sound Power &amp; Light Company in 1997.</w:t>
      </w:r>
      <w:r w:rsidRPr="00FE19D2">
        <w:rPr>
          <w:rStyle w:val="FootnoteReference"/>
        </w:rPr>
        <w:footnoteReference w:id="2"/>
      </w:r>
      <w:r w:rsidR="00EB1A14">
        <w:t xml:space="preserve"> The </w:t>
      </w:r>
      <w:r w:rsidRPr="00FE19D2">
        <w:t xml:space="preserve">stated purpose of the </w:t>
      </w:r>
      <w:proofErr w:type="spellStart"/>
      <w:r w:rsidRPr="00FE19D2">
        <w:t>SQ</w:t>
      </w:r>
      <w:proofErr w:type="spellEnd"/>
      <w:r w:rsidRPr="00FE19D2">
        <w:t xml:space="preserve"> Program was to “provide a specific mechanism to assure customers that they will not experience deterioration in quality of service” and to “protect customers of PSE from poorly-targeted cost cutting.” The </w:t>
      </w:r>
      <w:proofErr w:type="spellStart"/>
      <w:r w:rsidRPr="00FE19D2">
        <w:t>SQ</w:t>
      </w:r>
      <w:proofErr w:type="spellEnd"/>
      <w:r w:rsidRPr="00FE19D2">
        <w:t xml:space="preserve"> Pro</w:t>
      </w:r>
      <w:r w:rsidRPr="00B1300A">
        <w:t>gram has been further extended</w:t>
      </w:r>
      <w:r w:rsidRPr="00B1300A">
        <w:rPr>
          <w:rStyle w:val="FootnoteReference"/>
        </w:rPr>
        <w:footnoteReference w:id="3"/>
      </w:r>
      <w:r w:rsidRPr="00B1300A">
        <w:t xml:space="preserve"> with various modifications to demonstrate PSE’s continuous commitment to customer protection and quality service.</w:t>
      </w:r>
    </w:p>
    <w:p w:rsidR="00F520F2" w:rsidRDefault="00F520F2">
      <w:pPr>
        <w:spacing w:after="0"/>
        <w:rPr>
          <w:rFonts w:cs="Arial"/>
          <w:b/>
          <w:bCs/>
          <w:sz w:val="28"/>
          <w:szCs w:val="28"/>
        </w:rPr>
      </w:pPr>
      <w:r>
        <w:br w:type="page"/>
      </w:r>
    </w:p>
    <w:p w:rsidR="00584860" w:rsidRPr="00FE19D2" w:rsidRDefault="00584860" w:rsidP="00584860">
      <w:pPr>
        <w:pStyle w:val="H2"/>
      </w:pPr>
      <w:r w:rsidRPr="00FE19D2">
        <w:lastRenderedPageBreak/>
        <w:t>Service Quality Program</w:t>
      </w:r>
    </w:p>
    <w:p w:rsidR="00584860" w:rsidRPr="00B1300A" w:rsidRDefault="00584860" w:rsidP="00584860">
      <w:pPr>
        <w:pStyle w:val="Body"/>
      </w:pPr>
      <w:r w:rsidRPr="00FE19D2">
        <w:t xml:space="preserve">The </w:t>
      </w:r>
      <w:proofErr w:type="spellStart"/>
      <w:r w:rsidRPr="00FE19D2">
        <w:t>SQ</w:t>
      </w:r>
      <w:proofErr w:type="spellEnd"/>
      <w:r w:rsidRPr="00FE19D2">
        <w:t xml:space="preserve"> Program includes three components:</w:t>
      </w:r>
      <w:r w:rsidRPr="00B1300A">
        <w:t xml:space="preserve"> </w:t>
      </w:r>
    </w:p>
    <w:p w:rsidR="00584860" w:rsidRPr="00B1300A" w:rsidRDefault="00584860" w:rsidP="00D44FA6">
      <w:pPr>
        <w:pStyle w:val="Bullet"/>
        <w:ind w:left="2232" w:hanging="432"/>
      </w:pPr>
      <w:r w:rsidRPr="00B1300A">
        <w:rPr>
          <w:b/>
        </w:rPr>
        <w:t>Customer Service Guarantee</w:t>
      </w:r>
      <w:r w:rsidRPr="00B1300A">
        <w:t>—The Customer Service Guarantee (</w:t>
      </w:r>
      <w:proofErr w:type="spellStart"/>
      <w:r w:rsidRPr="00B1300A">
        <w:t>CSG</w:t>
      </w:r>
      <w:proofErr w:type="spellEnd"/>
      <w:r w:rsidRPr="00B1300A">
        <w:t>) provides for a $50 missed appointment credit for both natural gas and electric service. This gua</w:t>
      </w:r>
      <w:r w:rsidR="00E20EB1">
        <w:t>rantee became effective in 1997.</w:t>
      </w:r>
      <w:r w:rsidRPr="00B1300A">
        <w:t xml:space="preserve"> </w:t>
      </w:r>
    </w:p>
    <w:p w:rsidR="00584860" w:rsidRPr="00B1300A" w:rsidRDefault="00584860" w:rsidP="00D44FA6">
      <w:pPr>
        <w:pStyle w:val="Bullet"/>
        <w:ind w:left="2232" w:hanging="432"/>
      </w:pPr>
      <w:r w:rsidRPr="00B1300A">
        <w:rPr>
          <w:b/>
        </w:rPr>
        <w:t>Restoration Service Guarantee</w:t>
      </w:r>
      <w:r w:rsidRPr="00B1300A">
        <w:t>—The Restoration Service Guarantee (</w:t>
      </w:r>
      <w:proofErr w:type="spellStart"/>
      <w:r w:rsidRPr="00B1300A">
        <w:t>RSG</w:t>
      </w:r>
      <w:proofErr w:type="spellEnd"/>
      <w:r w:rsidRPr="00B1300A">
        <w:t>) provides for a $50 electric outage restoration credit to a qualified PSE electric customer. This gu</w:t>
      </w:r>
      <w:r w:rsidR="00E20EB1">
        <w:t>arantee was established in 2008.</w:t>
      </w:r>
    </w:p>
    <w:p w:rsidR="00584860" w:rsidRPr="00C81B4A" w:rsidRDefault="00584860" w:rsidP="00D44FA6">
      <w:pPr>
        <w:pStyle w:val="Bullet"/>
        <w:ind w:left="2232" w:hanging="432"/>
      </w:pPr>
      <w:r w:rsidRPr="00A62F18">
        <w:rPr>
          <w:b/>
        </w:rPr>
        <w:t>Service Quality Index (SQI</w:t>
      </w:r>
      <w:proofErr w:type="gramStart"/>
      <w:r w:rsidRPr="00A62F18">
        <w:rPr>
          <w:b/>
        </w:rPr>
        <w:t>)</w:t>
      </w:r>
      <w:r w:rsidRPr="00B1300A">
        <w:t>—</w:t>
      </w:r>
      <w:proofErr w:type="gramEnd"/>
      <w:r w:rsidR="003F17BC" w:rsidRPr="003F17BC">
        <w:t xml:space="preserve"> </w:t>
      </w:r>
      <w:r w:rsidR="003F17BC" w:rsidRPr="00B1300A">
        <w:t>PSE re</w:t>
      </w:r>
      <w:r w:rsidR="003F17BC" w:rsidRPr="00C81B4A">
        <w:t xml:space="preserve">ports annually to the UTC on </w:t>
      </w:r>
      <w:r w:rsidR="003F17BC">
        <w:t xml:space="preserve">the final performance of these </w:t>
      </w:r>
      <w:r w:rsidR="003F17BC" w:rsidRPr="00C81B4A">
        <w:t xml:space="preserve">nine </w:t>
      </w:r>
      <w:proofErr w:type="spellStart"/>
      <w:r w:rsidR="003F17BC" w:rsidRPr="00C81B4A">
        <w:t>SQIs</w:t>
      </w:r>
      <w:proofErr w:type="spellEnd"/>
      <w:r w:rsidR="003F17BC" w:rsidRPr="00C81B4A">
        <w:t xml:space="preserve">. This document explains the </w:t>
      </w:r>
      <w:proofErr w:type="spellStart"/>
      <w:r w:rsidR="003F17BC" w:rsidRPr="00C81B4A">
        <w:t>SQIs</w:t>
      </w:r>
      <w:proofErr w:type="spellEnd"/>
      <w:r w:rsidR="003F17BC" w:rsidRPr="00C81B4A">
        <w:t xml:space="preserve">, how they are calculated and PSE’s performance on each of the </w:t>
      </w:r>
      <w:proofErr w:type="spellStart"/>
      <w:r w:rsidR="003F17BC" w:rsidRPr="00C81B4A">
        <w:t>SQIs</w:t>
      </w:r>
      <w:proofErr w:type="spellEnd"/>
      <w:r w:rsidR="003F17BC">
        <w:t xml:space="preserve"> for the performance year of 2014</w:t>
      </w:r>
      <w:r w:rsidR="003F17BC" w:rsidRPr="00C81B4A">
        <w:t>.</w:t>
      </w:r>
    </w:p>
    <w:p w:rsidR="002959EC" w:rsidRDefault="00E2305B" w:rsidP="00584860">
      <w:pPr>
        <w:pStyle w:val="Body"/>
      </w:pPr>
      <w:r w:rsidRPr="00FE19D2">
        <w:t>In addition to these three components, th</w:t>
      </w:r>
      <w:r w:rsidR="008C6988">
        <w:t xml:space="preserve">e </w:t>
      </w:r>
      <w:proofErr w:type="spellStart"/>
      <w:r w:rsidR="008C6988">
        <w:t>SQ</w:t>
      </w:r>
      <w:proofErr w:type="spellEnd"/>
      <w:r w:rsidR="008C6988">
        <w:t xml:space="preserve"> Program also prescribes </w:t>
      </w:r>
      <w:r w:rsidRPr="00FE19D2">
        <w:t>reporting requirements for PSE’s primary service providers. Several Service Provider Indices (</w:t>
      </w:r>
      <w:proofErr w:type="spellStart"/>
      <w:r w:rsidRPr="00FE19D2">
        <w:t>SPIs</w:t>
      </w:r>
      <w:proofErr w:type="spellEnd"/>
      <w:r w:rsidRPr="00FE19D2">
        <w:t xml:space="preserve">) benchmark performances in areas of construction standards compliance, reliability/service restoration and kept appointments. </w:t>
      </w:r>
    </w:p>
    <w:p w:rsidR="00584860" w:rsidRPr="00FE19D2" w:rsidRDefault="00E2305B" w:rsidP="002959EC">
      <w:pPr>
        <w:pStyle w:val="Body"/>
      </w:pPr>
      <w:r>
        <w:t>T</w:t>
      </w:r>
      <w:r w:rsidRPr="00FE19D2">
        <w:t xml:space="preserve">he </w:t>
      </w:r>
      <w:proofErr w:type="spellStart"/>
      <w:r w:rsidRPr="00FE19D2">
        <w:t>SQ</w:t>
      </w:r>
      <w:proofErr w:type="spellEnd"/>
      <w:r w:rsidRPr="00FE19D2">
        <w:t xml:space="preserve"> Program </w:t>
      </w:r>
      <w:r>
        <w:t xml:space="preserve">also </w:t>
      </w:r>
      <w:r w:rsidRPr="00FE19D2">
        <w:t>includes PSE’s gas emergency response plans for outlying areas, which are filed concurrently with this Report as Attachment B to the annual UTC SQI and Electric Service Reliability filing.</w:t>
      </w:r>
      <w:r>
        <w:t xml:space="preserve">  </w:t>
      </w:r>
      <w:r w:rsidRPr="00E82AE3">
        <w:t>Attachment C to th</w:t>
      </w:r>
      <w:r>
        <w:t>e</w:t>
      </w:r>
      <w:r w:rsidRPr="00E82AE3">
        <w:t xml:space="preserve"> </w:t>
      </w:r>
      <w:r>
        <w:t xml:space="preserve">2014 </w:t>
      </w:r>
      <w:r w:rsidRPr="00D2596F">
        <w:t>annual UTC SQI and Electric Service Reliability filing</w:t>
      </w:r>
      <w:r>
        <w:t xml:space="preserve"> </w:t>
      </w:r>
      <w:r w:rsidRPr="00E82AE3">
        <w:t xml:space="preserve">is PSE’s </w:t>
      </w:r>
      <w:r w:rsidR="002959EC" w:rsidRPr="001B0677">
        <w:t>2014 Critical Infrastructure Security Annual Report</w:t>
      </w:r>
      <w:r w:rsidRPr="001B0677">
        <w:t xml:space="preserve">. This reporting contains a </w:t>
      </w:r>
      <w:r w:rsidR="00833714" w:rsidRPr="001B0677">
        <w:t xml:space="preserve">discussion </w:t>
      </w:r>
      <w:r w:rsidRPr="001B0677">
        <w:t xml:space="preserve">of </w:t>
      </w:r>
      <w:r w:rsidR="002959EC" w:rsidRPr="001B0677">
        <w:t xml:space="preserve">PSE’s </w:t>
      </w:r>
      <w:r w:rsidR="00833714" w:rsidRPr="001B0677">
        <w:t>cybersecurity and physical security policies and related information for 2014.</w:t>
      </w:r>
    </w:p>
    <w:p w:rsidR="00584860" w:rsidRPr="00FE19D2" w:rsidRDefault="00584860" w:rsidP="00584860">
      <w:pPr>
        <w:pStyle w:val="H2"/>
      </w:pPr>
      <w:r w:rsidRPr="00FE19D2">
        <w:t>SQI and Electric Service Reliability Report</w:t>
      </w:r>
    </w:p>
    <w:p w:rsidR="00584860" w:rsidRPr="00B1300A" w:rsidRDefault="00584860" w:rsidP="00584860">
      <w:pPr>
        <w:pStyle w:val="Body"/>
      </w:pPr>
      <w:r w:rsidRPr="00FE19D2">
        <w:t xml:space="preserve">This </w:t>
      </w:r>
      <w:r w:rsidR="00F30387" w:rsidRPr="00FE19D2">
        <w:rPr>
          <w:i/>
        </w:rPr>
        <w:t xml:space="preserve">Puget Sound Energy </w:t>
      </w:r>
      <w:r w:rsidRPr="00FE19D2">
        <w:rPr>
          <w:i/>
        </w:rPr>
        <w:t>201</w:t>
      </w:r>
      <w:r w:rsidR="00085C2A">
        <w:rPr>
          <w:i/>
        </w:rPr>
        <w:t>4</w:t>
      </w:r>
      <w:r w:rsidRPr="00FE19D2">
        <w:rPr>
          <w:i/>
        </w:rPr>
        <w:t xml:space="preserve"> SQI and Electric Service Reliability Report</w:t>
      </w:r>
      <w:r w:rsidRPr="00FE19D2">
        <w:t xml:space="preserve"> meets PSE’s </w:t>
      </w:r>
      <w:proofErr w:type="spellStart"/>
      <w:r w:rsidRPr="00FE19D2">
        <w:t>SQ</w:t>
      </w:r>
      <w:proofErr w:type="spellEnd"/>
      <w:r w:rsidRPr="00FE19D2">
        <w:t xml:space="preserve"> Program reporting requirements</w:t>
      </w:r>
      <w:r w:rsidRPr="00FE19D2">
        <w:rPr>
          <w:rStyle w:val="FootnoteReference"/>
        </w:rPr>
        <w:footnoteReference w:id="4"/>
      </w:r>
      <w:r w:rsidRPr="00FE19D2">
        <w:t xml:space="preserve"> and the electric service reliability reporting requirements set forth by the UTC.</w:t>
      </w:r>
      <w:r w:rsidRPr="00FE19D2">
        <w:rPr>
          <w:rStyle w:val="FootnoteReference"/>
        </w:rPr>
        <w:footnoteReference w:id="5"/>
      </w:r>
      <w:r w:rsidRPr="00FE19D2">
        <w:rPr>
          <w:vertAlign w:val="superscript"/>
        </w:rPr>
        <w:t>,</w:t>
      </w:r>
      <w:r w:rsidRPr="00FE19D2">
        <w:rPr>
          <w:rStyle w:val="FootnoteReference"/>
        </w:rPr>
        <w:footnoteReference w:id="6"/>
      </w:r>
      <w:r w:rsidR="00816F38">
        <w:rPr>
          <w:vertAlign w:val="superscript"/>
        </w:rPr>
        <w:t xml:space="preserve">  </w:t>
      </w:r>
      <w:r w:rsidRPr="00FE19D2">
        <w:rPr>
          <w:kern w:val="0"/>
        </w:rPr>
        <w:t>To facilitate external review of PSE’s SQI and Electric Service Reliability performance, the two areas were combined starting with the 2010 reporting year.</w:t>
      </w:r>
      <w:bookmarkStart w:id="20" w:name="_Toc280792507"/>
      <w:r w:rsidRPr="00FE19D2">
        <w:rPr>
          <w:rStyle w:val="FootnoteReference"/>
        </w:rPr>
        <w:footnoteReference w:id="7"/>
      </w:r>
    </w:p>
    <w:p w:rsidR="00584860" w:rsidRPr="00B1300A" w:rsidRDefault="00584860" w:rsidP="00EC55F3">
      <w:pPr>
        <w:pStyle w:val="Title"/>
      </w:pPr>
      <w:bookmarkStart w:id="21" w:name="_Toc289168953"/>
      <w:r w:rsidRPr="00B1300A">
        <w:br w:type="page"/>
      </w:r>
      <w:bookmarkStart w:id="22" w:name="_Toc352132211"/>
      <w:bookmarkStart w:id="23" w:name="_Toc414215880"/>
      <w:r w:rsidRPr="00B1300A">
        <w:lastRenderedPageBreak/>
        <w:t>Overview</w:t>
      </w:r>
      <w:bookmarkEnd w:id="20"/>
      <w:r w:rsidRPr="00B1300A">
        <w:t xml:space="preserve"> of Performance</w:t>
      </w:r>
      <w:bookmarkEnd w:id="21"/>
      <w:bookmarkEnd w:id="22"/>
      <w:bookmarkEnd w:id="23"/>
      <w:r w:rsidRPr="00B1300A">
        <w:t xml:space="preserve"> </w:t>
      </w:r>
    </w:p>
    <w:p w:rsidR="0089499A" w:rsidRDefault="00085C2A" w:rsidP="00584860">
      <w:pPr>
        <w:pStyle w:val="Body"/>
        <w:spacing w:after="200"/>
      </w:pPr>
      <w:r>
        <w:t xml:space="preserve">Table </w:t>
      </w:r>
      <w:proofErr w:type="spellStart"/>
      <w:r w:rsidR="00497EEF" w:rsidRPr="00497EEF">
        <w:t>1a</w:t>
      </w:r>
      <w:proofErr w:type="spellEnd"/>
      <w:r w:rsidRPr="00B1300A">
        <w:t xml:space="preserve"> </w:t>
      </w:r>
      <w:r>
        <w:t>summarize</w:t>
      </w:r>
      <w:r w:rsidR="00497EEF">
        <w:t>s</w:t>
      </w:r>
      <w:r w:rsidRPr="00B1300A">
        <w:t xml:space="preserve"> PSE’s 201</w:t>
      </w:r>
      <w:r>
        <w:t>4</w:t>
      </w:r>
      <w:r w:rsidRPr="00B1300A">
        <w:t xml:space="preserve"> </w:t>
      </w:r>
      <w:r w:rsidRPr="00C81B4A">
        <w:t>SQI</w:t>
      </w:r>
      <w:r w:rsidRPr="00B1300A">
        <w:t xml:space="preserve"> and Electric Service Reliability performance along with relevant service providers’ performance metrics and the two service guarantees</w:t>
      </w:r>
      <w:r>
        <w:t xml:space="preserve">. PSE met all nine of the </w:t>
      </w:r>
      <w:proofErr w:type="spellStart"/>
      <w:r>
        <w:t>SQIs</w:t>
      </w:r>
      <w:proofErr w:type="spellEnd"/>
      <w:r>
        <w:t xml:space="preserve"> under PSE’s Service Quality Program. </w:t>
      </w:r>
    </w:p>
    <w:p w:rsidR="00497EEF" w:rsidRDefault="00497EEF" w:rsidP="00A209F4">
      <w:pPr>
        <w:pStyle w:val="TableCaption"/>
        <w:ind w:left="0"/>
      </w:pPr>
      <w:r w:rsidRPr="00B1300A">
        <w:t>Table</w:t>
      </w:r>
      <w:r>
        <w:t xml:space="preserve"> </w:t>
      </w:r>
      <w:proofErr w:type="spellStart"/>
      <w:r>
        <w:t>1a</w:t>
      </w:r>
      <w:proofErr w:type="spellEnd"/>
      <w:r w:rsidRPr="00B1300A">
        <w:t xml:space="preserve">: </w:t>
      </w:r>
      <w:r>
        <w:t>SQI and Electric Service Reliability and Service Provider Performance Metrics</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89499A" w:rsidRPr="000F21C1" w:rsidTr="00EC55F3">
        <w:trPr>
          <w:tblHeader/>
        </w:trPr>
        <w:tc>
          <w:tcPr>
            <w:tcW w:w="2690" w:type="dxa"/>
            <w:tcBorders>
              <w:top w:val="single" w:sz="12" w:space="0" w:color="006A71"/>
              <w:bottom w:val="single" w:sz="12" w:space="0" w:color="807F83"/>
            </w:tcBorders>
            <w:shd w:val="solid" w:color="006A71" w:fill="auto"/>
          </w:tcPr>
          <w:p w:rsidR="0089499A" w:rsidRPr="000F21C1" w:rsidRDefault="0089499A" w:rsidP="00B36A69">
            <w:pPr>
              <w:pStyle w:val="TableHead"/>
              <w:rPr>
                <w:b w:val="0"/>
                <w:color w:val="FFFFFF"/>
              </w:rPr>
            </w:pPr>
            <w:r w:rsidRPr="000F21C1">
              <w:rPr>
                <w:b w:val="0"/>
                <w:color w:val="FFFFFF"/>
              </w:rPr>
              <w:t>Key Measurement</w:t>
            </w:r>
          </w:p>
        </w:tc>
        <w:tc>
          <w:tcPr>
            <w:tcW w:w="1630" w:type="dxa"/>
            <w:tcBorders>
              <w:top w:val="single" w:sz="12" w:space="0" w:color="006A71"/>
              <w:bottom w:val="single" w:sz="12" w:space="0" w:color="807F83"/>
            </w:tcBorders>
            <w:shd w:val="solid" w:color="006A71" w:fill="auto"/>
          </w:tcPr>
          <w:p w:rsidR="0089499A" w:rsidRPr="000F21C1" w:rsidRDefault="0089499A" w:rsidP="00B36A69">
            <w:pPr>
              <w:pStyle w:val="TableHead"/>
              <w:rPr>
                <w:b w:val="0"/>
                <w:color w:val="FFFFFF"/>
              </w:rPr>
            </w:pPr>
            <w:r w:rsidRPr="000F21C1">
              <w:rPr>
                <w:b w:val="0"/>
                <w:color w:val="FFFFFF"/>
              </w:rPr>
              <w:t>Type of Metric</w:t>
            </w:r>
          </w:p>
        </w:tc>
        <w:tc>
          <w:tcPr>
            <w:tcW w:w="2787" w:type="dxa"/>
            <w:tcBorders>
              <w:top w:val="single" w:sz="12" w:space="0" w:color="006A71"/>
              <w:bottom w:val="single" w:sz="12" w:space="0" w:color="807F83"/>
            </w:tcBorders>
            <w:shd w:val="solid" w:color="006A71" w:fill="auto"/>
          </w:tcPr>
          <w:p w:rsidR="0089499A" w:rsidRPr="000F21C1" w:rsidRDefault="0089499A" w:rsidP="00B36A69">
            <w:pPr>
              <w:pStyle w:val="TableHead"/>
              <w:rPr>
                <w:b w:val="0"/>
                <w:color w:val="FFFFFF"/>
              </w:rPr>
            </w:pPr>
            <w:r w:rsidRPr="000F21C1">
              <w:rPr>
                <w:b w:val="0"/>
                <w:color w:val="FFFFFF"/>
              </w:rPr>
              <w:t>Benchmark/Description</w:t>
            </w:r>
          </w:p>
        </w:tc>
        <w:tc>
          <w:tcPr>
            <w:tcW w:w="1892" w:type="dxa"/>
            <w:gridSpan w:val="2"/>
            <w:tcBorders>
              <w:top w:val="single" w:sz="12" w:space="0" w:color="006A71"/>
              <w:bottom w:val="single" w:sz="12" w:space="0" w:color="807F83"/>
            </w:tcBorders>
            <w:shd w:val="solid" w:color="006A71" w:fill="auto"/>
          </w:tcPr>
          <w:p w:rsidR="0089499A" w:rsidRPr="000F21C1" w:rsidRDefault="0089499A" w:rsidP="00B36A69">
            <w:pPr>
              <w:pStyle w:val="TableHead"/>
              <w:rPr>
                <w:b w:val="0"/>
                <w:highlight w:val="magenta"/>
              </w:rPr>
            </w:pPr>
            <w:r w:rsidRPr="000F21C1">
              <w:rPr>
                <w:b w:val="0"/>
                <w:color w:val="FFFFFF"/>
              </w:rPr>
              <w:t>201</w:t>
            </w:r>
            <w:r w:rsidR="00085C2A">
              <w:rPr>
                <w:b w:val="0"/>
                <w:color w:val="FFFFFF"/>
              </w:rPr>
              <w:t>4</w:t>
            </w:r>
            <w:r w:rsidRPr="000F21C1">
              <w:rPr>
                <w:b w:val="0"/>
                <w:color w:val="FFFFFF"/>
              </w:rPr>
              <w:t xml:space="preserve"> Performance Results</w:t>
            </w:r>
          </w:p>
        </w:tc>
        <w:tc>
          <w:tcPr>
            <w:tcW w:w="1081" w:type="dxa"/>
            <w:tcBorders>
              <w:top w:val="single" w:sz="12" w:space="0" w:color="006A71"/>
              <w:bottom w:val="single" w:sz="12" w:space="0" w:color="807F83"/>
            </w:tcBorders>
            <w:shd w:val="solid" w:color="006A71" w:fill="auto"/>
          </w:tcPr>
          <w:p w:rsidR="0089499A" w:rsidRPr="000F21C1" w:rsidRDefault="0089499A" w:rsidP="00B36A69">
            <w:pPr>
              <w:pStyle w:val="TableHead"/>
              <w:rPr>
                <w:b w:val="0"/>
                <w:color w:val="FFFFFF"/>
              </w:rPr>
            </w:pPr>
            <w:r w:rsidRPr="000F21C1">
              <w:rPr>
                <w:b w:val="0"/>
                <w:color w:val="FFFFFF"/>
              </w:rPr>
              <w:t>Achieved</w:t>
            </w:r>
          </w:p>
        </w:tc>
      </w:tr>
      <w:tr w:rsidR="0089499A" w:rsidRPr="000F21C1" w:rsidTr="00EC55F3">
        <w:trPr>
          <w:tblHeader/>
        </w:trPr>
        <w:tc>
          <w:tcPr>
            <w:tcW w:w="10080" w:type="dxa"/>
            <w:gridSpan w:val="6"/>
            <w:tcBorders>
              <w:top w:val="single" w:sz="12" w:space="0" w:color="807F83"/>
              <w:bottom w:val="single" w:sz="12" w:space="0" w:color="807F83"/>
            </w:tcBorders>
            <w:shd w:val="solid" w:color="83AFB4" w:fill="auto"/>
          </w:tcPr>
          <w:p w:rsidR="0089499A" w:rsidRPr="000F21C1" w:rsidRDefault="0089499A" w:rsidP="00B36A69">
            <w:pPr>
              <w:pStyle w:val="TableHead"/>
              <w:jc w:val="left"/>
              <w:rPr>
                <w:b w:val="0"/>
              </w:rPr>
            </w:pPr>
            <w:r w:rsidRPr="000F21C1">
              <w:rPr>
                <w:b w:val="0"/>
              </w:rPr>
              <w:t>Customer Satisfaction</w:t>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t>UTC complaint ratio</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Quality Index #2</w:t>
            </w:r>
          </w:p>
        </w:tc>
        <w:tc>
          <w:tcPr>
            <w:tcW w:w="2817" w:type="dxa"/>
            <w:gridSpan w:val="2"/>
            <w:tcBorders>
              <w:top w:val="single" w:sz="12" w:space="0" w:color="807F83"/>
              <w:bottom w:val="single" w:sz="12" w:space="0" w:color="807F83"/>
            </w:tcBorders>
          </w:tcPr>
          <w:p w:rsidR="0089499A" w:rsidRPr="000F21C1" w:rsidRDefault="0089499A" w:rsidP="00B36A69">
            <w:pPr>
              <w:pStyle w:val="TableText"/>
              <w:rPr>
                <w:kern w:val="0"/>
                <w:szCs w:val="20"/>
              </w:rPr>
            </w:pPr>
            <w:r w:rsidRPr="000F21C1">
              <w:t>No more than 0.40 complaints per 1,000 customers, including all complaints filed with UTC</w:t>
            </w:r>
          </w:p>
        </w:tc>
        <w:tc>
          <w:tcPr>
            <w:tcW w:w="1862" w:type="dxa"/>
            <w:tcBorders>
              <w:top w:val="single" w:sz="12" w:space="0" w:color="807F83"/>
              <w:bottom w:val="single" w:sz="12" w:space="0" w:color="807F83"/>
            </w:tcBorders>
          </w:tcPr>
          <w:p w:rsidR="0089499A" w:rsidRPr="000F21C1" w:rsidRDefault="0089499A" w:rsidP="00B36A69">
            <w:pPr>
              <w:pStyle w:val="TableText"/>
              <w:jc w:val="center"/>
            </w:pPr>
            <w:r w:rsidRPr="000F21C1">
              <w:rPr>
                <w:kern w:val="0"/>
              </w:rPr>
              <w:t>0.2</w:t>
            </w:r>
            <w:r w:rsidR="00085C2A">
              <w:rPr>
                <w:kern w:val="0"/>
              </w:rPr>
              <w:t>1</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Customer Access Center transactions customer satisfaction</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Quality Index #6</w:t>
            </w:r>
          </w:p>
        </w:tc>
        <w:tc>
          <w:tcPr>
            <w:tcW w:w="2817" w:type="dxa"/>
            <w:gridSpan w:val="2"/>
            <w:tcBorders>
              <w:top w:val="single" w:sz="12" w:space="0" w:color="807F83"/>
              <w:bottom w:val="single" w:sz="12" w:space="0" w:color="807F83"/>
            </w:tcBorders>
          </w:tcPr>
          <w:p w:rsidR="0089499A" w:rsidRPr="000F21C1" w:rsidRDefault="0089499A" w:rsidP="00B36A69">
            <w:pPr>
              <w:pStyle w:val="TableText"/>
              <w:rPr>
                <w:kern w:val="0"/>
                <w:szCs w:val="20"/>
              </w:rPr>
            </w:pPr>
            <w:r w:rsidRPr="000F21C1">
              <w:rPr>
                <w:kern w:val="0"/>
              </w:rPr>
              <w:t>At least 90% satisfied</w:t>
            </w:r>
            <w:r w:rsidRPr="000F21C1">
              <w:rPr>
                <w:kern w:val="0"/>
              </w:rPr>
              <w:br/>
              <w:t xml:space="preserve">(rating of 5 or higher on a </w:t>
            </w:r>
            <w:r w:rsidRPr="000F21C1">
              <w:rPr>
                <w:kern w:val="0"/>
              </w:rPr>
              <w:br/>
              <w:t>7-point scale)</w:t>
            </w:r>
          </w:p>
        </w:tc>
        <w:tc>
          <w:tcPr>
            <w:tcW w:w="1862" w:type="dxa"/>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rPr>
                <w:kern w:val="0"/>
              </w:rPr>
              <w:t>9</w:t>
            </w:r>
            <w:r w:rsidR="00085C2A">
              <w:rPr>
                <w:kern w:val="0"/>
              </w:rPr>
              <w:t>3</w:t>
            </w:r>
            <w:r w:rsidRPr="000F21C1">
              <w:rPr>
                <w:kern w:val="0"/>
              </w:rPr>
              <w:t>%</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Field Service Operations transactions customer satisfaction</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Quality Index #8</w:t>
            </w:r>
          </w:p>
        </w:tc>
        <w:tc>
          <w:tcPr>
            <w:tcW w:w="2817" w:type="dxa"/>
            <w:gridSpan w:val="2"/>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At least 90% satisfied (rating of 5 or higher on a 7-point scale)</w:t>
            </w:r>
          </w:p>
        </w:tc>
        <w:tc>
          <w:tcPr>
            <w:tcW w:w="1862" w:type="dxa"/>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rPr>
                <w:kern w:val="0"/>
              </w:rPr>
              <w:t>9</w:t>
            </w:r>
            <w:r w:rsidR="00085C2A">
              <w:rPr>
                <w:kern w:val="0"/>
              </w:rPr>
              <w:t>6</w:t>
            </w:r>
            <w:r w:rsidRPr="000F21C1">
              <w:rPr>
                <w:kern w:val="0"/>
              </w:rPr>
              <w:t>%</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10080" w:type="dxa"/>
            <w:gridSpan w:val="6"/>
            <w:tcBorders>
              <w:top w:val="single" w:sz="12" w:space="0" w:color="807F83"/>
              <w:bottom w:val="single" w:sz="12" w:space="0" w:color="807F83"/>
            </w:tcBorders>
            <w:shd w:val="solid" w:color="83AFB4" w:fill="auto"/>
          </w:tcPr>
          <w:p w:rsidR="0089499A" w:rsidRPr="000F21C1" w:rsidRDefault="0089499A" w:rsidP="00B36A69">
            <w:pPr>
              <w:pStyle w:val="TableHead"/>
              <w:jc w:val="left"/>
              <w:rPr>
                <w:b w:val="0"/>
              </w:rPr>
            </w:pPr>
            <w:r w:rsidRPr="000F21C1">
              <w:rPr>
                <w:b w:val="0"/>
              </w:rPr>
              <w:t>Customer Service</w:t>
            </w:r>
          </w:p>
        </w:tc>
      </w:tr>
      <w:tr w:rsidR="0089499A" w:rsidRPr="000F21C1" w:rsidTr="00EC55F3">
        <w:trPr>
          <w:tblHeader/>
        </w:trPr>
        <w:tc>
          <w:tcPr>
            <w:tcW w:w="2690" w:type="dxa"/>
            <w:tcBorders>
              <w:top w:val="single" w:sz="12" w:space="0" w:color="807F83"/>
              <w:bottom w:val="single" w:sz="12" w:space="0" w:color="006A71"/>
            </w:tcBorders>
          </w:tcPr>
          <w:p w:rsidR="0089499A" w:rsidRPr="000F21C1" w:rsidRDefault="0089499A" w:rsidP="00B36A69">
            <w:pPr>
              <w:pStyle w:val="TableText"/>
              <w:rPr>
                <w:kern w:val="0"/>
              </w:rPr>
            </w:pPr>
            <w:r w:rsidRPr="000F21C1">
              <w:rPr>
                <w:kern w:val="0"/>
              </w:rPr>
              <w:t>Customer Access Center answering performance</w:t>
            </w:r>
          </w:p>
        </w:tc>
        <w:tc>
          <w:tcPr>
            <w:tcW w:w="1630" w:type="dxa"/>
            <w:tcBorders>
              <w:top w:val="single" w:sz="12" w:space="0" w:color="807F83"/>
              <w:bottom w:val="single" w:sz="12" w:space="0" w:color="006A71"/>
            </w:tcBorders>
          </w:tcPr>
          <w:p w:rsidR="0089499A" w:rsidRPr="000F21C1" w:rsidRDefault="0089499A" w:rsidP="00B36A69">
            <w:pPr>
              <w:pStyle w:val="TableText"/>
              <w:rPr>
                <w:kern w:val="0"/>
              </w:rPr>
            </w:pPr>
            <w:r w:rsidRPr="000F21C1">
              <w:rPr>
                <w:kern w:val="0"/>
              </w:rPr>
              <w:t>Service Quality Index #5</w:t>
            </w:r>
          </w:p>
        </w:tc>
        <w:tc>
          <w:tcPr>
            <w:tcW w:w="2787" w:type="dxa"/>
            <w:tcBorders>
              <w:top w:val="single" w:sz="12" w:space="0" w:color="807F83"/>
              <w:bottom w:val="single" w:sz="12" w:space="0" w:color="006A71"/>
            </w:tcBorders>
          </w:tcPr>
          <w:p w:rsidR="0089499A" w:rsidRPr="000F21C1" w:rsidRDefault="0089499A" w:rsidP="00B36A69">
            <w:pPr>
              <w:pStyle w:val="TableText"/>
              <w:rPr>
                <w:kern w:val="0"/>
                <w:szCs w:val="20"/>
              </w:rPr>
            </w:pPr>
            <w:r w:rsidRPr="000F21C1">
              <w:rPr>
                <w:kern w:val="0"/>
              </w:rPr>
              <w:t>At least 75% of calls answered by a live representative within 30 seconds of request to speak with live operator</w:t>
            </w:r>
          </w:p>
        </w:tc>
        <w:tc>
          <w:tcPr>
            <w:tcW w:w="1892" w:type="dxa"/>
            <w:gridSpan w:val="2"/>
            <w:tcBorders>
              <w:top w:val="single" w:sz="12" w:space="0" w:color="807F83"/>
              <w:bottom w:val="single" w:sz="12" w:space="0" w:color="006A71"/>
            </w:tcBorders>
          </w:tcPr>
          <w:p w:rsidR="0089499A" w:rsidRPr="000F21C1" w:rsidRDefault="00085C2A" w:rsidP="00B36A69">
            <w:pPr>
              <w:pStyle w:val="TableText"/>
              <w:jc w:val="center"/>
              <w:rPr>
                <w:kern w:val="0"/>
              </w:rPr>
            </w:pPr>
            <w:r>
              <w:rPr>
                <w:kern w:val="0"/>
              </w:rPr>
              <w:t>7</w:t>
            </w:r>
            <w:r w:rsidR="0089499A" w:rsidRPr="000F21C1">
              <w:rPr>
                <w:kern w:val="0"/>
              </w:rPr>
              <w:t>6%</w:t>
            </w:r>
          </w:p>
        </w:tc>
        <w:tc>
          <w:tcPr>
            <w:tcW w:w="1081" w:type="dxa"/>
            <w:tcBorders>
              <w:top w:val="single" w:sz="12" w:space="0" w:color="807F83"/>
              <w:bottom w:val="single" w:sz="12" w:space="0" w:color="006A71"/>
            </w:tcBorders>
          </w:tcPr>
          <w:p w:rsidR="0089499A" w:rsidRPr="000F21C1" w:rsidRDefault="00085C2A" w:rsidP="00B36A69">
            <w:pPr>
              <w:pStyle w:val="TableText"/>
              <w:jc w:val="center"/>
              <w:rPr>
                <w:kern w:val="0"/>
                <w:sz w:val="28"/>
                <w:szCs w:val="28"/>
              </w:rPr>
            </w:pPr>
            <w:r w:rsidRPr="000F21C1">
              <w:sym w:font="Wingdings" w:char="F0FE"/>
            </w:r>
          </w:p>
        </w:tc>
      </w:tr>
      <w:tr w:rsidR="0089499A" w:rsidRPr="000F21C1" w:rsidTr="00EC55F3">
        <w:trPr>
          <w:tblHeader/>
        </w:trPr>
        <w:tc>
          <w:tcPr>
            <w:tcW w:w="10080" w:type="dxa"/>
            <w:gridSpan w:val="6"/>
            <w:tcBorders>
              <w:top w:val="single" w:sz="12" w:space="0" w:color="807F83"/>
              <w:bottom w:val="single" w:sz="12" w:space="0" w:color="807F83"/>
            </w:tcBorders>
            <w:shd w:val="solid" w:color="83AFB4" w:fill="auto"/>
          </w:tcPr>
          <w:p w:rsidR="0089499A" w:rsidRPr="000F21C1" w:rsidRDefault="0089499A" w:rsidP="00B36A69">
            <w:pPr>
              <w:pStyle w:val="TableHead"/>
              <w:jc w:val="left"/>
              <w:rPr>
                <w:b w:val="0"/>
              </w:rPr>
            </w:pPr>
            <w:r w:rsidRPr="000F21C1">
              <w:rPr>
                <w:b w:val="0"/>
              </w:rPr>
              <w:t>Operations Services—</w:t>
            </w:r>
            <w:r w:rsidRPr="000F21C1">
              <w:rPr>
                <w:b w:val="0"/>
                <w:i/>
              </w:rPr>
              <w:t>Appointments</w:t>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Appointments kept</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Quality Index #10</w:t>
            </w:r>
          </w:p>
        </w:tc>
        <w:tc>
          <w:tcPr>
            <w:tcW w:w="2787" w:type="dxa"/>
            <w:tcBorders>
              <w:top w:val="single" w:sz="12" w:space="0" w:color="807F83"/>
              <w:bottom w:val="single" w:sz="12" w:space="0" w:color="807F83"/>
            </w:tcBorders>
          </w:tcPr>
          <w:p w:rsidR="0089499A" w:rsidRPr="000F21C1" w:rsidRDefault="0089499A" w:rsidP="00B36A69">
            <w:pPr>
              <w:pStyle w:val="TableText"/>
              <w:rPr>
                <w:kern w:val="0"/>
                <w:szCs w:val="20"/>
              </w:rPr>
            </w:pPr>
            <w:r w:rsidRPr="000F21C1">
              <w:rPr>
                <w:kern w:val="0"/>
              </w:rPr>
              <w:t>At least 92% of appointments kept</w:t>
            </w:r>
          </w:p>
        </w:tc>
        <w:tc>
          <w:tcPr>
            <w:tcW w:w="1892" w:type="dxa"/>
            <w:gridSpan w:val="2"/>
            <w:tcBorders>
              <w:top w:val="single" w:sz="12" w:space="0" w:color="807F83"/>
              <w:bottom w:val="single" w:sz="12" w:space="0" w:color="807F83"/>
            </w:tcBorders>
          </w:tcPr>
          <w:p w:rsidR="0089499A" w:rsidRPr="000F21C1" w:rsidRDefault="00085C2A" w:rsidP="00B36A69">
            <w:pPr>
              <w:pStyle w:val="TableText"/>
              <w:jc w:val="center"/>
              <w:rPr>
                <w:kern w:val="0"/>
              </w:rPr>
            </w:pPr>
            <w:r>
              <w:rPr>
                <w:kern w:val="0"/>
              </w:rPr>
              <w:t>100</w:t>
            </w:r>
            <w:r w:rsidRPr="000F21C1">
              <w:rPr>
                <w:kern w:val="0"/>
              </w:rPr>
              <w:t>%</w:t>
            </w:r>
            <w:r>
              <w:rPr>
                <w:rStyle w:val="FootnoteReference"/>
                <w:kern w:val="0"/>
              </w:rPr>
              <w:footnoteReference w:id="8"/>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16F38" w:rsidRPr="000F21C1" w:rsidTr="000A402D">
        <w:trPr>
          <w:tblHeader/>
        </w:trPr>
        <w:tc>
          <w:tcPr>
            <w:tcW w:w="2690"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lastRenderedPageBreak/>
              <w:t>Key Measurement</w:t>
            </w:r>
          </w:p>
        </w:tc>
        <w:tc>
          <w:tcPr>
            <w:tcW w:w="1630"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Type of Metric</w:t>
            </w:r>
          </w:p>
        </w:tc>
        <w:tc>
          <w:tcPr>
            <w:tcW w:w="2787"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Benchmark/Description</w:t>
            </w:r>
          </w:p>
        </w:tc>
        <w:tc>
          <w:tcPr>
            <w:tcW w:w="1892" w:type="dxa"/>
            <w:gridSpan w:val="2"/>
            <w:tcBorders>
              <w:top w:val="single" w:sz="12" w:space="0" w:color="006A71"/>
              <w:bottom w:val="single" w:sz="12" w:space="0" w:color="807F83"/>
            </w:tcBorders>
            <w:shd w:val="solid" w:color="006A71" w:fill="auto"/>
          </w:tcPr>
          <w:p w:rsidR="00816F38" w:rsidRPr="000F21C1" w:rsidRDefault="00816F38" w:rsidP="000A402D">
            <w:pPr>
              <w:pStyle w:val="TableHead"/>
              <w:rPr>
                <w:b w:val="0"/>
                <w:highlight w:val="magenta"/>
              </w:rPr>
            </w:pPr>
            <w:r w:rsidRPr="000F21C1">
              <w:rPr>
                <w:b w:val="0"/>
                <w:color w:val="FFFFFF"/>
              </w:rPr>
              <w:t>201</w:t>
            </w:r>
            <w:r>
              <w:rPr>
                <w:b w:val="0"/>
                <w:color w:val="FFFFFF"/>
              </w:rPr>
              <w:t>4</w:t>
            </w:r>
            <w:r w:rsidRPr="000F21C1">
              <w:rPr>
                <w:b w:val="0"/>
                <w:color w:val="FFFFFF"/>
              </w:rPr>
              <w:t xml:space="preserve"> Performance Results</w:t>
            </w:r>
          </w:p>
        </w:tc>
        <w:tc>
          <w:tcPr>
            <w:tcW w:w="1081"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Achieved</w:t>
            </w:r>
          </w:p>
        </w:tc>
      </w:tr>
      <w:tr w:rsidR="00816F38" w:rsidRPr="000F21C1" w:rsidTr="000A402D">
        <w:trPr>
          <w:tblHeader/>
        </w:trPr>
        <w:tc>
          <w:tcPr>
            <w:tcW w:w="10080" w:type="dxa"/>
            <w:gridSpan w:val="6"/>
            <w:tcBorders>
              <w:top w:val="single" w:sz="12" w:space="0" w:color="807F83"/>
              <w:bottom w:val="single" w:sz="12" w:space="0" w:color="807F83"/>
            </w:tcBorders>
            <w:shd w:val="solid" w:color="83AFB4" w:fill="auto"/>
          </w:tcPr>
          <w:p w:rsidR="00816F38" w:rsidRPr="000F21C1" w:rsidRDefault="00816F38" w:rsidP="000A402D">
            <w:pPr>
              <w:pStyle w:val="TableHead"/>
              <w:jc w:val="left"/>
              <w:rPr>
                <w:b w:val="0"/>
              </w:rPr>
            </w:pPr>
            <w:r w:rsidRPr="000F21C1">
              <w:rPr>
                <w:b w:val="0"/>
              </w:rPr>
              <w:t>Operations Services—</w:t>
            </w:r>
            <w:r w:rsidRPr="000F21C1">
              <w:rPr>
                <w:b w:val="0"/>
                <w:i/>
              </w:rPr>
              <w:t>Appointments</w:t>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appointments kept—Quanta Electric</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3B</w:t>
            </w:r>
            <w:proofErr w:type="spellEnd"/>
            <w:r w:rsidR="00833714">
              <w:rPr>
                <w:rStyle w:val="FootnoteReference"/>
                <w:kern w:val="0"/>
              </w:rPr>
              <w:footnoteReference w:id="9"/>
            </w:r>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At least 98% of appointments kept</w:t>
            </w:r>
          </w:p>
        </w:tc>
        <w:tc>
          <w:tcPr>
            <w:tcW w:w="1892" w:type="dxa"/>
            <w:gridSpan w:val="2"/>
            <w:tcBorders>
              <w:top w:val="single" w:sz="12" w:space="0" w:color="807F83"/>
              <w:bottom w:val="single" w:sz="12" w:space="0" w:color="807F83"/>
            </w:tcBorders>
          </w:tcPr>
          <w:p w:rsidR="0089499A" w:rsidRPr="000F21C1" w:rsidRDefault="00085C2A" w:rsidP="00B36A69">
            <w:pPr>
              <w:pStyle w:val="TableText"/>
              <w:jc w:val="center"/>
              <w:rPr>
                <w:kern w:val="0"/>
                <w:highlight w:val="green"/>
              </w:rPr>
            </w:pPr>
            <w:r>
              <w:rPr>
                <w:kern w:val="0"/>
              </w:rPr>
              <w:t>99</w:t>
            </w:r>
            <w:r w:rsidR="0089499A" w:rsidRPr="000F21C1">
              <w:rPr>
                <w:kern w:val="0"/>
              </w:rPr>
              <w:t>%</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appointments kept—Quanta Gas</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3C</w:t>
            </w:r>
            <w:proofErr w:type="spellEnd"/>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At least 98% of appointments kept</w:t>
            </w:r>
          </w:p>
        </w:tc>
        <w:tc>
          <w:tcPr>
            <w:tcW w:w="1892" w:type="dxa"/>
            <w:gridSpan w:val="2"/>
            <w:tcBorders>
              <w:top w:val="single" w:sz="12" w:space="0" w:color="807F83"/>
              <w:bottom w:val="single" w:sz="12" w:space="0" w:color="807F83"/>
            </w:tcBorders>
          </w:tcPr>
          <w:p w:rsidR="0089499A" w:rsidRPr="000F21C1" w:rsidRDefault="0089499A" w:rsidP="00B36A69">
            <w:pPr>
              <w:pStyle w:val="TableText"/>
              <w:jc w:val="center"/>
              <w:rPr>
                <w:kern w:val="0"/>
                <w:highlight w:val="green"/>
              </w:rPr>
            </w:pPr>
            <w:r w:rsidRPr="000F21C1">
              <w:rPr>
                <w:kern w:val="0"/>
              </w:rPr>
              <w:t>9</w:t>
            </w:r>
            <w:r w:rsidR="00085C2A">
              <w:rPr>
                <w:kern w:val="0"/>
              </w:rPr>
              <w:t>9</w:t>
            </w:r>
            <w:r w:rsidRPr="000F21C1">
              <w:rPr>
                <w:kern w:val="0"/>
              </w:rPr>
              <w:t>%</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Customer Service Guarantee</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Guarantee #1</w:t>
            </w:r>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t>A $50 credit to customers when PSE fails to meet a scheduled SQI appointment</w:t>
            </w:r>
          </w:p>
        </w:tc>
        <w:tc>
          <w:tcPr>
            <w:tcW w:w="1892" w:type="dxa"/>
            <w:gridSpan w:val="2"/>
            <w:tcBorders>
              <w:top w:val="single" w:sz="12" w:space="0" w:color="807F83"/>
              <w:bottom w:val="single" w:sz="12" w:space="0" w:color="807F83"/>
            </w:tcBorders>
          </w:tcPr>
          <w:p w:rsidR="0089499A" w:rsidRPr="000F21C1" w:rsidRDefault="0089499A" w:rsidP="00085C2A">
            <w:pPr>
              <w:pStyle w:val="TableText"/>
              <w:jc w:val="center"/>
              <w:rPr>
                <w:kern w:val="0"/>
              </w:rPr>
            </w:pPr>
            <w:r w:rsidRPr="000F21C1">
              <w:rPr>
                <w:kern w:val="0"/>
              </w:rPr>
              <w:t>$1</w:t>
            </w:r>
            <w:r w:rsidR="00085C2A">
              <w:rPr>
                <w:kern w:val="0"/>
              </w:rPr>
              <w:t>1</w:t>
            </w:r>
            <w:r w:rsidRPr="000F21C1">
              <w:rPr>
                <w:kern w:val="0"/>
              </w:rPr>
              <w:t>,</w:t>
            </w:r>
            <w:r w:rsidR="00085C2A">
              <w:rPr>
                <w:kern w:val="0"/>
              </w:rPr>
              <w:t>900</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t>--</w:t>
            </w:r>
          </w:p>
        </w:tc>
      </w:tr>
      <w:tr w:rsidR="0089499A" w:rsidRPr="000F21C1" w:rsidTr="00EC55F3">
        <w:trPr>
          <w:tblHeader/>
        </w:trPr>
        <w:tc>
          <w:tcPr>
            <w:tcW w:w="10080" w:type="dxa"/>
            <w:gridSpan w:val="6"/>
            <w:tcBorders>
              <w:top w:val="single" w:sz="12" w:space="0" w:color="807F83"/>
              <w:bottom w:val="single" w:sz="12" w:space="0" w:color="807F83"/>
            </w:tcBorders>
            <w:shd w:val="solid" w:color="83AFB4" w:fill="auto"/>
          </w:tcPr>
          <w:p w:rsidR="0089499A" w:rsidRPr="000F21C1" w:rsidRDefault="0089499A" w:rsidP="00B36A69">
            <w:pPr>
              <w:pStyle w:val="TableHead"/>
              <w:jc w:val="left"/>
              <w:rPr>
                <w:b w:val="0"/>
              </w:rPr>
            </w:pPr>
            <w:r w:rsidRPr="000F21C1">
              <w:rPr>
                <w:b w:val="0"/>
              </w:rPr>
              <w:t>Operations Services—</w:t>
            </w:r>
            <w:r w:rsidRPr="000F21C1">
              <w:rPr>
                <w:b w:val="0"/>
                <w:i/>
              </w:rPr>
              <w:t>Gas</w:t>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t>Gas safety response time</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Quality Index #7</w:t>
            </w:r>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t>Average 55 minutes or less from customer call to arrival of field technician</w:t>
            </w:r>
          </w:p>
        </w:tc>
        <w:tc>
          <w:tcPr>
            <w:tcW w:w="1892" w:type="dxa"/>
            <w:gridSpan w:val="2"/>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t>3</w:t>
            </w:r>
            <w:r w:rsidR="00085C2A">
              <w:t>1</w:t>
            </w:r>
            <w:r w:rsidRPr="000F21C1">
              <w:t xml:space="preserve"> minutes</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Secondary safety response time—Quanta Gas</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4D</w:t>
            </w:r>
            <w:proofErr w:type="spellEnd"/>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Within 60 minutes from first response assessment completion to second response arrival</w:t>
            </w:r>
          </w:p>
        </w:tc>
        <w:tc>
          <w:tcPr>
            <w:tcW w:w="1892" w:type="dxa"/>
            <w:gridSpan w:val="2"/>
            <w:tcBorders>
              <w:top w:val="single" w:sz="12" w:space="0" w:color="807F83"/>
              <w:bottom w:val="single" w:sz="12" w:space="0" w:color="807F83"/>
            </w:tcBorders>
          </w:tcPr>
          <w:p w:rsidR="0089499A" w:rsidRPr="000F21C1" w:rsidRDefault="00085C2A" w:rsidP="00085C2A">
            <w:pPr>
              <w:pStyle w:val="TableText"/>
              <w:jc w:val="center"/>
              <w:rPr>
                <w:kern w:val="0"/>
              </w:rPr>
            </w:pPr>
            <w:r w:rsidRPr="000F21C1">
              <w:rPr>
                <w:kern w:val="0"/>
              </w:rPr>
              <w:t>4</w:t>
            </w:r>
            <w:r>
              <w:rPr>
                <w:kern w:val="0"/>
              </w:rPr>
              <w:t>7</w:t>
            </w:r>
            <w:r w:rsidRPr="000F21C1">
              <w:rPr>
                <w:kern w:val="0"/>
              </w:rPr>
              <w:t xml:space="preserve"> </w:t>
            </w:r>
            <w:r w:rsidR="0089499A" w:rsidRPr="000F21C1">
              <w:rPr>
                <w:kern w:val="0"/>
              </w:rPr>
              <w:t>minutes</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006A71"/>
            </w:tcBorders>
          </w:tcPr>
          <w:p w:rsidR="0089499A" w:rsidRPr="000F21C1" w:rsidRDefault="0089499A" w:rsidP="00B36A69">
            <w:pPr>
              <w:pStyle w:val="TableText"/>
              <w:rPr>
                <w:kern w:val="0"/>
              </w:rPr>
            </w:pPr>
            <w:r w:rsidRPr="000F21C1">
              <w:rPr>
                <w:kern w:val="0"/>
              </w:rPr>
              <w:t>Service provider standards compliance—Quanta Gas</w:t>
            </w:r>
          </w:p>
        </w:tc>
        <w:tc>
          <w:tcPr>
            <w:tcW w:w="1630" w:type="dxa"/>
            <w:tcBorders>
              <w:top w:val="single" w:sz="12" w:space="0" w:color="807F83"/>
              <w:bottom w:val="single" w:sz="12" w:space="0" w:color="006A71"/>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1C</w:t>
            </w:r>
            <w:proofErr w:type="spellEnd"/>
          </w:p>
        </w:tc>
        <w:tc>
          <w:tcPr>
            <w:tcW w:w="2787" w:type="dxa"/>
            <w:tcBorders>
              <w:top w:val="single" w:sz="12" w:space="0" w:color="807F83"/>
              <w:bottom w:val="single" w:sz="12" w:space="0" w:color="006A71"/>
            </w:tcBorders>
          </w:tcPr>
          <w:p w:rsidR="0089499A" w:rsidRPr="000F21C1" w:rsidRDefault="0089499A" w:rsidP="00B36A69">
            <w:pPr>
              <w:pStyle w:val="TableText"/>
              <w:rPr>
                <w:kern w:val="0"/>
              </w:rPr>
            </w:pPr>
            <w:r w:rsidRPr="000F21C1">
              <w:t>At least 97% compliance with site audit checklist points</w:t>
            </w:r>
          </w:p>
        </w:tc>
        <w:tc>
          <w:tcPr>
            <w:tcW w:w="1892" w:type="dxa"/>
            <w:gridSpan w:val="2"/>
            <w:tcBorders>
              <w:top w:val="single" w:sz="12" w:space="0" w:color="807F83"/>
              <w:bottom w:val="single" w:sz="12" w:space="0" w:color="006A71"/>
            </w:tcBorders>
          </w:tcPr>
          <w:p w:rsidR="0089499A" w:rsidRPr="000F21C1" w:rsidRDefault="0089499A" w:rsidP="00B36A69">
            <w:pPr>
              <w:pStyle w:val="TableText"/>
              <w:jc w:val="center"/>
              <w:rPr>
                <w:kern w:val="0"/>
              </w:rPr>
            </w:pPr>
            <w:r w:rsidRPr="000F21C1">
              <w:rPr>
                <w:kern w:val="0"/>
              </w:rPr>
              <w:t>98%</w:t>
            </w:r>
          </w:p>
        </w:tc>
        <w:tc>
          <w:tcPr>
            <w:tcW w:w="1081" w:type="dxa"/>
            <w:tcBorders>
              <w:top w:val="single" w:sz="12" w:space="0" w:color="807F83"/>
              <w:bottom w:val="single" w:sz="12" w:space="0" w:color="006A71"/>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10080" w:type="dxa"/>
            <w:gridSpan w:val="6"/>
            <w:tcBorders>
              <w:top w:val="single" w:sz="12" w:space="0" w:color="807F83"/>
              <w:bottom w:val="single" w:sz="12" w:space="0" w:color="807F83"/>
            </w:tcBorders>
            <w:shd w:val="solid" w:color="83AFB4" w:fill="auto"/>
          </w:tcPr>
          <w:p w:rsidR="0089499A" w:rsidRPr="000F21C1" w:rsidRDefault="0089499A" w:rsidP="00B36A69">
            <w:pPr>
              <w:pStyle w:val="TableHead"/>
              <w:jc w:val="left"/>
              <w:rPr>
                <w:b w:val="0"/>
              </w:rPr>
            </w:pPr>
            <w:r w:rsidRPr="000F21C1">
              <w:rPr>
                <w:b w:val="0"/>
              </w:rPr>
              <w:t>Operations Services—</w:t>
            </w:r>
            <w:r w:rsidRPr="000F21C1">
              <w:rPr>
                <w:b w:val="0"/>
                <w:i/>
              </w:rPr>
              <w:t>Electric</w:t>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t>Electric safety response time</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Quality Index #11</w:t>
            </w:r>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t>Average 55 minutes or less from customer call to arrival of field technician</w:t>
            </w:r>
          </w:p>
        </w:tc>
        <w:tc>
          <w:tcPr>
            <w:tcW w:w="1892" w:type="dxa"/>
            <w:gridSpan w:val="2"/>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t>53 minutes</w:t>
            </w:r>
          </w:p>
        </w:tc>
        <w:tc>
          <w:tcPr>
            <w:tcW w:w="1081" w:type="dxa"/>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standards compliance—Quanta Electric</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1B</w:t>
            </w:r>
            <w:proofErr w:type="spellEnd"/>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t>At least 97% compliance with site audit checklist points</w:t>
            </w:r>
          </w:p>
        </w:tc>
        <w:tc>
          <w:tcPr>
            <w:tcW w:w="1892" w:type="dxa"/>
            <w:gridSpan w:val="2"/>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rPr>
                <w:kern w:val="0"/>
              </w:rPr>
              <w:t>98%</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Secondary Core-Hours, Non-Emergency Safety Response and Restoration Time—Quanta Electric</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4B</w:t>
            </w:r>
            <w:proofErr w:type="spellEnd"/>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t>Within 250 minutes from the dispatch time to the restoration of non-emergency outage during core hours</w:t>
            </w:r>
          </w:p>
        </w:tc>
        <w:tc>
          <w:tcPr>
            <w:tcW w:w="1892" w:type="dxa"/>
            <w:gridSpan w:val="2"/>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rPr>
                <w:kern w:val="0"/>
              </w:rPr>
              <w:t>24</w:t>
            </w:r>
            <w:r w:rsidR="00085C2A">
              <w:rPr>
                <w:kern w:val="0"/>
              </w:rPr>
              <w:t>8</w:t>
            </w:r>
            <w:r w:rsidRPr="000F21C1">
              <w:rPr>
                <w:kern w:val="0"/>
              </w:rPr>
              <w:t xml:space="preserve"> minutes</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Secondary Non-Core-Hours, Non-Emergency Safety Response and Restoration Time—Quanta Electric</w:t>
            </w:r>
          </w:p>
        </w:tc>
        <w:tc>
          <w:tcPr>
            <w:tcW w:w="1630" w:type="dxa"/>
            <w:tcBorders>
              <w:top w:val="single" w:sz="12" w:space="0" w:color="807F83"/>
              <w:bottom w:val="single" w:sz="12" w:space="0" w:color="807F83"/>
            </w:tcBorders>
          </w:tcPr>
          <w:p w:rsidR="0089499A" w:rsidRPr="000F21C1" w:rsidRDefault="0089499A" w:rsidP="00B36A69">
            <w:pPr>
              <w:pStyle w:val="TableText"/>
              <w:rPr>
                <w:kern w:val="0"/>
              </w:rPr>
            </w:pPr>
            <w:r w:rsidRPr="000F21C1">
              <w:rPr>
                <w:kern w:val="0"/>
              </w:rPr>
              <w:t>Service Provider Index #</w:t>
            </w:r>
            <w:proofErr w:type="spellStart"/>
            <w:r w:rsidRPr="000F21C1">
              <w:rPr>
                <w:kern w:val="0"/>
              </w:rPr>
              <w:t>4C</w:t>
            </w:r>
            <w:proofErr w:type="spellEnd"/>
          </w:p>
        </w:tc>
        <w:tc>
          <w:tcPr>
            <w:tcW w:w="2787" w:type="dxa"/>
            <w:tcBorders>
              <w:top w:val="single" w:sz="12" w:space="0" w:color="807F83"/>
              <w:bottom w:val="single" w:sz="12" w:space="0" w:color="807F83"/>
            </w:tcBorders>
          </w:tcPr>
          <w:p w:rsidR="0089499A" w:rsidRPr="000F21C1" w:rsidRDefault="0089499A" w:rsidP="00B36A69">
            <w:pPr>
              <w:pStyle w:val="TableText"/>
              <w:rPr>
                <w:kern w:val="0"/>
              </w:rPr>
            </w:pPr>
            <w:r w:rsidRPr="000F21C1">
              <w:t>Within 316 minutes from the dispatch time to the restoration of non-emergency outage during non-core hours</w:t>
            </w:r>
          </w:p>
        </w:tc>
        <w:tc>
          <w:tcPr>
            <w:tcW w:w="1892" w:type="dxa"/>
            <w:gridSpan w:val="2"/>
            <w:tcBorders>
              <w:top w:val="single" w:sz="12" w:space="0" w:color="807F83"/>
              <w:bottom w:val="single" w:sz="12" w:space="0" w:color="807F83"/>
            </w:tcBorders>
          </w:tcPr>
          <w:p w:rsidR="0089499A" w:rsidRPr="000F21C1" w:rsidRDefault="0089499A" w:rsidP="00B36A69">
            <w:pPr>
              <w:pStyle w:val="TableText"/>
              <w:jc w:val="center"/>
              <w:rPr>
                <w:kern w:val="0"/>
              </w:rPr>
            </w:pPr>
            <w:r w:rsidRPr="000F21C1">
              <w:rPr>
                <w:kern w:val="0"/>
              </w:rPr>
              <w:t>2</w:t>
            </w:r>
            <w:r w:rsidR="00085C2A">
              <w:rPr>
                <w:kern w:val="0"/>
              </w:rPr>
              <w:t>82</w:t>
            </w:r>
            <w:r w:rsidRPr="000F21C1">
              <w:rPr>
                <w:kern w:val="0"/>
              </w:rPr>
              <w:t xml:space="preserve"> minutes</w:t>
            </w:r>
          </w:p>
        </w:tc>
        <w:tc>
          <w:tcPr>
            <w:tcW w:w="1081" w:type="dxa"/>
            <w:tcBorders>
              <w:top w:val="single" w:sz="12" w:space="0" w:color="807F83"/>
              <w:bottom w:val="single" w:sz="12" w:space="0" w:color="807F83"/>
            </w:tcBorders>
          </w:tcPr>
          <w:p w:rsidR="0089499A" w:rsidRPr="000F21C1" w:rsidRDefault="0089499A" w:rsidP="00B36A69">
            <w:pPr>
              <w:pStyle w:val="TableText"/>
              <w:jc w:val="center"/>
            </w:pPr>
            <w:r w:rsidRPr="000F21C1">
              <w:sym w:font="Wingdings" w:char="F0FE"/>
            </w:r>
          </w:p>
        </w:tc>
      </w:tr>
      <w:tr w:rsidR="00816F38" w:rsidRPr="000F21C1" w:rsidTr="000A402D">
        <w:trPr>
          <w:tblHeader/>
        </w:trPr>
        <w:tc>
          <w:tcPr>
            <w:tcW w:w="2690"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lastRenderedPageBreak/>
              <w:t>Key Measurement</w:t>
            </w:r>
          </w:p>
        </w:tc>
        <w:tc>
          <w:tcPr>
            <w:tcW w:w="1630"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Type of Metric</w:t>
            </w:r>
          </w:p>
        </w:tc>
        <w:tc>
          <w:tcPr>
            <w:tcW w:w="2787"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Benchmark/Description</w:t>
            </w:r>
          </w:p>
        </w:tc>
        <w:tc>
          <w:tcPr>
            <w:tcW w:w="1892" w:type="dxa"/>
            <w:gridSpan w:val="2"/>
            <w:tcBorders>
              <w:top w:val="single" w:sz="12" w:space="0" w:color="006A71"/>
              <w:bottom w:val="single" w:sz="12" w:space="0" w:color="807F83"/>
            </w:tcBorders>
            <w:shd w:val="solid" w:color="006A71" w:fill="auto"/>
          </w:tcPr>
          <w:p w:rsidR="00816F38" w:rsidRPr="000F21C1" w:rsidRDefault="00816F38" w:rsidP="000A402D">
            <w:pPr>
              <w:pStyle w:val="TableHead"/>
              <w:rPr>
                <w:b w:val="0"/>
                <w:highlight w:val="magenta"/>
              </w:rPr>
            </w:pPr>
            <w:r w:rsidRPr="000F21C1">
              <w:rPr>
                <w:b w:val="0"/>
                <w:color w:val="FFFFFF"/>
              </w:rPr>
              <w:t>201</w:t>
            </w:r>
            <w:r>
              <w:rPr>
                <w:b w:val="0"/>
                <w:color w:val="FFFFFF"/>
              </w:rPr>
              <w:t>4</w:t>
            </w:r>
            <w:r w:rsidRPr="000F21C1">
              <w:rPr>
                <w:b w:val="0"/>
                <w:color w:val="FFFFFF"/>
              </w:rPr>
              <w:t xml:space="preserve"> Performance Results</w:t>
            </w:r>
          </w:p>
        </w:tc>
        <w:tc>
          <w:tcPr>
            <w:tcW w:w="1081"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Achieved</w:t>
            </w:r>
          </w:p>
        </w:tc>
      </w:tr>
      <w:tr w:rsidR="00816F38" w:rsidRPr="000F21C1" w:rsidTr="000A402D">
        <w:trPr>
          <w:tblHeader/>
        </w:trPr>
        <w:tc>
          <w:tcPr>
            <w:tcW w:w="10080" w:type="dxa"/>
            <w:gridSpan w:val="6"/>
            <w:tcBorders>
              <w:top w:val="single" w:sz="12" w:space="0" w:color="807F83"/>
              <w:bottom w:val="single" w:sz="12" w:space="0" w:color="807F83"/>
            </w:tcBorders>
            <w:shd w:val="solid" w:color="83AFB4" w:fill="auto"/>
          </w:tcPr>
          <w:p w:rsidR="00816F38" w:rsidRPr="000F21C1" w:rsidRDefault="00816F38" w:rsidP="000A402D">
            <w:pPr>
              <w:pStyle w:val="TableHead"/>
              <w:jc w:val="left"/>
              <w:rPr>
                <w:b w:val="0"/>
              </w:rPr>
            </w:pPr>
            <w:r w:rsidRPr="000F21C1">
              <w:rPr>
                <w:b w:val="0"/>
              </w:rPr>
              <w:t>Operations Services—</w:t>
            </w:r>
            <w:r w:rsidRPr="000F21C1">
              <w:rPr>
                <w:b w:val="0"/>
                <w:i/>
              </w:rPr>
              <w:t>Electric</w:t>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r w:rsidRPr="000F21C1">
              <w:rPr>
                <w:kern w:val="0"/>
              </w:rPr>
              <w:t>Restoration Service Guarantee</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Service Guarantee #2</w:t>
            </w:r>
          </w:p>
        </w:tc>
        <w:tc>
          <w:tcPr>
            <w:tcW w:w="2787" w:type="dxa"/>
            <w:tcBorders>
              <w:top w:val="single" w:sz="12" w:space="0" w:color="807F83"/>
            </w:tcBorders>
          </w:tcPr>
          <w:p w:rsidR="0089499A" w:rsidRPr="000F21C1" w:rsidRDefault="0089499A" w:rsidP="00B36A69">
            <w:pPr>
              <w:pStyle w:val="TableText"/>
              <w:rPr>
                <w:kern w:val="0"/>
              </w:rPr>
            </w:pPr>
            <w:r w:rsidRPr="000F21C1">
              <w:t>A $50 credit to eligible customers when a power outage is longer than 120 consecutive hours</w:t>
            </w:r>
          </w:p>
        </w:tc>
        <w:tc>
          <w:tcPr>
            <w:tcW w:w="1892" w:type="dxa"/>
            <w:gridSpan w:val="2"/>
            <w:tcBorders>
              <w:top w:val="single" w:sz="12" w:space="0" w:color="807F83"/>
            </w:tcBorders>
          </w:tcPr>
          <w:p w:rsidR="0089499A" w:rsidRPr="000F21C1" w:rsidRDefault="0089499A" w:rsidP="00B36A69">
            <w:pPr>
              <w:pStyle w:val="TableText"/>
              <w:jc w:val="center"/>
              <w:rPr>
                <w:kern w:val="0"/>
              </w:rPr>
            </w:pPr>
            <w:r w:rsidRPr="000F21C1">
              <w:rPr>
                <w:kern w:val="0"/>
              </w:rPr>
              <w:t>$</w:t>
            </w:r>
            <w:r w:rsidR="00085C2A">
              <w:rPr>
                <w:kern w:val="0"/>
              </w:rPr>
              <w:t>5</w:t>
            </w:r>
            <w:r w:rsidRPr="000F21C1">
              <w:rPr>
                <w:kern w:val="0"/>
              </w:rPr>
              <w:t>0</w:t>
            </w:r>
          </w:p>
        </w:tc>
        <w:tc>
          <w:tcPr>
            <w:tcW w:w="1081" w:type="dxa"/>
            <w:tcBorders>
              <w:top w:val="single" w:sz="12" w:space="0" w:color="807F83"/>
            </w:tcBorders>
          </w:tcPr>
          <w:p w:rsidR="0089499A" w:rsidRPr="000F21C1" w:rsidRDefault="0089499A" w:rsidP="00B36A69">
            <w:pPr>
              <w:pStyle w:val="TableText"/>
              <w:jc w:val="center"/>
            </w:pPr>
            <w:r w:rsidRPr="000F21C1">
              <w:t>--</w:t>
            </w:r>
          </w:p>
        </w:tc>
      </w:tr>
      <w:tr w:rsidR="00DD487E" w:rsidRPr="000F21C1" w:rsidTr="000A402D">
        <w:trPr>
          <w:tblHeader/>
        </w:trPr>
        <w:tc>
          <w:tcPr>
            <w:tcW w:w="2690" w:type="dxa"/>
            <w:tcBorders>
              <w:top w:val="single" w:sz="12" w:space="0" w:color="006A71"/>
              <w:bottom w:val="single" w:sz="12" w:space="0" w:color="807F83"/>
            </w:tcBorders>
            <w:shd w:val="solid" w:color="006A71" w:fill="auto"/>
          </w:tcPr>
          <w:p w:rsidR="00DD487E" w:rsidRPr="000F21C1" w:rsidRDefault="00DD487E" w:rsidP="000A402D">
            <w:pPr>
              <w:pStyle w:val="TableHead"/>
              <w:rPr>
                <w:b w:val="0"/>
                <w:color w:val="FFFFFF"/>
              </w:rPr>
            </w:pPr>
            <w:r w:rsidRPr="000F21C1">
              <w:rPr>
                <w:b w:val="0"/>
                <w:color w:val="FFFFFF"/>
              </w:rPr>
              <w:t>Key Measurement</w:t>
            </w:r>
          </w:p>
        </w:tc>
        <w:tc>
          <w:tcPr>
            <w:tcW w:w="1630" w:type="dxa"/>
            <w:tcBorders>
              <w:top w:val="single" w:sz="12" w:space="0" w:color="006A71"/>
              <w:bottom w:val="single" w:sz="12" w:space="0" w:color="807F83"/>
            </w:tcBorders>
            <w:shd w:val="solid" w:color="006A71" w:fill="auto"/>
          </w:tcPr>
          <w:p w:rsidR="00DD487E" w:rsidRPr="000F21C1" w:rsidRDefault="00DD487E" w:rsidP="000A402D">
            <w:pPr>
              <w:pStyle w:val="TableHead"/>
              <w:rPr>
                <w:b w:val="0"/>
                <w:color w:val="FFFFFF"/>
              </w:rPr>
            </w:pPr>
            <w:r w:rsidRPr="000F21C1">
              <w:rPr>
                <w:b w:val="0"/>
                <w:color w:val="FFFFFF"/>
              </w:rPr>
              <w:t>Type of Metric</w:t>
            </w:r>
          </w:p>
        </w:tc>
        <w:tc>
          <w:tcPr>
            <w:tcW w:w="2787" w:type="dxa"/>
            <w:tcBorders>
              <w:top w:val="single" w:sz="12" w:space="0" w:color="006A71"/>
              <w:bottom w:val="single" w:sz="12" w:space="0" w:color="807F83"/>
            </w:tcBorders>
            <w:shd w:val="solid" w:color="006A71" w:fill="auto"/>
          </w:tcPr>
          <w:p w:rsidR="00DD487E" w:rsidRPr="000F21C1" w:rsidRDefault="00DD487E" w:rsidP="000A402D">
            <w:pPr>
              <w:pStyle w:val="TableHead"/>
              <w:rPr>
                <w:b w:val="0"/>
                <w:color w:val="FFFFFF"/>
              </w:rPr>
            </w:pPr>
            <w:r w:rsidRPr="000F21C1">
              <w:rPr>
                <w:b w:val="0"/>
                <w:color w:val="FFFFFF"/>
              </w:rPr>
              <w:t>Benchmark/Description</w:t>
            </w:r>
          </w:p>
        </w:tc>
        <w:tc>
          <w:tcPr>
            <w:tcW w:w="1892" w:type="dxa"/>
            <w:gridSpan w:val="2"/>
            <w:tcBorders>
              <w:top w:val="single" w:sz="12" w:space="0" w:color="006A71"/>
              <w:bottom w:val="single" w:sz="12" w:space="0" w:color="807F83"/>
            </w:tcBorders>
            <w:shd w:val="solid" w:color="006A71" w:fill="auto"/>
          </w:tcPr>
          <w:p w:rsidR="00DD487E" w:rsidRPr="000F21C1" w:rsidRDefault="00DD487E" w:rsidP="000A402D">
            <w:pPr>
              <w:pStyle w:val="TableHead"/>
              <w:rPr>
                <w:b w:val="0"/>
                <w:highlight w:val="magenta"/>
              </w:rPr>
            </w:pPr>
            <w:r w:rsidRPr="000F21C1">
              <w:rPr>
                <w:b w:val="0"/>
                <w:color w:val="FFFFFF"/>
              </w:rPr>
              <w:t>201</w:t>
            </w:r>
            <w:r>
              <w:rPr>
                <w:b w:val="0"/>
                <w:color w:val="FFFFFF"/>
              </w:rPr>
              <w:t>4</w:t>
            </w:r>
            <w:r w:rsidRPr="000F21C1">
              <w:rPr>
                <w:b w:val="0"/>
                <w:color w:val="FFFFFF"/>
              </w:rPr>
              <w:t xml:space="preserve"> Performance Results</w:t>
            </w:r>
          </w:p>
        </w:tc>
        <w:tc>
          <w:tcPr>
            <w:tcW w:w="1081" w:type="dxa"/>
            <w:tcBorders>
              <w:top w:val="single" w:sz="12" w:space="0" w:color="006A71"/>
              <w:bottom w:val="single" w:sz="12" w:space="0" w:color="807F83"/>
            </w:tcBorders>
            <w:shd w:val="solid" w:color="006A71" w:fill="auto"/>
          </w:tcPr>
          <w:p w:rsidR="00DD487E" w:rsidRPr="000F21C1" w:rsidRDefault="00DD487E" w:rsidP="000A402D">
            <w:pPr>
              <w:pStyle w:val="TableHead"/>
              <w:rPr>
                <w:b w:val="0"/>
                <w:color w:val="FFFFFF"/>
              </w:rPr>
            </w:pPr>
            <w:r w:rsidRPr="000F21C1">
              <w:rPr>
                <w:b w:val="0"/>
                <w:color w:val="FFFFFF"/>
              </w:rPr>
              <w:t>Achieved</w:t>
            </w:r>
          </w:p>
        </w:tc>
      </w:tr>
      <w:tr w:rsidR="0089499A" w:rsidRPr="000F21C1" w:rsidTr="00EC55F3">
        <w:trPr>
          <w:tblHeader/>
        </w:trPr>
        <w:tc>
          <w:tcPr>
            <w:tcW w:w="10080" w:type="dxa"/>
            <w:gridSpan w:val="6"/>
            <w:tcBorders>
              <w:top w:val="single" w:sz="12" w:space="0" w:color="807F83"/>
              <w:bottom w:val="single" w:sz="12" w:space="0" w:color="807F83"/>
            </w:tcBorders>
            <w:shd w:val="solid" w:color="83AFB4" w:fill="auto"/>
          </w:tcPr>
          <w:p w:rsidR="0089499A" w:rsidRPr="000F21C1" w:rsidRDefault="0089499A" w:rsidP="00B36A69">
            <w:pPr>
              <w:pStyle w:val="TableHead"/>
              <w:jc w:val="left"/>
              <w:rPr>
                <w:b w:val="0"/>
              </w:rPr>
            </w:pPr>
            <w:r w:rsidRPr="000F21C1">
              <w:rPr>
                <w:b w:val="0"/>
              </w:rPr>
              <w:t>Electric Service Reliability—</w:t>
            </w:r>
            <w:r w:rsidRPr="000F21C1">
              <w:rPr>
                <w:b w:val="0"/>
                <w:i/>
              </w:rPr>
              <w:t>SAIFI &amp; SAIDI</w:t>
            </w:r>
            <w:r w:rsidRPr="000F21C1">
              <w:rPr>
                <w:rStyle w:val="FootnoteReference"/>
                <w:b w:val="0"/>
                <w:i/>
              </w:rPr>
              <w:footnoteReference w:id="10"/>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SAIFI</w:t>
            </w:r>
            <w:r w:rsidRPr="000F21C1">
              <w:rPr>
                <w:kern w:val="0"/>
                <w:vertAlign w:val="subscript"/>
              </w:rPr>
              <w:t>Total</w:t>
            </w:r>
            <w:proofErr w:type="spellEnd"/>
            <w:r w:rsidRPr="000F21C1">
              <w:rPr>
                <w:kern w:val="0"/>
              </w:rPr>
              <w:t xml:space="preserve"> </w:t>
            </w:r>
            <w:r w:rsidRPr="000F21C1">
              <w:rPr>
                <w:kern w:val="0"/>
              </w:rPr>
              <w:br/>
              <w:t>Total (all outages current year) Outage Frequency—System Average Interruption Frequency Index (SAIFI)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Reliability</w:t>
            </w:r>
          </w:p>
        </w:tc>
        <w:tc>
          <w:tcPr>
            <w:tcW w:w="2787" w:type="dxa"/>
            <w:tcBorders>
              <w:top w:val="single" w:sz="12" w:space="0" w:color="807F83"/>
            </w:tcBorders>
          </w:tcPr>
          <w:p w:rsidR="0089499A" w:rsidRPr="000F21C1" w:rsidRDefault="0089499A" w:rsidP="00B36A69">
            <w:pPr>
              <w:pStyle w:val="TableText"/>
              <w:rPr>
                <w:kern w:val="0"/>
              </w:rPr>
            </w:pPr>
            <w:r w:rsidRPr="000F21C1">
              <w:rPr>
                <w:kern w:val="0"/>
              </w:rPr>
              <w:t>Power interruptions per customer per year, including all types of outage event </w:t>
            </w:r>
          </w:p>
        </w:tc>
        <w:tc>
          <w:tcPr>
            <w:tcW w:w="1892" w:type="dxa"/>
            <w:gridSpan w:val="2"/>
            <w:tcBorders>
              <w:top w:val="single" w:sz="12" w:space="0" w:color="807F83"/>
            </w:tcBorders>
          </w:tcPr>
          <w:p w:rsidR="0089499A" w:rsidRPr="000F21C1" w:rsidRDefault="0089499A" w:rsidP="00085C2A">
            <w:pPr>
              <w:pStyle w:val="TableText"/>
              <w:jc w:val="center"/>
              <w:rPr>
                <w:kern w:val="0"/>
              </w:rPr>
            </w:pPr>
            <w:r w:rsidRPr="000F21C1">
              <w:rPr>
                <w:kern w:val="0"/>
              </w:rPr>
              <w:t>1.</w:t>
            </w:r>
            <w:r w:rsidR="00085C2A">
              <w:rPr>
                <w:kern w:val="0"/>
              </w:rPr>
              <w:t>89</w:t>
            </w:r>
            <w:r w:rsidRPr="000F21C1">
              <w:rPr>
                <w:kern w:val="0"/>
              </w:rPr>
              <w:t xml:space="preserve"> interruptions</w:t>
            </w:r>
          </w:p>
        </w:tc>
        <w:tc>
          <w:tcPr>
            <w:tcW w:w="1081" w:type="dxa"/>
            <w:tcBorders>
              <w:top w:val="single" w:sz="12" w:space="0" w:color="807F83"/>
            </w:tcBorders>
          </w:tcPr>
          <w:p w:rsidR="0089499A" w:rsidRPr="000F21C1" w:rsidRDefault="0089499A" w:rsidP="00B36A69">
            <w:pPr>
              <w:pStyle w:val="TableText"/>
              <w:jc w:val="center"/>
            </w:pPr>
            <w:r w:rsidRPr="000F21C1">
              <w:t>--</w:t>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SAIFI</w:t>
            </w:r>
            <w:r w:rsidRPr="000F21C1">
              <w:rPr>
                <w:kern w:val="0"/>
                <w:vertAlign w:val="subscript"/>
              </w:rPr>
              <w:t>Total</w:t>
            </w:r>
            <w:proofErr w:type="spellEnd"/>
            <w:r w:rsidRPr="000F21C1">
              <w:rPr>
                <w:kern w:val="0"/>
                <w:vertAlign w:val="subscript"/>
              </w:rPr>
              <w:t xml:space="preserve"> 5-year Average</w:t>
            </w:r>
            <w:r w:rsidRPr="000F21C1">
              <w:rPr>
                <w:kern w:val="0"/>
              </w:rPr>
              <w:br/>
              <w:t>Total (all outages five</w:t>
            </w:r>
            <w:r w:rsidRPr="000F21C1">
              <w:rPr>
                <w:kern w:val="0"/>
              </w:rPr>
              <w:noBreakHyphen/>
              <w:t>year average) SAIFI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Reliability</w:t>
            </w:r>
          </w:p>
        </w:tc>
        <w:tc>
          <w:tcPr>
            <w:tcW w:w="2787" w:type="dxa"/>
            <w:tcBorders>
              <w:top w:val="single" w:sz="12" w:space="0" w:color="807F83"/>
            </w:tcBorders>
          </w:tcPr>
          <w:p w:rsidR="0089499A" w:rsidRPr="000F21C1" w:rsidRDefault="0089499A" w:rsidP="00B36A69">
            <w:pPr>
              <w:pStyle w:val="TableText"/>
              <w:rPr>
                <w:kern w:val="0"/>
              </w:rPr>
            </w:pPr>
            <w:r w:rsidRPr="000F21C1">
              <w:rPr>
                <w:kern w:val="0"/>
              </w:rPr>
              <w:t>Five years average of the power interruptions per customer per year, including all types of outage event</w:t>
            </w:r>
          </w:p>
        </w:tc>
        <w:tc>
          <w:tcPr>
            <w:tcW w:w="1892" w:type="dxa"/>
            <w:gridSpan w:val="2"/>
            <w:tcBorders>
              <w:top w:val="single" w:sz="12" w:space="0" w:color="807F83"/>
            </w:tcBorders>
          </w:tcPr>
          <w:p w:rsidR="0089499A" w:rsidRPr="000F21C1" w:rsidRDefault="0089499A" w:rsidP="00B36A69">
            <w:pPr>
              <w:pStyle w:val="TableText"/>
              <w:jc w:val="center"/>
              <w:rPr>
                <w:kern w:val="0"/>
              </w:rPr>
            </w:pPr>
            <w:r w:rsidRPr="000F21C1">
              <w:rPr>
                <w:kern w:val="0"/>
              </w:rPr>
              <w:t>1.</w:t>
            </w:r>
            <w:r w:rsidR="00085C2A">
              <w:rPr>
                <w:kern w:val="0"/>
              </w:rPr>
              <w:t>32</w:t>
            </w:r>
            <w:r w:rsidRPr="000F21C1">
              <w:rPr>
                <w:kern w:val="0"/>
              </w:rPr>
              <w:t xml:space="preserve"> interruptions</w:t>
            </w:r>
          </w:p>
        </w:tc>
        <w:tc>
          <w:tcPr>
            <w:tcW w:w="1081" w:type="dxa"/>
            <w:tcBorders>
              <w:top w:val="single" w:sz="12" w:space="0" w:color="807F83"/>
            </w:tcBorders>
          </w:tcPr>
          <w:p w:rsidR="0089499A" w:rsidRPr="000F21C1" w:rsidRDefault="0089499A" w:rsidP="00B36A69">
            <w:pPr>
              <w:pStyle w:val="TableText"/>
              <w:jc w:val="center"/>
            </w:pPr>
            <w:r w:rsidRPr="000F21C1">
              <w:t>--</w:t>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SAIFI</w:t>
            </w:r>
            <w:r w:rsidRPr="000F21C1">
              <w:rPr>
                <w:kern w:val="0"/>
                <w:vertAlign w:val="subscript"/>
              </w:rPr>
              <w:t>5</w:t>
            </w:r>
            <w:proofErr w:type="spellEnd"/>
            <w:r w:rsidRPr="000F21C1">
              <w:rPr>
                <w:kern w:val="0"/>
                <w:vertAlign w:val="subscript"/>
              </w:rPr>
              <w:t>%</w:t>
            </w:r>
            <w:r w:rsidRPr="000F21C1">
              <w:rPr>
                <w:kern w:val="0"/>
              </w:rPr>
              <w:br/>
              <w:t>&lt;5% Non-Major-Storm (&lt;5% customers affected) SAIFI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Service Quality Index #4</w:t>
            </w:r>
          </w:p>
        </w:tc>
        <w:tc>
          <w:tcPr>
            <w:tcW w:w="2787" w:type="dxa"/>
            <w:tcBorders>
              <w:top w:val="single" w:sz="12" w:space="0" w:color="807F83"/>
            </w:tcBorders>
          </w:tcPr>
          <w:p w:rsidR="0089499A" w:rsidRPr="000F21C1" w:rsidRDefault="0089499A" w:rsidP="00B36A69">
            <w:pPr>
              <w:pStyle w:val="TableText"/>
              <w:rPr>
                <w:kern w:val="0"/>
              </w:rPr>
            </w:pPr>
            <w:r w:rsidRPr="000F21C1">
              <w:t>No more than 1.30 interruptions per year per customer</w:t>
            </w:r>
            <w:r w:rsidRPr="000F21C1">
              <w:rPr>
                <w:kern w:val="0"/>
              </w:rPr>
              <w:t> </w:t>
            </w:r>
          </w:p>
        </w:tc>
        <w:tc>
          <w:tcPr>
            <w:tcW w:w="1892" w:type="dxa"/>
            <w:gridSpan w:val="2"/>
            <w:tcBorders>
              <w:top w:val="single" w:sz="12" w:space="0" w:color="807F83"/>
            </w:tcBorders>
          </w:tcPr>
          <w:p w:rsidR="0089499A" w:rsidRPr="000F21C1" w:rsidRDefault="00085C2A" w:rsidP="00B36A69">
            <w:pPr>
              <w:pStyle w:val="TableText"/>
              <w:jc w:val="center"/>
              <w:rPr>
                <w:kern w:val="0"/>
              </w:rPr>
            </w:pPr>
            <w:r>
              <w:rPr>
                <w:kern w:val="0"/>
              </w:rPr>
              <w:t>1.05</w:t>
            </w:r>
            <w:r w:rsidR="0089499A" w:rsidRPr="000F21C1">
              <w:rPr>
                <w:kern w:val="0"/>
              </w:rPr>
              <w:t xml:space="preserve"> interruptions</w:t>
            </w:r>
          </w:p>
        </w:tc>
        <w:tc>
          <w:tcPr>
            <w:tcW w:w="1081" w:type="dxa"/>
            <w:tcBorders>
              <w:top w:val="single" w:sz="12" w:space="0" w:color="807F83"/>
            </w:tcBorders>
          </w:tcPr>
          <w:p w:rsidR="0089499A" w:rsidRPr="000F21C1" w:rsidRDefault="0089499A" w:rsidP="00B36A69">
            <w:pPr>
              <w:pStyle w:val="TableText"/>
              <w:jc w:val="center"/>
            </w:pPr>
            <w:r w:rsidRPr="000F21C1">
              <w:sym w:font="Wingdings" w:char="F0FE"/>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SAIFI</w:t>
            </w:r>
            <w:r w:rsidRPr="000F21C1">
              <w:rPr>
                <w:kern w:val="0"/>
                <w:vertAlign w:val="subscript"/>
              </w:rPr>
              <w:t>IEEE</w:t>
            </w:r>
            <w:proofErr w:type="spellEnd"/>
            <w:r w:rsidRPr="000F21C1">
              <w:rPr>
                <w:kern w:val="0"/>
              </w:rPr>
              <w:br/>
              <w:t>IEEE Non-Major-Storm (</w:t>
            </w:r>
            <w:proofErr w:type="spellStart"/>
            <w:r w:rsidRPr="000F21C1">
              <w:rPr>
                <w:kern w:val="0"/>
              </w:rPr>
              <w:t>T</w:t>
            </w:r>
            <w:r w:rsidRPr="000F21C1">
              <w:rPr>
                <w:kern w:val="0"/>
                <w:vertAlign w:val="subscript"/>
              </w:rPr>
              <w:t>MED</w:t>
            </w:r>
            <w:proofErr w:type="spellEnd"/>
            <w:r w:rsidRPr="000F21C1">
              <w:rPr>
                <w:kern w:val="0"/>
              </w:rPr>
              <w:t>) SAIFI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Reliability</w:t>
            </w:r>
          </w:p>
        </w:tc>
        <w:tc>
          <w:tcPr>
            <w:tcW w:w="2787" w:type="dxa"/>
            <w:tcBorders>
              <w:top w:val="single" w:sz="12" w:space="0" w:color="807F83"/>
            </w:tcBorders>
          </w:tcPr>
          <w:p w:rsidR="0089499A" w:rsidRPr="000F21C1" w:rsidRDefault="0089499A" w:rsidP="00B36A69">
            <w:pPr>
              <w:pStyle w:val="TableText"/>
              <w:rPr>
                <w:kern w:val="0"/>
              </w:rPr>
            </w:pPr>
            <w:r w:rsidRPr="000F21C1">
              <w:rPr>
                <w:kern w:val="0"/>
              </w:rPr>
              <w:t xml:space="preserve">Power interruptions per customer per year, excluding days exceeding the </w:t>
            </w:r>
            <w:proofErr w:type="spellStart"/>
            <w:r w:rsidRPr="000F21C1">
              <w:t>T</w:t>
            </w:r>
            <w:r w:rsidRPr="000F21C1">
              <w:rPr>
                <w:vertAlign w:val="subscript"/>
              </w:rPr>
              <w:t>MED</w:t>
            </w:r>
            <w:proofErr w:type="spellEnd"/>
            <w:r w:rsidRPr="000F21C1">
              <w:rPr>
                <w:kern w:val="0"/>
              </w:rPr>
              <w:t xml:space="preserve"> threshold</w:t>
            </w:r>
          </w:p>
        </w:tc>
        <w:tc>
          <w:tcPr>
            <w:tcW w:w="1892" w:type="dxa"/>
            <w:gridSpan w:val="2"/>
            <w:tcBorders>
              <w:top w:val="single" w:sz="12" w:space="0" w:color="807F83"/>
            </w:tcBorders>
          </w:tcPr>
          <w:p w:rsidR="0089499A" w:rsidRPr="000F21C1" w:rsidRDefault="00085C2A" w:rsidP="00B36A69">
            <w:pPr>
              <w:pStyle w:val="TableText"/>
              <w:jc w:val="center"/>
              <w:rPr>
                <w:kern w:val="0"/>
              </w:rPr>
            </w:pPr>
            <w:r>
              <w:rPr>
                <w:kern w:val="0"/>
              </w:rPr>
              <w:t>1.00</w:t>
            </w:r>
            <w:r w:rsidR="0089499A" w:rsidRPr="000F21C1">
              <w:rPr>
                <w:kern w:val="0"/>
              </w:rPr>
              <w:t xml:space="preserve"> interruptions</w:t>
            </w:r>
          </w:p>
        </w:tc>
        <w:tc>
          <w:tcPr>
            <w:tcW w:w="1081" w:type="dxa"/>
            <w:tcBorders>
              <w:top w:val="single" w:sz="12" w:space="0" w:color="807F83"/>
            </w:tcBorders>
          </w:tcPr>
          <w:p w:rsidR="0089499A" w:rsidRPr="000F21C1" w:rsidRDefault="0089499A" w:rsidP="00B36A69">
            <w:pPr>
              <w:pStyle w:val="TableText"/>
              <w:jc w:val="center"/>
            </w:pPr>
            <w:r w:rsidRPr="000F21C1">
              <w:t>--</w:t>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SAIDI</w:t>
            </w:r>
            <w:r w:rsidRPr="000F21C1">
              <w:rPr>
                <w:kern w:val="0"/>
                <w:vertAlign w:val="subscript"/>
              </w:rPr>
              <w:t>Total</w:t>
            </w:r>
            <w:proofErr w:type="spellEnd"/>
            <w:r w:rsidRPr="000F21C1">
              <w:rPr>
                <w:kern w:val="0"/>
              </w:rPr>
              <w:br/>
              <w:t>Total (all outages current year) Outage Frequency–System Average Interruption Duration Index (SAIDI)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Reliability</w:t>
            </w:r>
          </w:p>
        </w:tc>
        <w:tc>
          <w:tcPr>
            <w:tcW w:w="2787" w:type="dxa"/>
            <w:tcBorders>
              <w:top w:val="single" w:sz="12" w:space="0" w:color="807F83"/>
            </w:tcBorders>
          </w:tcPr>
          <w:p w:rsidR="0089499A" w:rsidRPr="000F21C1" w:rsidRDefault="0089499A" w:rsidP="00B36A69">
            <w:pPr>
              <w:pStyle w:val="TableText"/>
              <w:rPr>
                <w:kern w:val="0"/>
              </w:rPr>
            </w:pPr>
            <w:r w:rsidRPr="000F21C1">
              <w:rPr>
                <w:kern w:val="0"/>
              </w:rPr>
              <w:t>Outage minutes per customer per year, including all types of outage event </w:t>
            </w:r>
          </w:p>
        </w:tc>
        <w:tc>
          <w:tcPr>
            <w:tcW w:w="1892" w:type="dxa"/>
            <w:gridSpan w:val="2"/>
            <w:tcBorders>
              <w:top w:val="single" w:sz="12" w:space="0" w:color="807F83"/>
            </w:tcBorders>
          </w:tcPr>
          <w:p w:rsidR="0089499A" w:rsidRPr="000F21C1" w:rsidRDefault="00085C2A" w:rsidP="00B36A69">
            <w:pPr>
              <w:pStyle w:val="TableText"/>
              <w:jc w:val="center"/>
              <w:rPr>
                <w:kern w:val="0"/>
              </w:rPr>
            </w:pPr>
            <w:r>
              <w:rPr>
                <w:kern w:val="0"/>
              </w:rPr>
              <w:t>540</w:t>
            </w:r>
            <w:r w:rsidR="0089499A" w:rsidRPr="000F21C1">
              <w:rPr>
                <w:kern w:val="0"/>
              </w:rPr>
              <w:t xml:space="preserve"> minutes</w:t>
            </w:r>
          </w:p>
        </w:tc>
        <w:tc>
          <w:tcPr>
            <w:tcW w:w="1081" w:type="dxa"/>
            <w:tcBorders>
              <w:top w:val="single" w:sz="12" w:space="0" w:color="807F83"/>
            </w:tcBorders>
          </w:tcPr>
          <w:p w:rsidR="0089499A" w:rsidRPr="000F21C1" w:rsidRDefault="0089499A" w:rsidP="00B36A69">
            <w:pPr>
              <w:pStyle w:val="TableText"/>
              <w:jc w:val="center"/>
            </w:pPr>
            <w:r w:rsidRPr="000F21C1">
              <w:t>--</w:t>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SAIDI</w:t>
            </w:r>
            <w:r w:rsidRPr="000F21C1">
              <w:rPr>
                <w:kern w:val="0"/>
                <w:vertAlign w:val="subscript"/>
              </w:rPr>
              <w:t>Total</w:t>
            </w:r>
            <w:proofErr w:type="spellEnd"/>
            <w:r w:rsidRPr="000F21C1">
              <w:rPr>
                <w:kern w:val="0"/>
                <w:vertAlign w:val="subscript"/>
              </w:rPr>
              <w:t> 5-year Average</w:t>
            </w:r>
            <w:r w:rsidRPr="000F21C1">
              <w:rPr>
                <w:kern w:val="0"/>
              </w:rPr>
              <w:br/>
              <w:t>Total (all outages five-year average) SAIDI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Service Quality Index #3</w:t>
            </w:r>
          </w:p>
        </w:tc>
        <w:tc>
          <w:tcPr>
            <w:tcW w:w="2787" w:type="dxa"/>
            <w:tcBorders>
              <w:top w:val="single" w:sz="12" w:space="0" w:color="807F83"/>
            </w:tcBorders>
          </w:tcPr>
          <w:p w:rsidR="0089499A" w:rsidRPr="000F21C1" w:rsidRDefault="0089499A" w:rsidP="00B36A69">
            <w:pPr>
              <w:pStyle w:val="TableText"/>
              <w:rPr>
                <w:kern w:val="0"/>
              </w:rPr>
            </w:pPr>
            <w:r w:rsidRPr="000F21C1">
              <w:t xml:space="preserve">No more than 320 minutes </w:t>
            </w:r>
            <w:r w:rsidRPr="000F21C1">
              <w:rPr>
                <w:kern w:val="0"/>
              </w:rPr>
              <w:t>per customer per year</w:t>
            </w:r>
          </w:p>
        </w:tc>
        <w:tc>
          <w:tcPr>
            <w:tcW w:w="1892" w:type="dxa"/>
            <w:gridSpan w:val="2"/>
            <w:tcBorders>
              <w:top w:val="single" w:sz="12" w:space="0" w:color="807F83"/>
            </w:tcBorders>
          </w:tcPr>
          <w:p w:rsidR="0089499A" w:rsidRPr="000F21C1" w:rsidRDefault="00085C2A" w:rsidP="00B36A69">
            <w:pPr>
              <w:pStyle w:val="TableText"/>
              <w:jc w:val="center"/>
              <w:rPr>
                <w:kern w:val="0"/>
              </w:rPr>
            </w:pPr>
            <w:r>
              <w:rPr>
                <w:kern w:val="0"/>
              </w:rPr>
              <w:t>312</w:t>
            </w:r>
            <w:r w:rsidR="0089499A" w:rsidRPr="000F21C1">
              <w:rPr>
                <w:kern w:val="0"/>
              </w:rPr>
              <w:t xml:space="preserve"> minutes</w:t>
            </w:r>
          </w:p>
        </w:tc>
        <w:tc>
          <w:tcPr>
            <w:tcW w:w="1081" w:type="dxa"/>
            <w:tcBorders>
              <w:top w:val="single" w:sz="12" w:space="0" w:color="807F83"/>
            </w:tcBorders>
          </w:tcPr>
          <w:p w:rsidR="0089499A" w:rsidRPr="000F21C1" w:rsidRDefault="0089499A" w:rsidP="00B36A69">
            <w:pPr>
              <w:pStyle w:val="TableText"/>
              <w:jc w:val="center"/>
              <w:rPr>
                <w:kern w:val="0"/>
              </w:rPr>
            </w:pPr>
            <w:r w:rsidRPr="000F21C1">
              <w:sym w:font="Wingdings" w:char="F0FE"/>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SAIDI</w:t>
            </w:r>
            <w:r w:rsidRPr="000F21C1">
              <w:rPr>
                <w:kern w:val="0"/>
                <w:vertAlign w:val="subscript"/>
              </w:rPr>
              <w:t>5</w:t>
            </w:r>
            <w:proofErr w:type="spellEnd"/>
            <w:r w:rsidRPr="000F21C1">
              <w:rPr>
                <w:kern w:val="0"/>
                <w:vertAlign w:val="subscript"/>
              </w:rPr>
              <w:t>%</w:t>
            </w:r>
            <w:r w:rsidRPr="000F21C1">
              <w:rPr>
                <w:kern w:val="0"/>
                <w:vertAlign w:val="subscript"/>
              </w:rPr>
              <w:br/>
            </w:r>
            <w:r w:rsidRPr="000F21C1">
              <w:rPr>
                <w:kern w:val="0"/>
              </w:rPr>
              <w:t>&lt;5% Non-Major-Storm (&lt;5% customers affected) SAIDI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Reliability</w:t>
            </w:r>
          </w:p>
        </w:tc>
        <w:tc>
          <w:tcPr>
            <w:tcW w:w="2787" w:type="dxa"/>
            <w:tcBorders>
              <w:top w:val="single" w:sz="12" w:space="0" w:color="807F83"/>
            </w:tcBorders>
          </w:tcPr>
          <w:p w:rsidR="0089499A" w:rsidRPr="000F21C1" w:rsidRDefault="0089499A" w:rsidP="00B36A69">
            <w:pPr>
              <w:pStyle w:val="TableText"/>
              <w:rPr>
                <w:kern w:val="0"/>
              </w:rPr>
            </w:pPr>
            <w:r w:rsidRPr="000F21C1">
              <w:rPr>
                <w:kern w:val="0"/>
              </w:rPr>
              <w:t>Outage minutes per customer per year, excluding outage events that affected 5% or more customers</w:t>
            </w:r>
          </w:p>
        </w:tc>
        <w:tc>
          <w:tcPr>
            <w:tcW w:w="1892" w:type="dxa"/>
            <w:gridSpan w:val="2"/>
            <w:tcBorders>
              <w:top w:val="single" w:sz="12" w:space="0" w:color="807F83"/>
            </w:tcBorders>
          </w:tcPr>
          <w:p w:rsidR="0089499A" w:rsidRPr="000F21C1" w:rsidRDefault="0089499A" w:rsidP="00B36A69">
            <w:pPr>
              <w:pStyle w:val="TableText"/>
              <w:jc w:val="center"/>
              <w:rPr>
                <w:kern w:val="0"/>
              </w:rPr>
            </w:pPr>
            <w:r w:rsidRPr="000F21C1">
              <w:rPr>
                <w:kern w:val="0"/>
              </w:rPr>
              <w:t>1</w:t>
            </w:r>
            <w:r w:rsidR="00085C2A">
              <w:rPr>
                <w:kern w:val="0"/>
              </w:rPr>
              <w:t>73</w:t>
            </w:r>
            <w:r w:rsidRPr="000F21C1">
              <w:rPr>
                <w:kern w:val="0"/>
              </w:rPr>
              <w:t xml:space="preserve"> minutes</w:t>
            </w:r>
          </w:p>
        </w:tc>
        <w:tc>
          <w:tcPr>
            <w:tcW w:w="1081" w:type="dxa"/>
            <w:tcBorders>
              <w:top w:val="single" w:sz="12" w:space="0" w:color="807F83"/>
            </w:tcBorders>
          </w:tcPr>
          <w:p w:rsidR="0089499A" w:rsidRPr="000F21C1" w:rsidRDefault="0089499A" w:rsidP="00B36A69">
            <w:pPr>
              <w:pStyle w:val="TableText"/>
              <w:jc w:val="center"/>
            </w:pPr>
            <w:r w:rsidRPr="000F21C1">
              <w:t>--</w:t>
            </w:r>
          </w:p>
        </w:tc>
      </w:tr>
      <w:tr w:rsidR="00816F38" w:rsidRPr="000F21C1" w:rsidTr="000A402D">
        <w:trPr>
          <w:tblHeader/>
        </w:trPr>
        <w:tc>
          <w:tcPr>
            <w:tcW w:w="2690"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lastRenderedPageBreak/>
              <w:t>Key Measurement</w:t>
            </w:r>
          </w:p>
        </w:tc>
        <w:tc>
          <w:tcPr>
            <w:tcW w:w="1630"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Type of Metric</w:t>
            </w:r>
          </w:p>
        </w:tc>
        <w:tc>
          <w:tcPr>
            <w:tcW w:w="2787"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Benchmark/Description</w:t>
            </w:r>
          </w:p>
        </w:tc>
        <w:tc>
          <w:tcPr>
            <w:tcW w:w="1892" w:type="dxa"/>
            <w:gridSpan w:val="2"/>
            <w:tcBorders>
              <w:top w:val="single" w:sz="12" w:space="0" w:color="006A71"/>
              <w:bottom w:val="single" w:sz="12" w:space="0" w:color="807F83"/>
            </w:tcBorders>
            <w:shd w:val="solid" w:color="006A71" w:fill="auto"/>
          </w:tcPr>
          <w:p w:rsidR="00816F38" w:rsidRPr="000F21C1" w:rsidRDefault="00816F38" w:rsidP="000A402D">
            <w:pPr>
              <w:pStyle w:val="TableHead"/>
              <w:rPr>
                <w:b w:val="0"/>
                <w:highlight w:val="magenta"/>
              </w:rPr>
            </w:pPr>
            <w:r w:rsidRPr="000F21C1">
              <w:rPr>
                <w:b w:val="0"/>
                <w:color w:val="FFFFFF"/>
              </w:rPr>
              <w:t>201</w:t>
            </w:r>
            <w:r>
              <w:rPr>
                <w:b w:val="0"/>
                <w:color w:val="FFFFFF"/>
              </w:rPr>
              <w:t>4</w:t>
            </w:r>
            <w:r w:rsidRPr="000F21C1">
              <w:rPr>
                <w:b w:val="0"/>
                <w:color w:val="FFFFFF"/>
              </w:rPr>
              <w:t xml:space="preserve"> Performance Results</w:t>
            </w:r>
          </w:p>
        </w:tc>
        <w:tc>
          <w:tcPr>
            <w:tcW w:w="1081" w:type="dxa"/>
            <w:tcBorders>
              <w:top w:val="single" w:sz="12" w:space="0" w:color="006A71"/>
              <w:bottom w:val="single" w:sz="12" w:space="0" w:color="807F83"/>
            </w:tcBorders>
            <w:shd w:val="solid" w:color="006A71" w:fill="auto"/>
          </w:tcPr>
          <w:p w:rsidR="00816F38" w:rsidRPr="000F21C1" w:rsidRDefault="00816F38" w:rsidP="000A402D">
            <w:pPr>
              <w:pStyle w:val="TableHead"/>
              <w:rPr>
                <w:b w:val="0"/>
                <w:color w:val="FFFFFF"/>
              </w:rPr>
            </w:pPr>
            <w:r w:rsidRPr="000F21C1">
              <w:rPr>
                <w:b w:val="0"/>
                <w:color w:val="FFFFFF"/>
              </w:rPr>
              <w:t>Achieved</w:t>
            </w:r>
          </w:p>
        </w:tc>
      </w:tr>
      <w:tr w:rsidR="00816F38" w:rsidRPr="000F21C1" w:rsidTr="000A402D">
        <w:trPr>
          <w:tblHeader/>
        </w:trPr>
        <w:tc>
          <w:tcPr>
            <w:tcW w:w="10080" w:type="dxa"/>
            <w:gridSpan w:val="6"/>
            <w:tcBorders>
              <w:top w:val="single" w:sz="12" w:space="0" w:color="807F83"/>
              <w:bottom w:val="single" w:sz="12" w:space="0" w:color="807F83"/>
            </w:tcBorders>
            <w:shd w:val="solid" w:color="83AFB4" w:fill="auto"/>
          </w:tcPr>
          <w:p w:rsidR="00816F38" w:rsidRPr="000F21C1" w:rsidRDefault="00816F38" w:rsidP="000A402D">
            <w:pPr>
              <w:pStyle w:val="TableHead"/>
              <w:jc w:val="left"/>
              <w:rPr>
                <w:b w:val="0"/>
              </w:rPr>
            </w:pPr>
            <w:r w:rsidRPr="000F21C1">
              <w:rPr>
                <w:b w:val="0"/>
              </w:rPr>
              <w:t>Electric Service Reliability—</w:t>
            </w:r>
            <w:r w:rsidRPr="000F21C1">
              <w:rPr>
                <w:b w:val="0"/>
                <w:i/>
              </w:rPr>
              <w:t>SAIFI &amp; SAIDI</w:t>
            </w:r>
            <w:r w:rsidRPr="000F21C1">
              <w:rPr>
                <w:rStyle w:val="FootnoteReference"/>
                <w:b w:val="0"/>
                <w:i/>
              </w:rPr>
              <w:footnoteReference w:id="11"/>
            </w:r>
          </w:p>
        </w:tc>
      </w:tr>
      <w:tr w:rsidR="0089499A" w:rsidRPr="000F21C1" w:rsidTr="00EC55F3">
        <w:trPr>
          <w:tblHeader/>
        </w:trPr>
        <w:tc>
          <w:tcPr>
            <w:tcW w:w="2690" w:type="dxa"/>
            <w:tcBorders>
              <w:top w:val="single" w:sz="12" w:space="0" w:color="807F83"/>
            </w:tcBorders>
          </w:tcPr>
          <w:p w:rsidR="0089499A" w:rsidRPr="000F21C1" w:rsidRDefault="0089499A" w:rsidP="00B36A69">
            <w:pPr>
              <w:pStyle w:val="TableText"/>
              <w:rPr>
                <w:kern w:val="0"/>
              </w:rPr>
            </w:pPr>
            <w:proofErr w:type="spellStart"/>
            <w:r w:rsidRPr="000F21C1">
              <w:rPr>
                <w:kern w:val="0"/>
              </w:rPr>
              <w:t>SAIDI</w:t>
            </w:r>
            <w:r w:rsidRPr="000F21C1">
              <w:rPr>
                <w:kern w:val="0"/>
                <w:vertAlign w:val="subscript"/>
              </w:rPr>
              <w:t>IEEE</w:t>
            </w:r>
            <w:proofErr w:type="spellEnd"/>
            <w:r w:rsidRPr="000F21C1">
              <w:rPr>
                <w:kern w:val="0"/>
              </w:rPr>
              <w:br/>
              <w:t>IEEE Non-Major-Storm (</w:t>
            </w:r>
            <w:proofErr w:type="spellStart"/>
            <w:r w:rsidRPr="000F21C1">
              <w:rPr>
                <w:kern w:val="0"/>
              </w:rPr>
              <w:t>T</w:t>
            </w:r>
            <w:r w:rsidRPr="000F21C1">
              <w:rPr>
                <w:kern w:val="0"/>
                <w:vertAlign w:val="subscript"/>
              </w:rPr>
              <w:t>MED</w:t>
            </w:r>
            <w:proofErr w:type="spellEnd"/>
            <w:r w:rsidRPr="000F21C1">
              <w:rPr>
                <w:kern w:val="0"/>
              </w:rPr>
              <w:t>) SAIDI</w:t>
            </w:r>
          </w:p>
        </w:tc>
        <w:tc>
          <w:tcPr>
            <w:tcW w:w="1630" w:type="dxa"/>
            <w:tcBorders>
              <w:top w:val="single" w:sz="12" w:space="0" w:color="807F83"/>
            </w:tcBorders>
          </w:tcPr>
          <w:p w:rsidR="0089499A" w:rsidRPr="000F21C1" w:rsidRDefault="0089499A" w:rsidP="00B36A69">
            <w:pPr>
              <w:pStyle w:val="TableText"/>
              <w:rPr>
                <w:kern w:val="0"/>
              </w:rPr>
            </w:pPr>
            <w:r w:rsidRPr="000F21C1">
              <w:rPr>
                <w:kern w:val="0"/>
              </w:rPr>
              <w:t>Reliability</w:t>
            </w:r>
          </w:p>
        </w:tc>
        <w:tc>
          <w:tcPr>
            <w:tcW w:w="2787" w:type="dxa"/>
            <w:tcBorders>
              <w:top w:val="single" w:sz="12" w:space="0" w:color="807F83"/>
            </w:tcBorders>
          </w:tcPr>
          <w:p w:rsidR="0089499A" w:rsidRPr="000F21C1" w:rsidRDefault="0089499A" w:rsidP="00B36A69">
            <w:pPr>
              <w:pStyle w:val="TableText"/>
              <w:rPr>
                <w:kern w:val="0"/>
              </w:rPr>
            </w:pPr>
            <w:r w:rsidRPr="000F21C1">
              <w:rPr>
                <w:kern w:val="0"/>
              </w:rPr>
              <w:t xml:space="preserve">Outage minutes per customer per year, excluding days exceeding the </w:t>
            </w:r>
            <w:proofErr w:type="spellStart"/>
            <w:r w:rsidRPr="000F21C1">
              <w:t>T</w:t>
            </w:r>
            <w:r w:rsidRPr="000F21C1">
              <w:rPr>
                <w:vertAlign w:val="subscript"/>
              </w:rPr>
              <w:t>MED</w:t>
            </w:r>
            <w:proofErr w:type="spellEnd"/>
            <w:r w:rsidRPr="000F21C1">
              <w:rPr>
                <w:kern w:val="0"/>
              </w:rPr>
              <w:t xml:space="preserve"> threshold</w:t>
            </w:r>
          </w:p>
        </w:tc>
        <w:tc>
          <w:tcPr>
            <w:tcW w:w="1892" w:type="dxa"/>
            <w:gridSpan w:val="2"/>
            <w:tcBorders>
              <w:top w:val="single" w:sz="12" w:space="0" w:color="807F83"/>
            </w:tcBorders>
          </w:tcPr>
          <w:p w:rsidR="0089499A" w:rsidRPr="000F21C1" w:rsidRDefault="0089499A" w:rsidP="00B36A69">
            <w:pPr>
              <w:pStyle w:val="TableText"/>
              <w:jc w:val="center"/>
              <w:rPr>
                <w:kern w:val="0"/>
              </w:rPr>
            </w:pPr>
            <w:r w:rsidRPr="000F21C1">
              <w:rPr>
                <w:kern w:val="0"/>
              </w:rPr>
              <w:t>1</w:t>
            </w:r>
            <w:r w:rsidR="00085C2A">
              <w:rPr>
                <w:kern w:val="0"/>
              </w:rPr>
              <w:t>54</w:t>
            </w:r>
            <w:r w:rsidRPr="000F21C1">
              <w:rPr>
                <w:kern w:val="0"/>
              </w:rPr>
              <w:t xml:space="preserve"> minutes</w:t>
            </w:r>
          </w:p>
        </w:tc>
        <w:tc>
          <w:tcPr>
            <w:tcW w:w="1081" w:type="dxa"/>
            <w:tcBorders>
              <w:top w:val="single" w:sz="12" w:space="0" w:color="807F83"/>
            </w:tcBorders>
          </w:tcPr>
          <w:p w:rsidR="0089499A" w:rsidRPr="000F21C1" w:rsidRDefault="0089499A" w:rsidP="00B36A69">
            <w:pPr>
              <w:pStyle w:val="TableText"/>
              <w:jc w:val="center"/>
            </w:pPr>
            <w:r w:rsidRPr="000F21C1">
              <w:t>--</w:t>
            </w:r>
          </w:p>
        </w:tc>
      </w:tr>
    </w:tbl>
    <w:p w:rsidR="00ED1294" w:rsidRDefault="00ED1294" w:rsidP="00ED1294">
      <w:pPr>
        <w:pStyle w:val="Body"/>
      </w:pPr>
    </w:p>
    <w:p w:rsidR="00ED1294" w:rsidRPr="00B1300A" w:rsidRDefault="00ED1294" w:rsidP="00ED1294">
      <w:pPr>
        <w:pStyle w:val="Body"/>
      </w:pPr>
      <w:r w:rsidRPr="0028454E">
        <w:t xml:space="preserve">Detailed SQI </w:t>
      </w:r>
      <w:r>
        <w:t xml:space="preserve">monthly </w:t>
      </w:r>
      <w:r w:rsidRPr="0028454E">
        <w:t>performance results and supplemental information can be found in the following appendices:</w:t>
      </w:r>
    </w:p>
    <w:p w:rsidR="00ED1294" w:rsidRPr="00B1300A" w:rsidRDefault="00ED1294" w:rsidP="00ED1294">
      <w:pPr>
        <w:pStyle w:val="Bullet"/>
        <w:ind w:left="2232" w:hanging="432"/>
      </w:pPr>
      <w:r w:rsidRPr="00B1300A">
        <w:rPr>
          <w:b/>
        </w:rPr>
        <w:t xml:space="preserve">Appendix </w:t>
      </w:r>
      <w:r>
        <w:fldChar w:fldCharType="begin"/>
      </w:r>
      <w:r>
        <w:instrText xml:space="preserve"> REF _Ref287349793 \r \h  \* MERGEFORMAT </w:instrText>
      </w:r>
      <w:r>
        <w:fldChar w:fldCharType="separate"/>
      </w:r>
      <w:r w:rsidR="00367381" w:rsidRPr="00367381">
        <w:rPr>
          <w:b/>
          <w:bCs/>
        </w:rPr>
        <w:t>A</w:t>
      </w:r>
      <w:r>
        <w:fldChar w:fldCharType="end"/>
      </w:r>
      <w:r w:rsidRPr="00B1300A">
        <w:rPr>
          <w:b/>
        </w:rPr>
        <w:t xml:space="preserve">: </w:t>
      </w:r>
      <w:r>
        <w:fldChar w:fldCharType="begin"/>
      </w:r>
      <w:r>
        <w:instrText xml:space="preserve"> REF _Ref287349793 \h  \* MERGEFORMAT </w:instrText>
      </w:r>
      <w:r>
        <w:fldChar w:fldCharType="separate"/>
      </w:r>
      <w:r w:rsidR="00367381" w:rsidRPr="00367381">
        <w:rPr>
          <w:b/>
          <w:bCs/>
        </w:rPr>
        <w:t>Monthly SQI Performance</w:t>
      </w:r>
      <w:r>
        <w:fldChar w:fldCharType="end"/>
      </w:r>
      <w:r w:rsidRPr="00B1300A">
        <w:t>—</w:t>
      </w:r>
      <w:proofErr w:type="gramStart"/>
      <w:r w:rsidRPr="00B1300A">
        <w:t>This</w:t>
      </w:r>
      <w:proofErr w:type="gramEnd"/>
      <w:r w:rsidRPr="00B1300A">
        <w:t xml:space="preserve"> appendix details monthly PSE </w:t>
      </w:r>
      <w:r w:rsidRPr="00C81B4A">
        <w:t>SQI</w:t>
      </w:r>
      <w:r w:rsidRPr="00B1300A">
        <w:t xml:space="preserve"> performance and the relevant performance of PSE’s service providers. The attachments to the appendix provide information on the major outage event and localized electric emergency event days and the natural gas reportable incidents and control time. This appendix has three attachments:</w:t>
      </w:r>
    </w:p>
    <w:p w:rsidR="00ED1294" w:rsidRPr="00B1300A" w:rsidRDefault="00ED1294" w:rsidP="00ED1294">
      <w:pPr>
        <w:pStyle w:val="BulletList2ndLevel"/>
      </w:pPr>
      <w:r w:rsidRPr="00B1300A">
        <w:rPr>
          <w:b/>
        </w:rPr>
        <w:t>Attachment A to Appendix A</w:t>
      </w:r>
      <w:r w:rsidRPr="00B1300A">
        <w:t>—</w:t>
      </w:r>
      <w:r w:rsidRPr="003B7D67">
        <w:t>Major Event and Localized Emergency Event Days (Affected Local Areas Only)</w:t>
      </w:r>
      <w:r>
        <w:t>,</w:t>
      </w:r>
    </w:p>
    <w:p w:rsidR="00ED1294" w:rsidRPr="00B1300A" w:rsidRDefault="00ED1294" w:rsidP="00ED1294">
      <w:pPr>
        <w:pStyle w:val="BulletList2ndLevel"/>
      </w:pPr>
      <w:r w:rsidRPr="00B1300A">
        <w:rPr>
          <w:b/>
        </w:rPr>
        <w:t>Attachment B to Appendix A</w:t>
      </w:r>
      <w:r w:rsidRPr="00B1300A">
        <w:t>—</w:t>
      </w:r>
      <w:r w:rsidRPr="003B7D67">
        <w:t>Major Event and Localized Emergency Event Days (Non Affected Local Areas Only)</w:t>
      </w:r>
      <w:r>
        <w:t>,</w:t>
      </w:r>
    </w:p>
    <w:p w:rsidR="00ED1294" w:rsidRPr="00B1300A" w:rsidRDefault="00ED1294" w:rsidP="00ED1294">
      <w:pPr>
        <w:pStyle w:val="BulletList2ndLevel"/>
      </w:pPr>
      <w:r w:rsidRPr="00B1300A">
        <w:rPr>
          <w:b/>
        </w:rPr>
        <w:t>Attachment C to Appendix A</w:t>
      </w:r>
      <w:r w:rsidRPr="00B1300A">
        <w:t>—</w:t>
      </w:r>
      <w:r w:rsidRPr="003B7D67">
        <w:t>Gas Reportable Incidents and Control Time</w:t>
      </w:r>
      <w:r>
        <w:t>.</w:t>
      </w:r>
    </w:p>
    <w:p w:rsidR="00ED1294" w:rsidRPr="00B1300A" w:rsidRDefault="00ED1294" w:rsidP="00ED1294">
      <w:pPr>
        <w:pStyle w:val="Bullet"/>
        <w:ind w:left="2232" w:hanging="432"/>
      </w:pPr>
      <w:r w:rsidRPr="00B1300A">
        <w:rPr>
          <w:b/>
        </w:rPr>
        <w:t xml:space="preserve">Appendix </w:t>
      </w:r>
      <w:r>
        <w:fldChar w:fldCharType="begin"/>
      </w:r>
      <w:r>
        <w:instrText xml:space="preserve"> REF _Ref287349802 \r \h  \* MERGEFORMAT </w:instrText>
      </w:r>
      <w:r>
        <w:fldChar w:fldCharType="separate"/>
      </w:r>
      <w:r w:rsidR="00367381" w:rsidRPr="00367381">
        <w:rPr>
          <w:b/>
          <w:bCs/>
        </w:rPr>
        <w:t>B</w:t>
      </w:r>
      <w:r>
        <w:fldChar w:fldCharType="end"/>
      </w:r>
      <w:r w:rsidRPr="00B1300A">
        <w:rPr>
          <w:b/>
        </w:rPr>
        <w:t xml:space="preserve">: </w:t>
      </w:r>
      <w:r>
        <w:fldChar w:fldCharType="begin"/>
      </w:r>
      <w:r>
        <w:instrText xml:space="preserve"> REF _Ref287349802 \h  \* MERGEFORMAT </w:instrText>
      </w:r>
      <w:r>
        <w:fldChar w:fldCharType="separate"/>
      </w:r>
      <w:r w:rsidR="00367381" w:rsidRPr="00367381">
        <w:rPr>
          <w:b/>
          <w:bCs/>
        </w:rPr>
        <w:t>Certification of Survey Results</w:t>
      </w:r>
      <w:r>
        <w:fldChar w:fldCharType="end"/>
      </w:r>
      <w:r w:rsidRPr="00B1300A">
        <w:t>—</w:t>
      </w:r>
      <w:proofErr w:type="gramStart"/>
      <w:r w:rsidRPr="00B1300A">
        <w:t>The</w:t>
      </w:r>
      <w:proofErr w:type="gramEnd"/>
      <w:r w:rsidRPr="00B1300A">
        <w:t xml:space="preserve"> independent survey compan</w:t>
      </w:r>
      <w:r>
        <w:t>y</w:t>
      </w:r>
      <w:r w:rsidRPr="00B1300A">
        <w:t xml:space="preserve">, </w:t>
      </w:r>
      <w:r>
        <w:t>EMC Research</w:t>
      </w:r>
      <w:r w:rsidRPr="00B1300A">
        <w:t>, certif</w:t>
      </w:r>
      <w:r>
        <w:t>y</w:t>
      </w:r>
      <w:r w:rsidRPr="00B1300A">
        <w:t xml:space="preserve"> that all </w:t>
      </w:r>
      <w:r w:rsidRPr="00C81B4A">
        <w:t>SQI</w:t>
      </w:r>
      <w:r w:rsidRPr="00B1300A">
        <w:t>-related customer surveys were conducted with applicable guidelines and the results are unbiased and valid</w:t>
      </w:r>
      <w:r>
        <w:t>.</w:t>
      </w:r>
    </w:p>
    <w:p w:rsidR="00ED1294" w:rsidRPr="00B1300A" w:rsidRDefault="00ED1294" w:rsidP="00ED1294">
      <w:pPr>
        <w:pStyle w:val="Bullet"/>
        <w:ind w:left="2232" w:hanging="432"/>
      </w:pPr>
      <w:r w:rsidRPr="00B1300A">
        <w:rPr>
          <w:b/>
        </w:rPr>
        <w:t xml:space="preserve">Appendix </w:t>
      </w:r>
      <w:r>
        <w:fldChar w:fldCharType="begin"/>
      </w:r>
      <w:r>
        <w:instrText xml:space="preserve"> REF _Ref287349810 \r \h  \* MERGEFORMAT </w:instrText>
      </w:r>
      <w:r>
        <w:fldChar w:fldCharType="separate"/>
      </w:r>
      <w:r w:rsidR="00367381" w:rsidRPr="00367381">
        <w:rPr>
          <w:b/>
          <w:bCs/>
        </w:rPr>
        <w:t>C</w:t>
      </w:r>
      <w:r>
        <w:fldChar w:fldCharType="end"/>
      </w:r>
      <w:r w:rsidRPr="00B1300A">
        <w:rPr>
          <w:b/>
        </w:rPr>
        <w:t>:</w:t>
      </w:r>
      <w:r>
        <w:rPr>
          <w:b/>
        </w:rPr>
        <w:t xml:space="preserve"> </w:t>
      </w:r>
      <w:r w:rsidRPr="00204C8D">
        <w:rPr>
          <w:b/>
        </w:rPr>
        <w:fldChar w:fldCharType="begin"/>
      </w:r>
      <w:r w:rsidRPr="00204C8D">
        <w:rPr>
          <w:b/>
        </w:rPr>
        <w:instrText xml:space="preserve"> LINK Word.Document.12 "\\\\ESTFAS02.PUGET.COM\\PSE\\2013 SQI_Elec Svc Reliability Report\\PSE_2013_SQI_Adjust Intro formatting_Ver3.60_03172014.docx" "OLE_LINK12" \a \t  \* MERGEFORMAT </w:instrText>
      </w:r>
      <w:r w:rsidRPr="00204C8D">
        <w:rPr>
          <w:b/>
        </w:rPr>
        <w:fldChar w:fldCharType="separate"/>
      </w:r>
      <w:r w:rsidRPr="00204C8D">
        <w:rPr>
          <w:b/>
        </w:rPr>
        <w:t>Penalty Calculation and Penalty Mitigation Petition</w:t>
      </w:r>
      <w:r w:rsidRPr="00204C8D">
        <w:rPr>
          <w:b/>
        </w:rPr>
        <w:fldChar w:fldCharType="end"/>
      </w:r>
      <w:r w:rsidRPr="00B1300A">
        <w:t>—</w:t>
      </w:r>
      <w:proofErr w:type="gramStart"/>
      <w:r>
        <w:t>T</w:t>
      </w:r>
      <w:r w:rsidRPr="00B1300A">
        <w:t>his</w:t>
      </w:r>
      <w:proofErr w:type="gramEnd"/>
      <w:r w:rsidRPr="00B1300A">
        <w:t xml:space="preserve"> appendix </w:t>
      </w:r>
      <w:r>
        <w:t>shows the SQI #5 penalty calculation and allocation and a mitigation petition for a penalty relief from UTC.</w:t>
      </w:r>
    </w:p>
    <w:p w:rsidR="00ED1294" w:rsidRPr="00B1300A" w:rsidRDefault="00ED1294" w:rsidP="00ED1294">
      <w:pPr>
        <w:pStyle w:val="Bullet"/>
        <w:ind w:left="2232" w:hanging="432"/>
      </w:pPr>
      <w:r w:rsidRPr="00B1300A">
        <w:rPr>
          <w:b/>
        </w:rPr>
        <w:t xml:space="preserve">Appendix </w:t>
      </w:r>
      <w:r>
        <w:fldChar w:fldCharType="begin"/>
      </w:r>
      <w:r>
        <w:instrText xml:space="preserve"> REF _Ref287605421 \r \h  \* MERGEFORMAT </w:instrText>
      </w:r>
      <w:r>
        <w:fldChar w:fldCharType="separate"/>
      </w:r>
      <w:r w:rsidR="00367381" w:rsidRPr="00367381">
        <w:rPr>
          <w:b/>
          <w:bCs/>
        </w:rPr>
        <w:t>D</w:t>
      </w:r>
      <w:r>
        <w:fldChar w:fldCharType="end"/>
      </w:r>
      <w:r w:rsidRPr="00B1300A">
        <w:rPr>
          <w:b/>
        </w:rPr>
        <w:t xml:space="preserve">: </w:t>
      </w:r>
      <w:r>
        <w:fldChar w:fldCharType="begin"/>
      </w:r>
      <w:r>
        <w:instrText xml:space="preserve"> REF _Ref287605421 \h  \* MERGEFORMAT </w:instrText>
      </w:r>
      <w:r>
        <w:fldChar w:fldCharType="separate"/>
      </w:r>
      <w:r w:rsidR="00367381" w:rsidRPr="00367381">
        <w:rPr>
          <w:b/>
          <w:bCs/>
        </w:rPr>
        <w:t>Proposed Customer Notice (Report Card)</w:t>
      </w:r>
      <w:r>
        <w:fldChar w:fldCharType="end"/>
      </w:r>
      <w:r w:rsidRPr="00B1300A">
        <w:t>—This appendix presents PSE’s proposed 201</w:t>
      </w:r>
      <w:r>
        <w:t>3</w:t>
      </w:r>
      <w:r w:rsidRPr="00B1300A">
        <w:t xml:space="preserve"> </w:t>
      </w:r>
      <w:r>
        <w:t>c</w:t>
      </w:r>
      <w:r w:rsidRPr="00B1300A">
        <w:t xml:space="preserve">ustomer </w:t>
      </w:r>
      <w:r>
        <w:t>s</w:t>
      </w:r>
      <w:r w:rsidRPr="00B1300A">
        <w:t xml:space="preserve">ervice </w:t>
      </w:r>
      <w:r>
        <w:t>p</w:t>
      </w:r>
      <w:r w:rsidRPr="00B1300A">
        <w:t xml:space="preserve">erformance </w:t>
      </w:r>
      <w:r>
        <w:t>r</w:t>
      </w:r>
      <w:r w:rsidRPr="00B1300A">
        <w:t xml:space="preserve">eport </w:t>
      </w:r>
      <w:r>
        <w:t>c</w:t>
      </w:r>
      <w:r w:rsidRPr="00B1300A">
        <w:t>ard</w:t>
      </w:r>
      <w:r>
        <w:t xml:space="preserve">s for with or without SQI #5 penalty depending the UTC approval. The </w:t>
      </w:r>
      <w:r w:rsidRPr="00B9737F">
        <w:t>Customer Service Performance Report Card</w:t>
      </w:r>
      <w:r w:rsidRPr="00B1300A">
        <w:t xml:space="preserve"> is designed to inform customers of how well PSE delivers its services in key areas to its customers</w:t>
      </w:r>
      <w:r>
        <w:t>.</w:t>
      </w:r>
    </w:p>
    <w:p w:rsidR="00ED1294" w:rsidRPr="00B1300A" w:rsidRDefault="00ED1294" w:rsidP="00ED1294">
      <w:pPr>
        <w:pStyle w:val="Bullet"/>
        <w:ind w:left="2232" w:hanging="432"/>
      </w:pPr>
      <w:r w:rsidRPr="00B1300A">
        <w:rPr>
          <w:b/>
        </w:rPr>
        <w:t xml:space="preserve">Appendix </w:t>
      </w:r>
      <w:r>
        <w:fldChar w:fldCharType="begin"/>
      </w:r>
      <w:r>
        <w:instrText xml:space="preserve"> REF _Ref288028035 \r \h  \* MERGEFORMAT </w:instrText>
      </w:r>
      <w:r>
        <w:fldChar w:fldCharType="separate"/>
      </w:r>
      <w:r w:rsidR="00367381" w:rsidRPr="00367381">
        <w:rPr>
          <w:b/>
          <w:bCs/>
        </w:rPr>
        <w:t>E</w:t>
      </w:r>
      <w:r>
        <w:fldChar w:fldCharType="end"/>
      </w:r>
      <w:r w:rsidRPr="00B1300A">
        <w:rPr>
          <w:b/>
        </w:rPr>
        <w:t xml:space="preserve">: </w:t>
      </w:r>
      <w:r>
        <w:fldChar w:fldCharType="begin"/>
      </w:r>
      <w:r>
        <w:instrText xml:space="preserve"> REF _Ref288028042 \h  \* MERGEFORMAT </w:instrText>
      </w:r>
      <w:r>
        <w:fldChar w:fldCharType="separate"/>
      </w:r>
      <w:r w:rsidR="00367381" w:rsidRPr="00367381">
        <w:rPr>
          <w:b/>
          <w:bCs/>
        </w:rPr>
        <w:t xml:space="preserve"> Disconnection </w:t>
      </w:r>
      <w:r w:rsidR="00367381" w:rsidRPr="004B21DA">
        <w:t>Results</w:t>
      </w:r>
      <w:r>
        <w:fldChar w:fldCharType="end"/>
      </w:r>
      <w:r w:rsidRPr="00B1300A">
        <w:t>—</w:t>
      </w:r>
      <w:proofErr w:type="gramStart"/>
      <w:r w:rsidRPr="00B1300A">
        <w:t>This</w:t>
      </w:r>
      <w:proofErr w:type="gramEnd"/>
      <w:r w:rsidRPr="00B1300A">
        <w:t xml:space="preserve"> appendix provides the number of disconnections per 1,000 customers for non-payment of amounts due when the UTC disconnection policy would permit service curtailment</w:t>
      </w:r>
      <w:r>
        <w:t>.</w:t>
      </w:r>
    </w:p>
    <w:p w:rsidR="00ED1294" w:rsidRPr="00B1300A" w:rsidRDefault="00ED1294" w:rsidP="00ED1294">
      <w:pPr>
        <w:pStyle w:val="Bullet"/>
        <w:ind w:left="2232" w:hanging="432"/>
      </w:pPr>
      <w:r w:rsidRPr="00B1300A">
        <w:rPr>
          <w:b/>
        </w:rPr>
        <w:t xml:space="preserve">Appendix </w:t>
      </w:r>
      <w:r>
        <w:fldChar w:fldCharType="begin"/>
      </w:r>
      <w:r>
        <w:instrText xml:space="preserve"> REF _Ref287963190 \r \h  \* MERGEFORMAT </w:instrText>
      </w:r>
      <w:r>
        <w:fldChar w:fldCharType="separate"/>
      </w:r>
      <w:r w:rsidR="00367381" w:rsidRPr="00367381">
        <w:rPr>
          <w:b/>
          <w:bCs/>
        </w:rPr>
        <w:t>F</w:t>
      </w:r>
      <w:r>
        <w:fldChar w:fldCharType="end"/>
      </w:r>
      <w:r w:rsidRPr="00B1300A">
        <w:rPr>
          <w:b/>
        </w:rPr>
        <w:t>:</w:t>
      </w:r>
      <w:r>
        <w:fldChar w:fldCharType="begin"/>
      </w:r>
      <w:r>
        <w:instrText xml:space="preserve"> REF _Ref287963190 \h  \* MERGEFORMAT </w:instrText>
      </w:r>
      <w:r>
        <w:fldChar w:fldCharType="separate"/>
      </w:r>
      <w:r w:rsidR="00367381" w:rsidRPr="00367381">
        <w:rPr>
          <w:b/>
          <w:bCs/>
        </w:rPr>
        <w:t xml:space="preserve"> Customer Service Guarantee Performance Detail</w:t>
      </w:r>
      <w:r>
        <w:fldChar w:fldCharType="end"/>
      </w:r>
      <w:r w:rsidRPr="00B1300A">
        <w:t>—</w:t>
      </w:r>
      <w:proofErr w:type="gramStart"/>
      <w:r w:rsidRPr="00B1300A">
        <w:t>This</w:t>
      </w:r>
      <w:proofErr w:type="gramEnd"/>
      <w:r w:rsidRPr="00B1300A">
        <w:t xml:space="preserve"> appendix details annual and monthly Kept Appointments and Customer Service Guarantee payments results by appointment type</w:t>
      </w:r>
      <w:r>
        <w:t>.</w:t>
      </w:r>
    </w:p>
    <w:p w:rsidR="00ED1294" w:rsidRDefault="00ED1294" w:rsidP="00ED1294">
      <w:pPr>
        <w:pStyle w:val="Bullet"/>
        <w:ind w:left="2232" w:hanging="432"/>
      </w:pPr>
      <w:r w:rsidRPr="00B1300A">
        <w:rPr>
          <w:b/>
        </w:rPr>
        <w:lastRenderedPageBreak/>
        <w:t xml:space="preserve">Appendix </w:t>
      </w:r>
      <w:r w:rsidR="00C33CC7">
        <w:rPr>
          <w:b/>
        </w:rPr>
        <w:t>G</w:t>
      </w:r>
      <w:r w:rsidRPr="00B1300A">
        <w:rPr>
          <w:b/>
        </w:rPr>
        <w:t xml:space="preserve">: </w:t>
      </w:r>
      <w:r>
        <w:fldChar w:fldCharType="begin"/>
      </w:r>
      <w:r>
        <w:instrText xml:space="preserve"> REF _Ref287346749 \h  \* MERGEFORMAT </w:instrText>
      </w:r>
      <w:r>
        <w:fldChar w:fldCharType="separate"/>
      </w:r>
      <w:r w:rsidR="00367381" w:rsidRPr="00367381">
        <w:rPr>
          <w:b/>
          <w:bCs/>
        </w:rPr>
        <w:t>Customer Awareness of Customer Service Guarantee</w:t>
      </w:r>
      <w:r>
        <w:fldChar w:fldCharType="end"/>
      </w:r>
      <w:r w:rsidRPr="00B1300A">
        <w:t>—</w:t>
      </w:r>
      <w:proofErr w:type="gramStart"/>
      <w:r w:rsidRPr="00B1300A">
        <w:t>This</w:t>
      </w:r>
      <w:proofErr w:type="gramEnd"/>
      <w:r w:rsidRPr="00B1300A">
        <w:t xml:space="preserve"> appendix discusses the ways PSE makes customers aware of its Customer Service Guarantee and the results of the survey</w:t>
      </w:r>
      <w:r>
        <w:t>.</w:t>
      </w:r>
    </w:p>
    <w:p w:rsidR="006A6F51" w:rsidRDefault="006A6F51" w:rsidP="006A6F51">
      <w:pPr>
        <w:pStyle w:val="Bullet"/>
        <w:numPr>
          <w:ilvl w:val="0"/>
          <w:numId w:val="0"/>
        </w:numPr>
        <w:ind w:left="2232"/>
      </w:pPr>
    </w:p>
    <w:p w:rsidR="00ED1294" w:rsidRPr="007C5305" w:rsidRDefault="00ED1294" w:rsidP="00ED1294">
      <w:pPr>
        <w:pStyle w:val="Bullet"/>
        <w:numPr>
          <w:ilvl w:val="0"/>
          <w:numId w:val="0"/>
        </w:numPr>
        <w:ind w:left="1782"/>
        <w:rPr>
          <w:rFonts w:ascii="Times New Roman" w:hAnsi="Times New Roman"/>
        </w:rPr>
      </w:pPr>
      <w:r w:rsidRPr="007C5305">
        <w:t>Detailed Electric system and reliability information is found in the following appendices</w:t>
      </w:r>
      <w:r>
        <w:rPr>
          <w:rFonts w:ascii="Times New Roman" w:hAnsi="Times New Roman"/>
        </w:rPr>
        <w:t>:</w:t>
      </w:r>
    </w:p>
    <w:p w:rsidR="00ED1294" w:rsidRPr="00FE19D2" w:rsidRDefault="00ED1294" w:rsidP="00ED1294">
      <w:pPr>
        <w:pStyle w:val="Bullet"/>
        <w:ind w:left="2232" w:hanging="432"/>
      </w:pPr>
      <w:r w:rsidRPr="00FE19D2">
        <w:rPr>
          <w:b/>
        </w:rPr>
        <w:t xml:space="preserve">Appendix </w:t>
      </w:r>
      <w:r>
        <w:fldChar w:fldCharType="begin"/>
      </w:r>
      <w:r>
        <w:instrText xml:space="preserve"> REF _Ref287349874 \r \h  \* MERGEFORMAT </w:instrText>
      </w:r>
      <w:r>
        <w:fldChar w:fldCharType="separate"/>
      </w:r>
      <w:r w:rsidR="00367381" w:rsidRPr="00367381">
        <w:rPr>
          <w:b/>
          <w:bCs/>
        </w:rPr>
        <w:t>H</w:t>
      </w:r>
      <w:r>
        <w:fldChar w:fldCharType="end"/>
      </w:r>
      <w:r w:rsidRPr="00FE19D2">
        <w:rPr>
          <w:b/>
        </w:rPr>
        <w:t xml:space="preserve">: </w:t>
      </w:r>
      <w:r>
        <w:fldChar w:fldCharType="begin"/>
      </w:r>
      <w:r>
        <w:instrText xml:space="preserve"> REF _Ref287349874 \h  \* MERGEFORMAT </w:instrText>
      </w:r>
      <w:r>
        <w:fldChar w:fldCharType="separate"/>
      </w:r>
      <w:r w:rsidR="00367381" w:rsidRPr="00367381">
        <w:rPr>
          <w:b/>
          <w:bCs/>
        </w:rPr>
        <w:t>Electric Reliability Terms and Definitions</w:t>
      </w:r>
      <w:r>
        <w:fldChar w:fldCharType="end"/>
      </w:r>
      <w:r w:rsidRPr="00FE19D2">
        <w:t>—</w:t>
      </w:r>
      <w:proofErr w:type="gramStart"/>
      <w:r w:rsidRPr="00FE19D2">
        <w:t>This</w:t>
      </w:r>
      <w:proofErr w:type="gramEnd"/>
      <w:r w:rsidRPr="00FE19D2">
        <w:t xml:space="preserve"> appendix discusses the terms and definitions found in this report.</w:t>
      </w:r>
    </w:p>
    <w:p w:rsidR="00ED1294" w:rsidRPr="00FE19D2" w:rsidRDefault="00ED1294" w:rsidP="00C33CC7">
      <w:pPr>
        <w:pStyle w:val="Bullet"/>
        <w:tabs>
          <w:tab w:val="clear" w:pos="1782"/>
          <w:tab w:val="num" w:pos="2250"/>
        </w:tabs>
        <w:ind w:left="2250" w:hanging="450"/>
      </w:pPr>
      <w:r w:rsidRPr="00FE19D2">
        <w:rPr>
          <w:b/>
        </w:rPr>
        <w:t xml:space="preserve">Appendix </w:t>
      </w:r>
      <w:r w:rsidR="00C33CC7">
        <w:rPr>
          <w:b/>
        </w:rPr>
        <w:t>I</w:t>
      </w:r>
      <w:r w:rsidRPr="00FE19D2">
        <w:rPr>
          <w:b/>
        </w:rPr>
        <w:t>:</w:t>
      </w:r>
      <w:r w:rsidR="00C33CC7" w:rsidRPr="00C33CC7">
        <w:t xml:space="preserve"> </w:t>
      </w:r>
      <w:r w:rsidR="00C33CC7" w:rsidRPr="00C33CC7">
        <w:rPr>
          <w:b/>
        </w:rPr>
        <w:t>Electric Reliability Data Collection Process and Calculations</w:t>
      </w:r>
      <w:r w:rsidRPr="00FE19D2">
        <w:t>—</w:t>
      </w:r>
      <w:proofErr w:type="gramStart"/>
      <w:r w:rsidRPr="00FE19D2">
        <w:t>This</w:t>
      </w:r>
      <w:proofErr w:type="gramEnd"/>
      <w:r w:rsidRPr="00FE19D2">
        <w:t xml:space="preserve"> appendix discusses data collection methods and issues. It explains how the various data were collected.</w:t>
      </w:r>
    </w:p>
    <w:p w:rsidR="00ED1294" w:rsidRPr="00FE19D2" w:rsidRDefault="00ED1294" w:rsidP="002E0CD6">
      <w:pPr>
        <w:pStyle w:val="Bullet"/>
        <w:tabs>
          <w:tab w:val="clear" w:pos="1782"/>
          <w:tab w:val="num" w:pos="2250"/>
        </w:tabs>
        <w:ind w:left="2250" w:hanging="450"/>
      </w:pPr>
      <w:r w:rsidRPr="00FE19D2">
        <w:rPr>
          <w:b/>
        </w:rPr>
        <w:t xml:space="preserve">Appendix </w:t>
      </w:r>
      <w:r w:rsidR="00C33CC7">
        <w:rPr>
          <w:b/>
        </w:rPr>
        <w:t>J</w:t>
      </w:r>
      <w:r w:rsidRPr="00FE19D2">
        <w:rPr>
          <w:b/>
        </w:rPr>
        <w:t>:</w:t>
      </w:r>
      <w:r w:rsidR="00C33CC7">
        <w:rPr>
          <w:b/>
        </w:rPr>
        <w:t xml:space="preserve"> </w:t>
      </w:r>
      <w:r w:rsidR="00C33CC7" w:rsidRPr="00C33CC7">
        <w:rPr>
          <w:b/>
        </w:rPr>
        <w:t>Current Year Electric Service Outage by Cause by Area</w:t>
      </w:r>
      <w:r w:rsidRPr="00FE19D2">
        <w:t>—</w:t>
      </w:r>
      <w:proofErr w:type="gramStart"/>
      <w:r w:rsidRPr="00FE19D2">
        <w:t>This</w:t>
      </w:r>
      <w:proofErr w:type="gramEnd"/>
      <w:r w:rsidRPr="00FE19D2">
        <w:t xml:space="preserve"> appendix details </w:t>
      </w:r>
      <w:r w:rsidRPr="00E269F7">
        <w:t>the 2013</w:t>
      </w:r>
      <w:r w:rsidRPr="00FE19D2">
        <w:t xml:space="preserve"> Outage Cause by County.</w:t>
      </w:r>
    </w:p>
    <w:p w:rsidR="00ED1294" w:rsidRPr="00FE19D2" w:rsidRDefault="00ED1294" w:rsidP="002E0CD6">
      <w:pPr>
        <w:pStyle w:val="Bullet"/>
        <w:tabs>
          <w:tab w:val="clear" w:pos="1782"/>
          <w:tab w:val="num" w:pos="2250"/>
        </w:tabs>
        <w:ind w:left="2250" w:hanging="450"/>
      </w:pPr>
      <w:r w:rsidRPr="00FE19D2">
        <w:rPr>
          <w:b/>
        </w:rPr>
        <w:t xml:space="preserve">Appendix </w:t>
      </w:r>
      <w:r w:rsidR="00C33CC7">
        <w:rPr>
          <w:b/>
        </w:rPr>
        <w:t>K</w:t>
      </w:r>
      <w:r w:rsidRPr="00FE19D2">
        <w:rPr>
          <w:b/>
        </w:rPr>
        <w:t xml:space="preserve">: </w:t>
      </w:r>
      <w:r w:rsidR="00C33CC7" w:rsidRPr="00C33CC7">
        <w:rPr>
          <w:b/>
        </w:rPr>
        <w:t>Historical SAIDI and SAIFI by Area</w:t>
      </w:r>
      <w:r w:rsidRPr="00FE19D2">
        <w:t>—</w:t>
      </w:r>
      <w:proofErr w:type="gramStart"/>
      <w:r w:rsidRPr="00FE19D2">
        <w:t>This</w:t>
      </w:r>
      <w:proofErr w:type="gramEnd"/>
      <w:r w:rsidRPr="00FE19D2">
        <w:t xml:space="preserve"> appendix details the three-year history of SAIDI and SAIFI data by county.</w:t>
      </w:r>
    </w:p>
    <w:p w:rsidR="00ED1294" w:rsidRPr="00FE19D2" w:rsidRDefault="00ED1294" w:rsidP="002E0CD6">
      <w:pPr>
        <w:pStyle w:val="Bullet"/>
        <w:tabs>
          <w:tab w:val="clear" w:pos="1782"/>
          <w:tab w:val="num" w:pos="2250"/>
        </w:tabs>
        <w:ind w:left="2250" w:hanging="450"/>
      </w:pPr>
      <w:r w:rsidRPr="00FE19D2">
        <w:rPr>
          <w:b/>
        </w:rPr>
        <w:t>Appe</w:t>
      </w:r>
      <w:bookmarkStart w:id="24" w:name="_GoBack"/>
      <w:bookmarkEnd w:id="24"/>
      <w:r w:rsidRPr="00FE19D2">
        <w:rPr>
          <w:b/>
        </w:rPr>
        <w:t xml:space="preserve">ndix </w:t>
      </w:r>
      <w:r w:rsidR="00C33CC7">
        <w:rPr>
          <w:b/>
        </w:rPr>
        <w:t>L</w:t>
      </w:r>
      <w:r w:rsidRPr="00FE19D2">
        <w:rPr>
          <w:b/>
        </w:rPr>
        <w:t xml:space="preserve">: </w:t>
      </w:r>
      <w:r w:rsidR="00C33CC7" w:rsidRPr="00C33CC7">
        <w:rPr>
          <w:b/>
        </w:rPr>
        <w:t>1997-Current Year PSE SAIFI and SAIDI Performance by Different Measurements</w:t>
      </w:r>
      <w:r w:rsidRPr="00FE19D2">
        <w:t>—</w:t>
      </w:r>
      <w:proofErr w:type="gramStart"/>
      <w:r w:rsidRPr="00FE19D2">
        <w:t>This</w:t>
      </w:r>
      <w:proofErr w:type="gramEnd"/>
      <w:r w:rsidRPr="00FE19D2">
        <w:t xml:space="preserve"> appendix presents PSE SAIFI and SAIDI performance from 1997 through the current year using different measurements.</w:t>
      </w:r>
    </w:p>
    <w:p w:rsidR="00ED1294" w:rsidRPr="00FE19D2" w:rsidRDefault="00ED1294" w:rsidP="002E0CD6">
      <w:pPr>
        <w:pStyle w:val="Bullet"/>
        <w:tabs>
          <w:tab w:val="clear" w:pos="1782"/>
          <w:tab w:val="num" w:pos="2250"/>
        </w:tabs>
        <w:ind w:left="2250" w:hanging="450"/>
      </w:pPr>
      <w:r w:rsidRPr="00FE19D2">
        <w:rPr>
          <w:b/>
        </w:rPr>
        <w:t xml:space="preserve">Appendix </w:t>
      </w:r>
      <w:r w:rsidR="00C33CC7" w:rsidRPr="002E0CD6">
        <w:rPr>
          <w:b/>
        </w:rPr>
        <w:t>M</w:t>
      </w:r>
      <w:r w:rsidR="002E0CD6">
        <w:rPr>
          <w:b/>
        </w:rPr>
        <w:t>:</w:t>
      </w:r>
      <w:r w:rsidR="00C33CC7" w:rsidRPr="00C33CC7">
        <w:t xml:space="preserve"> </w:t>
      </w:r>
      <w:r w:rsidR="00C33CC7" w:rsidRPr="002E0CD6">
        <w:rPr>
          <w:b/>
        </w:rPr>
        <w:t>Current-Year Commission and Rolling</w:t>
      </w:r>
      <w:r w:rsidR="00C33CC7" w:rsidRPr="002E0CD6">
        <w:rPr>
          <w:b/>
        </w:rPr>
        <w:noBreakHyphen/>
        <w:t>Two</w:t>
      </w:r>
      <w:r w:rsidR="00C33CC7" w:rsidRPr="002E0CD6">
        <w:rPr>
          <w:b/>
        </w:rPr>
        <w:noBreakHyphen/>
        <w:t>Year PSE Customer Electric Service Reliability Complaints with Resolutions</w:t>
      </w:r>
      <w:r w:rsidRPr="00FE19D2">
        <w:t>—</w:t>
      </w:r>
      <w:proofErr w:type="gramStart"/>
      <w:r w:rsidRPr="00FE19D2">
        <w:t>This</w:t>
      </w:r>
      <w:proofErr w:type="gramEnd"/>
      <w:r w:rsidRPr="00FE19D2">
        <w:t xml:space="preserve"> appendix lists the current-year UTC and rolling-two year PSE customer electric service reliability complaints with resolutions.</w:t>
      </w:r>
    </w:p>
    <w:p w:rsidR="00ED1294" w:rsidRPr="00FE19D2" w:rsidRDefault="00ED1294" w:rsidP="002E0CD6">
      <w:pPr>
        <w:pStyle w:val="Bullet"/>
        <w:numPr>
          <w:ilvl w:val="0"/>
          <w:numId w:val="45"/>
        </w:numPr>
        <w:ind w:left="2250" w:hanging="450"/>
      </w:pPr>
      <w:r w:rsidRPr="003D6E29">
        <w:rPr>
          <w:b/>
        </w:rPr>
        <w:t>Appendix</w:t>
      </w:r>
      <w:r w:rsidR="002E0CD6">
        <w:rPr>
          <w:b/>
        </w:rPr>
        <w:t xml:space="preserve"> N</w:t>
      </w:r>
      <w:r w:rsidRPr="003D6E29">
        <w:rPr>
          <w:b/>
        </w:rPr>
        <w:t>:</w:t>
      </w:r>
      <w:r w:rsidR="002E0CD6" w:rsidRPr="002E0CD6">
        <w:t xml:space="preserve"> </w:t>
      </w:r>
      <w:r w:rsidR="002E0CD6" w:rsidRPr="002E0CD6">
        <w:rPr>
          <w:b/>
        </w:rPr>
        <w:t>Areas of Greatest Concern with Action Plan</w:t>
      </w:r>
      <w:r w:rsidRPr="00FE19D2">
        <w:t>—</w:t>
      </w:r>
      <w:proofErr w:type="gramStart"/>
      <w:r w:rsidRPr="00FE19D2">
        <w:t>This</w:t>
      </w:r>
      <w:proofErr w:type="gramEnd"/>
      <w:r w:rsidRPr="00FE19D2">
        <w:t xml:space="preserve"> appendix details the areas of greatest concern with an action plan.</w:t>
      </w:r>
    </w:p>
    <w:p w:rsidR="00ED1294" w:rsidRDefault="00ED1294" w:rsidP="002E0CD6">
      <w:pPr>
        <w:pStyle w:val="Bullet"/>
        <w:tabs>
          <w:tab w:val="clear" w:pos="1782"/>
          <w:tab w:val="num" w:pos="2250"/>
        </w:tabs>
        <w:ind w:left="2250" w:hanging="450"/>
      </w:pPr>
      <w:r w:rsidRPr="00FE19D2">
        <w:rPr>
          <w:b/>
        </w:rPr>
        <w:t xml:space="preserve">Appendix </w:t>
      </w:r>
      <w:r>
        <w:rPr>
          <w:b/>
        </w:rPr>
        <w:t>O</w:t>
      </w:r>
      <w:r w:rsidRPr="00FE19D2">
        <w:rPr>
          <w:b/>
        </w:rPr>
        <w:t xml:space="preserve">: </w:t>
      </w:r>
      <w:r w:rsidR="002E0CD6" w:rsidRPr="002E0CD6">
        <w:rPr>
          <w:b/>
        </w:rPr>
        <w:t>Current Year Geographic Location of Electric Service Reliability Customer Complaints on Service Territory Map with Number of Next Year’s Proposed Projects and Vegetation</w:t>
      </w:r>
      <w:r w:rsidR="002E0CD6" w:rsidRPr="002E0CD6">
        <w:rPr>
          <w:b/>
        </w:rPr>
        <w:noBreakHyphen/>
        <w:t>Management Mileage</w:t>
      </w:r>
      <w:r w:rsidRPr="00FE19D2">
        <w:t>—This appendix illustrates current-year geographic location of electric service reliability customer complaints on service territory map with number of next year’s proposed projects and vegetation-management mileage.</w:t>
      </w:r>
    </w:p>
    <w:p w:rsidR="00584860" w:rsidRPr="00B1300A" w:rsidRDefault="00584860" w:rsidP="00ED1294">
      <w:pPr>
        <w:pStyle w:val="H1"/>
      </w:pPr>
      <w:bookmarkStart w:id="25" w:name="_Toc289168954"/>
      <w:bookmarkStart w:id="26" w:name="_Toc352132212"/>
      <w:bookmarkStart w:id="27" w:name="_Toc414215881"/>
      <w:bookmarkStart w:id="28" w:name="_Toc280792534"/>
      <w:bookmarkStart w:id="29" w:name="_Toc280792508"/>
      <w:r w:rsidRPr="00B1300A">
        <w:t xml:space="preserve">Customer Notice of </w:t>
      </w:r>
      <w:r w:rsidRPr="00C81B4A">
        <w:t>SQI</w:t>
      </w:r>
      <w:r w:rsidRPr="00B1300A">
        <w:t xml:space="preserve"> Performance</w:t>
      </w:r>
      <w:bookmarkEnd w:id="25"/>
      <w:bookmarkEnd w:id="26"/>
      <w:bookmarkEnd w:id="27"/>
    </w:p>
    <w:p w:rsidR="00584860" w:rsidRPr="00B1300A" w:rsidRDefault="00085C2A" w:rsidP="00584860">
      <w:pPr>
        <w:pStyle w:val="Body"/>
      </w:pPr>
      <w:r w:rsidRPr="006A7210">
        <w:rPr>
          <w:b/>
        </w:rPr>
        <w:t xml:space="preserve">Appendix </w:t>
      </w:r>
      <w:r>
        <w:fldChar w:fldCharType="begin"/>
      </w:r>
      <w:r>
        <w:instrText xml:space="preserve"> REF _Ref287605421 \r \h  \* MERGEFORMAT </w:instrText>
      </w:r>
      <w:r>
        <w:fldChar w:fldCharType="separate"/>
      </w:r>
      <w:r w:rsidR="00367381" w:rsidRPr="00367381">
        <w:rPr>
          <w:b/>
          <w:bCs/>
        </w:rPr>
        <w:t>D</w:t>
      </w:r>
      <w:r>
        <w:fldChar w:fldCharType="end"/>
      </w:r>
      <w:r w:rsidRPr="00B1300A">
        <w:t xml:space="preserve">: </w:t>
      </w:r>
      <w:r>
        <w:fldChar w:fldCharType="begin"/>
      </w:r>
      <w:r>
        <w:instrText xml:space="preserve"> REF _Ref287605430 \h  \* MERGEFORMAT </w:instrText>
      </w:r>
      <w:r>
        <w:fldChar w:fldCharType="separate"/>
      </w:r>
      <w:r w:rsidR="00367381" w:rsidRPr="00367381">
        <w:rPr>
          <w:b/>
          <w:bCs/>
        </w:rPr>
        <w:t>Proposed Customer Notice (Report Card)</w:t>
      </w:r>
      <w:r>
        <w:fldChar w:fldCharType="end"/>
      </w:r>
      <w:r w:rsidRPr="00B1300A">
        <w:t xml:space="preserve"> is PSE’s proposed customer notice of PSE’s </w:t>
      </w:r>
      <w:r>
        <w:t>2014</w:t>
      </w:r>
      <w:r w:rsidRPr="00B1300A">
        <w:t xml:space="preserve"> </w:t>
      </w:r>
      <w:r w:rsidRPr="00C81B4A">
        <w:t>SQI</w:t>
      </w:r>
      <w:r w:rsidRPr="00B1300A">
        <w:t xml:space="preserve"> performance. </w:t>
      </w:r>
      <w:r>
        <w:t>A</w:t>
      </w:r>
      <w:r w:rsidRPr="00B1300A">
        <w:t xml:space="preserve">fter consultation with the UTC </w:t>
      </w:r>
      <w:r>
        <w:t xml:space="preserve">staff </w:t>
      </w:r>
      <w:r w:rsidRPr="00B1300A">
        <w:t xml:space="preserve">and Public Counsel, </w:t>
      </w:r>
      <w:r w:rsidRPr="00122D83">
        <w:t xml:space="preserve">PSE </w:t>
      </w:r>
      <w:r w:rsidRPr="008D7F1F">
        <w:t>will begin</w:t>
      </w:r>
      <w:r w:rsidRPr="00B1300A">
        <w:t xml:space="preserve"> distributing the final </w:t>
      </w:r>
      <w:r w:rsidRPr="00C81B4A">
        <w:t>SQI</w:t>
      </w:r>
      <w:r w:rsidRPr="00B1300A">
        <w:t xml:space="preserve"> report card </w:t>
      </w:r>
      <w:r>
        <w:t xml:space="preserve">by June </w:t>
      </w:r>
      <w:r w:rsidR="003D6E29">
        <w:t>25</w:t>
      </w:r>
      <w:r w:rsidRPr="00254567">
        <w:t>, 201</w:t>
      </w:r>
      <w:r>
        <w:t>5</w:t>
      </w:r>
      <w:r w:rsidR="003D6E29">
        <w:t>,</w:t>
      </w:r>
      <w:r w:rsidRPr="00B1300A">
        <w:t xml:space="preserve"> as part of the customer billing package</w:t>
      </w:r>
      <w:r w:rsidR="00584860" w:rsidRPr="00B1300A">
        <w:t>.</w:t>
      </w:r>
    </w:p>
    <w:p w:rsidR="00584860" w:rsidRPr="00B1300A" w:rsidRDefault="00584860" w:rsidP="00584860">
      <w:pPr>
        <w:pStyle w:val="H1"/>
      </w:pPr>
      <w:bookmarkStart w:id="30" w:name="_Toc289168955"/>
      <w:bookmarkStart w:id="31" w:name="_Toc352132213"/>
      <w:bookmarkStart w:id="32" w:name="_Toc414215882"/>
      <w:bookmarkEnd w:id="28"/>
      <w:r w:rsidRPr="00B1300A">
        <w:t>Changes in 201</w:t>
      </w:r>
      <w:bookmarkEnd w:id="29"/>
      <w:bookmarkEnd w:id="30"/>
      <w:r w:rsidR="00085C2A">
        <w:t>4</w:t>
      </w:r>
      <w:bookmarkEnd w:id="31"/>
      <w:bookmarkEnd w:id="32"/>
    </w:p>
    <w:p w:rsidR="00A209F4" w:rsidRDefault="00085C2A" w:rsidP="00260ACB">
      <w:pPr>
        <w:pStyle w:val="Body"/>
        <w:spacing w:after="240"/>
      </w:pPr>
      <w:r>
        <w:t xml:space="preserve">There </w:t>
      </w:r>
      <w:r w:rsidR="003D6E29">
        <w:t>was</w:t>
      </w:r>
      <w:r>
        <w:t xml:space="preserve"> no significat</w:t>
      </w:r>
      <w:r w:rsidR="003D6E29">
        <w:t>e</w:t>
      </w:r>
      <w:r>
        <w:t xml:space="preserve"> event in 2014 that affected PSE's service quality or electric service reliable performance results.  There </w:t>
      </w:r>
      <w:r w:rsidR="003D6E29">
        <w:t>was</w:t>
      </w:r>
      <w:r>
        <w:t xml:space="preserve"> also no </w:t>
      </w:r>
      <w:r w:rsidRPr="00151B56">
        <w:t>data gathering or reporting difficult</w:t>
      </w:r>
      <w:r>
        <w:t xml:space="preserve">y in 2014 that </w:t>
      </w:r>
      <w:r w:rsidRPr="00151B56">
        <w:t>impact</w:t>
      </w:r>
      <w:r>
        <w:t>ed</w:t>
      </w:r>
      <w:r w:rsidRPr="00151B56">
        <w:t xml:space="preserve"> the </w:t>
      </w:r>
      <w:r>
        <w:t xml:space="preserve">SQI </w:t>
      </w:r>
      <w:r w:rsidRPr="00151B56">
        <w:t>performance categories or their results in any way</w:t>
      </w:r>
      <w:r>
        <w:t>.</w:t>
      </w:r>
    </w:p>
    <w:p w:rsidR="00584860" w:rsidRDefault="00584860" w:rsidP="00260ACB">
      <w:pPr>
        <w:pStyle w:val="Body"/>
        <w:spacing w:after="240"/>
        <w:sectPr w:rsidR="00584860" w:rsidSect="003D7065">
          <w:headerReference w:type="even" r:id="rId26"/>
          <w:headerReference w:type="default" r:id="rId27"/>
          <w:footerReference w:type="default" r:id="rId28"/>
          <w:headerReference w:type="first" r:id="rId29"/>
          <w:footerReference w:type="first" r:id="rId30"/>
          <w:pgSz w:w="12240" w:h="15840"/>
          <w:pgMar w:top="1440" w:right="1080" w:bottom="1440" w:left="1080" w:header="720" w:footer="720" w:gutter="0"/>
          <w:cols w:space="720"/>
        </w:sectPr>
      </w:pPr>
    </w:p>
    <w:p w:rsidR="00776864" w:rsidRDefault="00A209F4" w:rsidP="00776864">
      <w:pPr>
        <w:pStyle w:val="SuperPages"/>
        <w:ind w:right="-360"/>
        <w:rPr>
          <w:sz w:val="40"/>
          <w:szCs w:val="40"/>
        </w:rPr>
      </w:pPr>
      <w:bookmarkStart w:id="33" w:name="_Toc414215883"/>
      <w:bookmarkStart w:id="34" w:name="_Toc289168956"/>
      <w:bookmarkStart w:id="35" w:name="_Toc352132214"/>
      <w:r>
        <w:rPr>
          <w:b w:val="0"/>
          <w:noProof/>
        </w:rPr>
        <w:lastRenderedPageBreak/>
        <w:drawing>
          <wp:anchor distT="0" distB="0" distL="114300" distR="114300" simplePos="0" relativeHeight="251668480" behindDoc="0" locked="0" layoutInCell="1" allowOverlap="1" wp14:anchorId="2B49D1AE" wp14:editId="49FDC3A5">
            <wp:simplePos x="0" y="0"/>
            <wp:positionH relativeFrom="column">
              <wp:posOffset>-47445</wp:posOffset>
            </wp:positionH>
            <wp:positionV relativeFrom="paragraph">
              <wp:posOffset>41239</wp:posOffset>
            </wp:positionV>
            <wp:extent cx="2037140" cy="2872596"/>
            <wp:effectExtent l="19050" t="19050" r="20320" b="23495"/>
            <wp:wrapNone/>
            <wp:docPr id="91" name="Picture 91" descr="0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overview"/>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34332" cy="2868636"/>
                    </a:xfrm>
                    <a:prstGeom prst="rect">
                      <a:avLst/>
                    </a:prstGeom>
                    <a:noFill/>
                    <a:ln w="12700">
                      <a:solidFill>
                        <a:srgbClr val="006A71"/>
                      </a:solidFill>
                      <a:miter lim="800000"/>
                      <a:headEnd/>
                      <a:tailEnd/>
                    </a:ln>
                  </pic:spPr>
                </pic:pic>
              </a:graphicData>
            </a:graphic>
            <wp14:sizeRelH relativeFrom="page">
              <wp14:pctWidth>0</wp14:pctWidth>
            </wp14:sizeRelH>
            <wp14:sizeRelV relativeFrom="page">
              <wp14:pctHeight>0</wp14:pctHeight>
            </wp14:sizeRelV>
          </wp:anchor>
        </w:drawing>
      </w:r>
      <w:r>
        <w:rPr>
          <w:sz w:val="40"/>
          <w:szCs w:val="40"/>
        </w:rPr>
        <w:t>Chapter 2</w:t>
      </w:r>
      <w:bookmarkEnd w:id="33"/>
    </w:p>
    <w:p w:rsidR="001D505E" w:rsidRPr="00776864" w:rsidRDefault="00954496" w:rsidP="00776864">
      <w:pPr>
        <w:pStyle w:val="SuperPages"/>
        <w:ind w:right="-360"/>
        <w:rPr>
          <w:sz w:val="40"/>
          <w:szCs w:val="40"/>
        </w:rPr>
      </w:pPr>
      <w:bookmarkStart w:id="36" w:name="_Toc414215884"/>
      <w:r w:rsidRPr="00C67554">
        <w:t xml:space="preserve">Customer </w:t>
      </w:r>
      <w:r w:rsidR="00A209F4" w:rsidRPr="00C67554">
        <w:t xml:space="preserve">Services and </w:t>
      </w:r>
      <w:r w:rsidRPr="00C67554">
        <w:t>Satisfaction and Operations Services</w:t>
      </w:r>
      <w:bookmarkEnd w:id="34"/>
      <w:bookmarkEnd w:id="35"/>
      <w:bookmarkEnd w:id="36"/>
    </w:p>
    <w:p w:rsidR="001D505E" w:rsidRPr="00A209F4" w:rsidRDefault="001D505E" w:rsidP="001D505E">
      <w:pPr>
        <w:pStyle w:val="H1"/>
        <w:rPr>
          <w:sz w:val="10"/>
          <w:szCs w:val="10"/>
        </w:rPr>
      </w:pPr>
    </w:p>
    <w:p w:rsidR="001D505E" w:rsidRPr="00B1300A" w:rsidRDefault="00AA58C5" w:rsidP="001D505E">
      <w:pPr>
        <w:pStyle w:val="Body"/>
      </w:pPr>
      <w:r>
        <w:t xml:space="preserve">PSE has </w:t>
      </w:r>
      <w:r w:rsidR="00B10AF6">
        <w:t>been meeting the Puget Sound region’s energy needs for more than 135 years</w:t>
      </w:r>
      <w:r>
        <w:t>.  PSE</w:t>
      </w:r>
      <w:r w:rsidR="00B10AF6">
        <w:t xml:space="preserve"> proudly embrace</w:t>
      </w:r>
      <w:r>
        <w:t>s</w:t>
      </w:r>
      <w:r w:rsidR="00B10AF6">
        <w:t xml:space="preserve"> </w:t>
      </w:r>
      <w:r>
        <w:t>the r</w:t>
      </w:r>
      <w:r w:rsidR="00B10AF6">
        <w:t xml:space="preserve">esponsibility to provide </w:t>
      </w:r>
      <w:r>
        <w:t xml:space="preserve">customers </w:t>
      </w:r>
      <w:r w:rsidR="00B10AF6">
        <w:t>with safe, reliable, reasona</w:t>
      </w:r>
      <w:r w:rsidR="000839CD">
        <w:t xml:space="preserve">bly priced energy service. </w:t>
      </w:r>
    </w:p>
    <w:p w:rsidR="00E2305B" w:rsidRDefault="00E2305B" w:rsidP="00E2305B">
      <w:pPr>
        <w:pStyle w:val="Body"/>
      </w:pPr>
      <w:r>
        <w:t xml:space="preserve">This section </w:t>
      </w:r>
      <w:r w:rsidR="00954496">
        <w:t>summari</w:t>
      </w:r>
      <w:r w:rsidR="00E30635">
        <w:t>z</w:t>
      </w:r>
      <w:r w:rsidR="00954496">
        <w:t xml:space="preserve">es the 2014 results of PSE’s </w:t>
      </w:r>
      <w:r>
        <w:t>seven</w:t>
      </w:r>
      <w:r w:rsidRPr="00FE19D2">
        <w:t xml:space="preserve"> </w:t>
      </w:r>
      <w:r w:rsidR="00B10AF6">
        <w:t>service quality indices (SQIs) related to c</w:t>
      </w:r>
      <w:r w:rsidRPr="00D33B86">
        <w:t xml:space="preserve">ustomer </w:t>
      </w:r>
      <w:r w:rsidR="00B10AF6">
        <w:t>s</w:t>
      </w:r>
      <w:r w:rsidRPr="00D33B86">
        <w:t xml:space="preserve">ervices and </w:t>
      </w:r>
      <w:r w:rsidR="00B10AF6">
        <w:t>s</w:t>
      </w:r>
      <w:r w:rsidRPr="00D33B86">
        <w:t xml:space="preserve">atisfaction and </w:t>
      </w:r>
      <w:r w:rsidR="00B10AF6">
        <w:t>o</w:t>
      </w:r>
      <w:r w:rsidRPr="00D33B86">
        <w:t xml:space="preserve">peration </w:t>
      </w:r>
      <w:r w:rsidR="00B10AF6">
        <w:t>s</w:t>
      </w:r>
      <w:r w:rsidRPr="00D33B86">
        <w:t>ervices</w:t>
      </w:r>
      <w:r>
        <w:t>:</w:t>
      </w:r>
    </w:p>
    <w:p w:rsidR="008C767E" w:rsidRPr="000839CD" w:rsidRDefault="008C767E" w:rsidP="00AF65F7">
      <w:pPr>
        <w:pStyle w:val="Body"/>
        <w:numPr>
          <w:ilvl w:val="0"/>
          <w:numId w:val="29"/>
        </w:numPr>
      </w:pPr>
      <w:r w:rsidRPr="000839CD">
        <w:t>UTC Complaint Ratio (SQI #2)</w:t>
      </w:r>
    </w:p>
    <w:p w:rsidR="006B7D49" w:rsidRPr="000839CD" w:rsidRDefault="006B7D49" w:rsidP="00AF65F7">
      <w:pPr>
        <w:pStyle w:val="Body"/>
        <w:numPr>
          <w:ilvl w:val="0"/>
          <w:numId w:val="29"/>
        </w:numPr>
      </w:pPr>
      <w:r w:rsidRPr="000839CD">
        <w:t>Customer Access Center</w:t>
      </w:r>
      <w:r w:rsidR="000479F1" w:rsidRPr="000839CD">
        <w:t xml:space="preserve"> Answering Performance (SQI #5)</w:t>
      </w:r>
    </w:p>
    <w:p w:rsidR="008C767E" w:rsidRPr="000839CD" w:rsidRDefault="008C767E" w:rsidP="00AF65F7">
      <w:pPr>
        <w:pStyle w:val="Body"/>
        <w:numPr>
          <w:ilvl w:val="0"/>
          <w:numId w:val="29"/>
        </w:numPr>
      </w:pPr>
      <w:r w:rsidRPr="000839CD">
        <w:t>Customer Access Center Transactions Customer Satisfaction (SQI #6)</w:t>
      </w:r>
    </w:p>
    <w:p w:rsidR="006B7D49" w:rsidRPr="000839CD" w:rsidRDefault="006B7D49" w:rsidP="00AF65F7">
      <w:pPr>
        <w:pStyle w:val="Body"/>
        <w:numPr>
          <w:ilvl w:val="0"/>
          <w:numId w:val="29"/>
        </w:numPr>
      </w:pPr>
      <w:r w:rsidRPr="000839CD">
        <w:t>Field Operations Transactions</w:t>
      </w:r>
      <w:r w:rsidR="000479F1" w:rsidRPr="000839CD">
        <w:t xml:space="preserve"> Customer Satisfaction (SQI #7)</w:t>
      </w:r>
    </w:p>
    <w:p w:rsidR="008C767E" w:rsidRPr="000839CD" w:rsidRDefault="008C767E" w:rsidP="00421A5D">
      <w:pPr>
        <w:pStyle w:val="Body"/>
        <w:numPr>
          <w:ilvl w:val="0"/>
          <w:numId w:val="29"/>
        </w:numPr>
      </w:pPr>
      <w:r w:rsidRPr="000839CD">
        <w:t>Field Service Operations Transactions Customer Satisfaction (SQI #8)</w:t>
      </w:r>
    </w:p>
    <w:p w:rsidR="006B7D49" w:rsidRDefault="000479F1" w:rsidP="00421A5D">
      <w:pPr>
        <w:pStyle w:val="Body"/>
        <w:numPr>
          <w:ilvl w:val="0"/>
          <w:numId w:val="29"/>
        </w:numPr>
      </w:pPr>
      <w:r w:rsidRPr="000839CD">
        <w:t>Appointments Kept (SQI #10)</w:t>
      </w:r>
    </w:p>
    <w:p w:rsidR="004429C1" w:rsidRPr="000839CD" w:rsidRDefault="00F30387" w:rsidP="00F30387">
      <w:pPr>
        <w:pStyle w:val="Body"/>
        <w:numPr>
          <w:ilvl w:val="0"/>
          <w:numId w:val="29"/>
        </w:numPr>
      </w:pPr>
      <w:r w:rsidRPr="00F30387">
        <w:t>Electric Safety Response Time (SQI #11)</w:t>
      </w:r>
    </w:p>
    <w:p w:rsidR="00260ACB" w:rsidRDefault="00260ACB">
      <w:pPr>
        <w:spacing w:after="0"/>
        <w:rPr>
          <w:b/>
          <w:sz w:val="40"/>
          <w:szCs w:val="40"/>
        </w:rPr>
      </w:pPr>
      <w:r>
        <w:br w:type="page"/>
      </w:r>
    </w:p>
    <w:p w:rsidR="001D505E" w:rsidRDefault="001D505E" w:rsidP="008A398C">
      <w:pPr>
        <w:pStyle w:val="Heading1"/>
      </w:pPr>
      <w:bookmarkStart w:id="37" w:name="_Ref315859489"/>
      <w:bookmarkStart w:id="38" w:name="_Ref315859492"/>
      <w:bookmarkStart w:id="39" w:name="_Toc352132215"/>
      <w:bookmarkStart w:id="40" w:name="_Toc414215885"/>
      <w:r w:rsidRPr="001A3B1D">
        <w:lastRenderedPageBreak/>
        <w:t>UTC Complaint Ratio (SQI #2)</w:t>
      </w:r>
      <w:bookmarkEnd w:id="37"/>
      <w:bookmarkEnd w:id="38"/>
      <w:bookmarkEnd w:id="39"/>
      <w:bookmarkEnd w:id="40"/>
    </w:p>
    <w:p w:rsidR="00ED1294" w:rsidRPr="00ED1294" w:rsidRDefault="00ED1294" w:rsidP="00ED1294">
      <w:pPr>
        <w:pStyle w:val="TableCaption"/>
      </w:pPr>
      <w:bookmarkStart w:id="41" w:name="_Ref218992681"/>
      <w:r w:rsidRPr="00B1300A">
        <w:t xml:space="preserve">Table </w:t>
      </w:r>
      <w:bookmarkEnd w:id="41"/>
      <w:r>
        <w:t>2a</w:t>
      </w:r>
      <w:r w:rsidRPr="00B1300A">
        <w:t>: UTC Complaint Ratio 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8A398C" w:rsidRPr="00B1300A" w:rsidTr="004E270A">
        <w:tc>
          <w:tcPr>
            <w:tcW w:w="2690" w:type="dxa"/>
            <w:tcBorders>
              <w:top w:val="single" w:sz="12" w:space="0" w:color="006A71"/>
              <w:bottom w:val="single" w:sz="12" w:space="0" w:color="807F83"/>
            </w:tcBorders>
            <w:shd w:val="solid" w:color="006A71" w:fill="auto"/>
          </w:tcPr>
          <w:p w:rsidR="008A398C" w:rsidRPr="00B1300A" w:rsidRDefault="008A398C" w:rsidP="004E270A">
            <w:pPr>
              <w:pStyle w:val="TableHead"/>
              <w:rPr>
                <w:color w:val="FFFFFF"/>
              </w:rPr>
            </w:pPr>
            <w:r w:rsidRPr="00B1300A">
              <w:rPr>
                <w:color w:val="FFFFFF"/>
              </w:rPr>
              <w:t>Key Measurement</w:t>
            </w:r>
          </w:p>
        </w:tc>
        <w:tc>
          <w:tcPr>
            <w:tcW w:w="1630" w:type="dxa"/>
            <w:tcBorders>
              <w:top w:val="single" w:sz="12" w:space="0" w:color="006A71"/>
              <w:bottom w:val="single" w:sz="12" w:space="0" w:color="807F83"/>
            </w:tcBorders>
            <w:shd w:val="solid" w:color="006A71" w:fill="auto"/>
          </w:tcPr>
          <w:p w:rsidR="008A398C" w:rsidRPr="00B1300A" w:rsidRDefault="008A398C" w:rsidP="004E270A">
            <w:pPr>
              <w:pStyle w:val="TableHead"/>
              <w:rPr>
                <w:color w:val="FFFFFF"/>
              </w:rPr>
            </w:pPr>
            <w:r w:rsidRPr="00B1300A">
              <w:rPr>
                <w:color w:val="FFFFFF"/>
              </w:rPr>
              <w:t>Type of Metric</w:t>
            </w:r>
          </w:p>
        </w:tc>
        <w:tc>
          <w:tcPr>
            <w:tcW w:w="2787" w:type="dxa"/>
            <w:tcBorders>
              <w:top w:val="single" w:sz="12" w:space="0" w:color="006A71"/>
              <w:bottom w:val="single" w:sz="12" w:space="0" w:color="807F83"/>
            </w:tcBorders>
            <w:shd w:val="solid" w:color="006A71" w:fill="auto"/>
          </w:tcPr>
          <w:p w:rsidR="008A398C" w:rsidRPr="00B1300A" w:rsidRDefault="008A398C" w:rsidP="004E270A">
            <w:pPr>
              <w:pStyle w:val="TableHead"/>
              <w:rPr>
                <w:color w:val="FFFFFF"/>
              </w:rPr>
            </w:pPr>
            <w:r w:rsidRPr="00B1300A">
              <w:rPr>
                <w:color w:val="FFFFFF"/>
              </w:rPr>
              <w:t>Benchmark/Description</w:t>
            </w:r>
          </w:p>
        </w:tc>
        <w:tc>
          <w:tcPr>
            <w:tcW w:w="1892" w:type="dxa"/>
            <w:gridSpan w:val="2"/>
            <w:tcBorders>
              <w:top w:val="single" w:sz="12" w:space="0" w:color="006A71"/>
              <w:bottom w:val="single" w:sz="12" w:space="0" w:color="807F83"/>
            </w:tcBorders>
            <w:shd w:val="solid" w:color="006A71" w:fill="auto"/>
          </w:tcPr>
          <w:p w:rsidR="008A398C" w:rsidRPr="0029402F" w:rsidRDefault="008A398C" w:rsidP="004E270A">
            <w:pPr>
              <w:pStyle w:val="TableHead"/>
              <w:rPr>
                <w:highlight w:val="magenta"/>
              </w:rPr>
            </w:pPr>
            <w:r w:rsidRPr="00A86D29">
              <w:rPr>
                <w:color w:val="FFFFFF"/>
              </w:rPr>
              <w:t>201</w:t>
            </w:r>
            <w:r w:rsidR="00D345F4">
              <w:rPr>
                <w:color w:val="FFFFFF"/>
              </w:rPr>
              <w:t>4</w:t>
            </w:r>
            <w:r w:rsidRPr="00A86D29">
              <w:rPr>
                <w:color w:val="FFFFFF"/>
              </w:rPr>
              <w:t xml:space="preserve"> Performance Results</w:t>
            </w:r>
          </w:p>
        </w:tc>
        <w:tc>
          <w:tcPr>
            <w:tcW w:w="1081" w:type="dxa"/>
            <w:tcBorders>
              <w:top w:val="single" w:sz="12" w:space="0" w:color="006A71"/>
              <w:bottom w:val="single" w:sz="12" w:space="0" w:color="807F83"/>
            </w:tcBorders>
            <w:shd w:val="solid" w:color="006A71" w:fill="auto"/>
          </w:tcPr>
          <w:p w:rsidR="008A398C" w:rsidRPr="00B1300A" w:rsidRDefault="008A398C" w:rsidP="004E270A">
            <w:pPr>
              <w:pStyle w:val="TableHead"/>
              <w:rPr>
                <w:color w:val="FFFFFF"/>
              </w:rPr>
            </w:pPr>
            <w:r w:rsidRPr="00B1300A">
              <w:rPr>
                <w:color w:val="FFFFFF"/>
              </w:rPr>
              <w:t>Achieved</w:t>
            </w:r>
          </w:p>
        </w:tc>
      </w:tr>
      <w:tr w:rsidR="008A398C" w:rsidRPr="00B1300A" w:rsidTr="004E270A">
        <w:tc>
          <w:tcPr>
            <w:tcW w:w="10080" w:type="dxa"/>
            <w:gridSpan w:val="6"/>
            <w:tcBorders>
              <w:top w:val="single" w:sz="12" w:space="0" w:color="807F83"/>
              <w:bottom w:val="single" w:sz="12" w:space="0" w:color="807F83"/>
            </w:tcBorders>
            <w:shd w:val="solid" w:color="83AFB4" w:fill="auto"/>
          </w:tcPr>
          <w:p w:rsidR="008A398C" w:rsidRPr="00B1300A" w:rsidRDefault="008A398C" w:rsidP="004E270A">
            <w:pPr>
              <w:pStyle w:val="TableHead"/>
              <w:jc w:val="left"/>
            </w:pPr>
            <w:r w:rsidRPr="00B1300A">
              <w:t>Customer Satisfaction</w:t>
            </w:r>
          </w:p>
        </w:tc>
      </w:tr>
      <w:tr w:rsidR="008A398C" w:rsidRPr="00B1300A" w:rsidTr="004E270A">
        <w:tc>
          <w:tcPr>
            <w:tcW w:w="2690" w:type="dxa"/>
            <w:tcBorders>
              <w:top w:val="single" w:sz="12" w:space="0" w:color="807F83"/>
              <w:bottom w:val="single" w:sz="12" w:space="0" w:color="807F83"/>
            </w:tcBorders>
          </w:tcPr>
          <w:p w:rsidR="008A398C" w:rsidRPr="00B1300A" w:rsidRDefault="008A398C" w:rsidP="004E270A">
            <w:pPr>
              <w:pStyle w:val="TableText"/>
              <w:rPr>
                <w:kern w:val="0"/>
              </w:rPr>
            </w:pPr>
            <w:r w:rsidRPr="00B1300A">
              <w:t>UTC complaint ratio</w:t>
            </w:r>
          </w:p>
        </w:tc>
        <w:tc>
          <w:tcPr>
            <w:tcW w:w="1630" w:type="dxa"/>
            <w:tcBorders>
              <w:top w:val="single" w:sz="12" w:space="0" w:color="807F83"/>
              <w:bottom w:val="single" w:sz="12" w:space="0" w:color="807F83"/>
            </w:tcBorders>
          </w:tcPr>
          <w:p w:rsidR="008A398C" w:rsidRPr="00B1300A" w:rsidRDefault="008A398C" w:rsidP="004E270A">
            <w:pPr>
              <w:pStyle w:val="TableText"/>
              <w:rPr>
                <w:kern w:val="0"/>
              </w:rPr>
            </w:pPr>
            <w:r w:rsidRPr="00883DD2">
              <w:rPr>
                <w:kern w:val="0"/>
              </w:rPr>
              <w:t>Service Quality Index</w:t>
            </w:r>
            <w:r>
              <w:rPr>
                <w:kern w:val="0"/>
              </w:rPr>
              <w:t xml:space="preserve"> </w:t>
            </w:r>
            <w:r w:rsidRPr="00B1300A">
              <w:rPr>
                <w:kern w:val="0"/>
              </w:rPr>
              <w:t>#2</w:t>
            </w:r>
          </w:p>
        </w:tc>
        <w:tc>
          <w:tcPr>
            <w:tcW w:w="2817" w:type="dxa"/>
            <w:gridSpan w:val="2"/>
            <w:tcBorders>
              <w:top w:val="single" w:sz="12" w:space="0" w:color="807F83"/>
              <w:bottom w:val="single" w:sz="12" w:space="0" w:color="807F83"/>
            </w:tcBorders>
          </w:tcPr>
          <w:p w:rsidR="008A398C" w:rsidRPr="00B1300A" w:rsidRDefault="008A398C" w:rsidP="004E270A">
            <w:pPr>
              <w:pStyle w:val="TableText"/>
              <w:rPr>
                <w:kern w:val="0"/>
                <w:szCs w:val="20"/>
              </w:rPr>
            </w:pPr>
            <w:r w:rsidRPr="00B1300A">
              <w:t>No more than 0.40 complaints per 1,000 customers, including all complaints filed with UTC</w:t>
            </w:r>
          </w:p>
        </w:tc>
        <w:tc>
          <w:tcPr>
            <w:tcW w:w="1862" w:type="dxa"/>
            <w:tcBorders>
              <w:top w:val="single" w:sz="12" w:space="0" w:color="807F83"/>
              <w:bottom w:val="single" w:sz="12" w:space="0" w:color="807F83"/>
            </w:tcBorders>
          </w:tcPr>
          <w:p w:rsidR="008A398C" w:rsidRPr="00B1300A" w:rsidRDefault="008A398C" w:rsidP="004E270A">
            <w:pPr>
              <w:pStyle w:val="TableText"/>
              <w:jc w:val="center"/>
            </w:pPr>
            <w:r w:rsidRPr="00B1300A">
              <w:rPr>
                <w:kern w:val="0"/>
              </w:rPr>
              <w:t>0.2</w:t>
            </w:r>
            <w:r w:rsidR="00D345F4">
              <w:rPr>
                <w:kern w:val="0"/>
              </w:rPr>
              <w:t>1</w:t>
            </w:r>
          </w:p>
        </w:tc>
        <w:tc>
          <w:tcPr>
            <w:tcW w:w="1081" w:type="dxa"/>
            <w:tcBorders>
              <w:top w:val="single" w:sz="12" w:space="0" w:color="807F83"/>
              <w:bottom w:val="single" w:sz="12" w:space="0" w:color="807F83"/>
            </w:tcBorders>
          </w:tcPr>
          <w:p w:rsidR="008A398C" w:rsidRPr="00B1300A" w:rsidRDefault="008A398C" w:rsidP="004E270A">
            <w:pPr>
              <w:pStyle w:val="TableText"/>
              <w:jc w:val="center"/>
            </w:pPr>
            <w:r w:rsidRPr="00B1300A">
              <w:sym w:font="Wingdings" w:char="F0FE"/>
            </w:r>
          </w:p>
        </w:tc>
      </w:tr>
    </w:tbl>
    <w:p w:rsidR="001D505E" w:rsidRPr="008A398C" w:rsidRDefault="001D505E" w:rsidP="000920CE">
      <w:pPr>
        <w:pStyle w:val="Title"/>
      </w:pPr>
      <w:bookmarkStart w:id="42" w:name="_Toc245092153"/>
      <w:bookmarkStart w:id="43" w:name="_Toc251764326"/>
      <w:bookmarkStart w:id="44" w:name="_Toc276382640"/>
      <w:bookmarkStart w:id="45" w:name="_Toc280792510"/>
      <w:bookmarkStart w:id="46" w:name="_Toc352132216"/>
      <w:r w:rsidRPr="00B1300A">
        <w:t>Overview</w:t>
      </w:r>
      <w:bookmarkEnd w:id="42"/>
      <w:bookmarkEnd w:id="43"/>
      <w:bookmarkEnd w:id="44"/>
      <w:bookmarkEnd w:id="45"/>
      <w:bookmarkEnd w:id="46"/>
    </w:p>
    <w:p w:rsidR="00D345F4" w:rsidRDefault="001D505E" w:rsidP="00D345F4">
      <w:pPr>
        <w:pStyle w:val="Body"/>
        <w:spacing w:after="0"/>
      </w:pPr>
      <w:r w:rsidRPr="00B1300A">
        <w:t>Each year the UTC receives complaints from PSE customers on a variety of topics.</w:t>
      </w:r>
      <w:r w:rsidR="00F30387">
        <w:t xml:space="preserve"> </w:t>
      </w:r>
      <w:r w:rsidR="00D345F4" w:rsidRPr="00B1300A">
        <w:t>In 201</w:t>
      </w:r>
      <w:r w:rsidR="00D345F4">
        <w:t>4</w:t>
      </w:r>
      <w:r w:rsidR="00D345F4" w:rsidRPr="00B1300A">
        <w:t xml:space="preserve">, while serving </w:t>
      </w:r>
      <w:r w:rsidR="00D345F4">
        <w:t>approximately</w:t>
      </w:r>
      <w:r w:rsidR="00D345F4" w:rsidRPr="00B1300A">
        <w:t xml:space="preserve"> 1.8</w:t>
      </w:r>
      <w:r w:rsidR="00D345F4">
        <w:t>9</w:t>
      </w:r>
      <w:r w:rsidR="00D345F4" w:rsidRPr="00B1300A">
        <w:t xml:space="preserve"> million customers (1.1 million electric and 7</w:t>
      </w:r>
      <w:r w:rsidR="00D345F4">
        <w:t>9</w:t>
      </w:r>
      <w:r w:rsidR="00D345F4" w:rsidRPr="00B1300A">
        <w:t>0,000 natural gas)</w:t>
      </w:r>
      <w:r w:rsidR="00D345F4">
        <w:t>,</w:t>
      </w:r>
      <w:r w:rsidR="00D345F4" w:rsidRPr="00B1300A">
        <w:t xml:space="preserve"> PSE customers filed </w:t>
      </w:r>
      <w:r w:rsidR="00D345F4">
        <w:t>391</w:t>
      </w:r>
      <w:r w:rsidR="00D345F4" w:rsidRPr="00B1300A">
        <w:t xml:space="preserve"> complaints concerning PSE with the UTC. </w:t>
      </w:r>
      <w:r w:rsidR="00D345F4" w:rsidRPr="00497EEF">
        <w:t>This is a decrease of 75 complaints from 2013</w:t>
      </w:r>
      <w:r w:rsidR="00CA01E1" w:rsidRPr="00497EEF">
        <w:t>’s 466 complaints</w:t>
      </w:r>
      <w:r w:rsidR="00D345F4" w:rsidRPr="00497EEF">
        <w:t>.</w:t>
      </w:r>
      <w:r w:rsidR="00D345F4" w:rsidRPr="001B0677">
        <w:rPr>
          <w:highlight w:val="green"/>
        </w:rPr>
        <w:t xml:space="preserve"> </w:t>
      </w:r>
    </w:p>
    <w:p w:rsidR="001D505E" w:rsidRPr="00B1300A" w:rsidRDefault="008A398C" w:rsidP="008A398C">
      <w:pPr>
        <w:pStyle w:val="Title"/>
      </w:pPr>
      <w:bookmarkStart w:id="47" w:name="_Toc245092154"/>
      <w:bookmarkStart w:id="48" w:name="_Toc251764327"/>
      <w:bookmarkStart w:id="49" w:name="_Toc276382641"/>
      <w:bookmarkStart w:id="50" w:name="_Toc280792511"/>
      <w:bookmarkStart w:id="51" w:name="_Toc352132217"/>
      <w:r>
        <w:t>A</w:t>
      </w:r>
      <w:r w:rsidR="001D505E" w:rsidRPr="00B1300A">
        <w:t>bout the Benchmark</w:t>
      </w:r>
      <w:bookmarkEnd w:id="47"/>
      <w:bookmarkEnd w:id="48"/>
      <w:bookmarkEnd w:id="49"/>
      <w:bookmarkEnd w:id="50"/>
      <w:bookmarkEnd w:id="51"/>
    </w:p>
    <w:p w:rsidR="001D505E" w:rsidRPr="00B1300A" w:rsidRDefault="001D505E" w:rsidP="001D505E">
      <w:pPr>
        <w:pStyle w:val="Body"/>
        <w:spacing w:after="0"/>
      </w:pPr>
      <w:r w:rsidRPr="00B1300A">
        <w:t>The UTC complaint ratio is calculated by dividing the sum of all gas and electric complaints reported to the UTC by the average monthly number of PSE customers. The quotient is then multiplied by 1,000. The formula follows:</w:t>
      </w:r>
    </w:p>
    <w:tbl>
      <w:tblPr>
        <w:tblW w:w="7430"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1933"/>
        <w:gridCol w:w="4419"/>
        <w:gridCol w:w="1078"/>
      </w:tblGrid>
      <w:tr w:rsidR="001D505E" w:rsidRPr="00B1300A" w:rsidTr="00097AF6">
        <w:tc>
          <w:tcPr>
            <w:tcW w:w="1933" w:type="dxa"/>
            <w:vMerge w:val="restart"/>
            <w:vAlign w:val="center"/>
          </w:tcPr>
          <w:p w:rsidR="001D505E" w:rsidRPr="00B1300A" w:rsidRDefault="001D505E" w:rsidP="00097AF6">
            <w:pPr>
              <w:pStyle w:val="TableText"/>
              <w:spacing w:before="120" w:after="0"/>
              <w:rPr>
                <w:i/>
              </w:rPr>
            </w:pPr>
            <w:r w:rsidRPr="00B1300A">
              <w:rPr>
                <w:i/>
              </w:rPr>
              <w:t>UTC complaint ratio =</w:t>
            </w:r>
          </w:p>
        </w:tc>
        <w:tc>
          <w:tcPr>
            <w:tcW w:w="4419" w:type="dxa"/>
          </w:tcPr>
          <w:p w:rsidR="001D505E" w:rsidRPr="00B1300A" w:rsidRDefault="001D505E" w:rsidP="00097AF6">
            <w:pPr>
              <w:pStyle w:val="TableText"/>
              <w:spacing w:before="20" w:after="20"/>
              <w:jc w:val="center"/>
              <w:rPr>
                <w:i/>
              </w:rPr>
            </w:pPr>
            <w:r w:rsidRPr="00B1300A">
              <w:rPr>
                <w:i/>
              </w:rPr>
              <w:t>electric and gas complaints recorded by UTC</w:t>
            </w:r>
          </w:p>
        </w:tc>
        <w:tc>
          <w:tcPr>
            <w:tcW w:w="1078" w:type="dxa"/>
            <w:vMerge w:val="restart"/>
            <w:vAlign w:val="center"/>
          </w:tcPr>
          <w:p w:rsidR="001D505E" w:rsidRPr="00B1300A" w:rsidRDefault="001D505E" w:rsidP="00097AF6">
            <w:pPr>
              <w:pStyle w:val="TableText"/>
              <w:spacing w:before="120" w:after="0"/>
              <w:rPr>
                <w:i/>
              </w:rPr>
            </w:pPr>
            <w:r w:rsidRPr="00B1300A">
              <w:rPr>
                <w:i/>
              </w:rPr>
              <w:t>X 1,000</w:t>
            </w:r>
          </w:p>
        </w:tc>
      </w:tr>
      <w:tr w:rsidR="001D505E" w:rsidRPr="00B1300A" w:rsidTr="00097AF6">
        <w:tc>
          <w:tcPr>
            <w:tcW w:w="1933" w:type="dxa"/>
            <w:vMerge/>
          </w:tcPr>
          <w:p w:rsidR="001D505E" w:rsidRPr="00B1300A" w:rsidRDefault="001D505E" w:rsidP="00097AF6">
            <w:pPr>
              <w:pStyle w:val="TableText"/>
              <w:spacing w:before="120" w:after="0"/>
              <w:rPr>
                <w:i/>
              </w:rPr>
            </w:pPr>
          </w:p>
        </w:tc>
        <w:tc>
          <w:tcPr>
            <w:tcW w:w="4419" w:type="dxa"/>
          </w:tcPr>
          <w:p w:rsidR="001D505E" w:rsidRPr="00B1300A" w:rsidRDefault="001D505E" w:rsidP="00097AF6">
            <w:pPr>
              <w:pStyle w:val="TableText"/>
              <w:spacing w:before="20" w:after="20"/>
              <w:jc w:val="center"/>
              <w:rPr>
                <w:i/>
              </w:rPr>
            </w:pPr>
            <w:r w:rsidRPr="00B1300A">
              <w:rPr>
                <w:i/>
              </w:rPr>
              <w:t>average monthly number of electric and gas customers</w:t>
            </w:r>
          </w:p>
        </w:tc>
        <w:tc>
          <w:tcPr>
            <w:tcW w:w="1078" w:type="dxa"/>
            <w:vMerge/>
          </w:tcPr>
          <w:p w:rsidR="001D505E" w:rsidRPr="00B1300A" w:rsidRDefault="001D505E" w:rsidP="00097AF6">
            <w:pPr>
              <w:pStyle w:val="TableText"/>
              <w:spacing w:before="120" w:after="0"/>
              <w:rPr>
                <w:i/>
              </w:rPr>
            </w:pPr>
          </w:p>
        </w:tc>
      </w:tr>
    </w:tbl>
    <w:p w:rsidR="00F866CB" w:rsidRDefault="001D505E" w:rsidP="00C67554">
      <w:pPr>
        <w:pStyle w:val="Body"/>
        <w:spacing w:after="0"/>
      </w:pPr>
      <w:r w:rsidRPr="00B1300A">
        <w:t>The average monthly customer count is the average of the total number of PSE customers, per month, during the reporting period.</w:t>
      </w:r>
      <w:bookmarkStart w:id="52" w:name="UTCcomplaintRatio"/>
      <w:bookmarkStart w:id="53" w:name="_Toc221691905"/>
      <w:bookmarkStart w:id="54" w:name="_Toc245092159"/>
      <w:bookmarkStart w:id="55" w:name="_Toc251764332"/>
      <w:bookmarkStart w:id="56" w:name="_Toc276382646"/>
      <w:bookmarkStart w:id="57" w:name="_Toc280792513"/>
      <w:bookmarkStart w:id="58" w:name="_Toc352132219"/>
      <w:bookmarkEnd w:id="52"/>
    </w:p>
    <w:p w:rsidR="001E7D6E" w:rsidRDefault="001E7D6E">
      <w:pPr>
        <w:spacing w:after="0"/>
        <w:rPr>
          <w:rFonts w:cs="Arial"/>
          <w:b/>
          <w:bCs/>
          <w:sz w:val="32"/>
          <w:szCs w:val="32"/>
        </w:rPr>
      </w:pPr>
      <w:r>
        <w:br w:type="page"/>
      </w:r>
    </w:p>
    <w:p w:rsidR="001D505E" w:rsidRPr="00B1300A" w:rsidRDefault="001D505E" w:rsidP="00D345F4">
      <w:pPr>
        <w:pStyle w:val="Title"/>
      </w:pPr>
      <w:r w:rsidRPr="00B1300A">
        <w:lastRenderedPageBreak/>
        <w:t>Going Forward</w:t>
      </w:r>
      <w:bookmarkEnd w:id="53"/>
      <w:bookmarkEnd w:id="54"/>
      <w:bookmarkEnd w:id="55"/>
      <w:bookmarkEnd w:id="56"/>
      <w:bookmarkEnd w:id="57"/>
      <w:bookmarkEnd w:id="58"/>
    </w:p>
    <w:p w:rsidR="001D505E" w:rsidRPr="00366569" w:rsidRDefault="001D505E" w:rsidP="001D505E">
      <w:pPr>
        <w:pStyle w:val="Body"/>
        <w:spacing w:before="80" w:after="0"/>
      </w:pPr>
      <w:r w:rsidRPr="00366569">
        <w:t xml:space="preserve">PSE </w:t>
      </w:r>
      <w:r>
        <w:t>will continue</w:t>
      </w:r>
      <w:r w:rsidRPr="00366569">
        <w:t xml:space="preserve"> identifying potential issues that could trigger </w:t>
      </w:r>
      <w:r w:rsidR="00D9473B">
        <w:t xml:space="preserve">any </w:t>
      </w:r>
      <w:r w:rsidRPr="00366569">
        <w:t xml:space="preserve">customer complaints. The focus is on prevention of the cause of </w:t>
      </w:r>
      <w:r>
        <w:t>these issues</w:t>
      </w:r>
      <w:r w:rsidRPr="00366569">
        <w:t xml:space="preserve"> through timely and accurate support for each customer. Areas of focus for 201</w:t>
      </w:r>
      <w:r w:rsidR="00D345F4">
        <w:t>5</w:t>
      </w:r>
      <w:r w:rsidR="001F77B9">
        <w:t xml:space="preserve"> </w:t>
      </w:r>
      <w:r w:rsidRPr="00366569">
        <w:t>include:</w:t>
      </w:r>
    </w:p>
    <w:p w:rsidR="001D505E" w:rsidRPr="00366569" w:rsidRDefault="001D505E" w:rsidP="003B7262">
      <w:pPr>
        <w:pStyle w:val="Bullet"/>
        <w:tabs>
          <w:tab w:val="num" w:pos="2160"/>
        </w:tabs>
        <w:spacing w:before="60"/>
        <w:ind w:left="2146" w:hanging="432"/>
      </w:pPr>
      <w:r w:rsidRPr="00366569">
        <w:t>Continual focus on UTC “Consumer Upheld” complaint dispositions to identify root cause, establishment of preventive and corrective actions, and follow up to determine the effectiveness of the actions.</w:t>
      </w:r>
    </w:p>
    <w:p w:rsidR="001D505E" w:rsidRPr="00366569" w:rsidRDefault="001D505E" w:rsidP="003B7262">
      <w:pPr>
        <w:pStyle w:val="Bullet"/>
        <w:ind w:left="2146" w:hanging="432"/>
      </w:pPr>
      <w:r>
        <w:t>K</w:t>
      </w:r>
      <w:r w:rsidRPr="00366569">
        <w:t xml:space="preserve">nowledge gained in </w:t>
      </w:r>
      <w:r>
        <w:t xml:space="preserve">managing escalated complaints will expand into more opportunities for </w:t>
      </w:r>
      <w:r w:rsidRPr="00366569">
        <w:t>train</w:t>
      </w:r>
      <w:r>
        <w:t>ing</w:t>
      </w:r>
      <w:r w:rsidRPr="00366569">
        <w:t xml:space="preserve"> and </w:t>
      </w:r>
      <w:r>
        <w:t>education of</w:t>
      </w:r>
      <w:r w:rsidRPr="00366569">
        <w:t xml:space="preserve"> others in </w:t>
      </w:r>
      <w:r>
        <w:t>PSE</w:t>
      </w:r>
      <w:r w:rsidR="00C73B7E">
        <w:t xml:space="preserve">. </w:t>
      </w:r>
      <w:r>
        <w:t xml:space="preserve">The objective is </w:t>
      </w:r>
      <w:r w:rsidRPr="00366569">
        <w:t>to continue to improve PSE’s company-wide customer experience.</w:t>
      </w:r>
    </w:p>
    <w:p w:rsidR="00097AF6" w:rsidRDefault="00E95B08" w:rsidP="001E7D6E">
      <w:pPr>
        <w:pStyle w:val="Bullet"/>
        <w:ind w:left="2146" w:hanging="432"/>
      </w:pPr>
      <w:r w:rsidRPr="00E95B08">
        <w:t>Continual commitment to work with UTC staff to find ways to make complaint response</w:t>
      </w:r>
      <w:r w:rsidR="00D9473B">
        <w:t xml:space="preserve"> and resolution</w:t>
      </w:r>
      <w:r w:rsidRPr="00E95B08">
        <w:t xml:space="preserve"> </w:t>
      </w:r>
      <w:r w:rsidR="00D9473B">
        <w:t>process</w:t>
      </w:r>
      <w:r w:rsidRPr="00E95B08">
        <w:t xml:space="preserve"> more efficient for the UTC staff and PSE</w:t>
      </w:r>
      <w:r w:rsidR="00806D5B">
        <w:t>.</w:t>
      </w:r>
    </w:p>
    <w:p w:rsidR="000A402D" w:rsidRDefault="000A402D">
      <w:pPr>
        <w:spacing w:after="0"/>
        <w:rPr>
          <w:rStyle w:val="Strong"/>
          <w:bCs w:val="0"/>
          <w:sz w:val="40"/>
          <w:szCs w:val="40"/>
        </w:rPr>
      </w:pPr>
      <w:bookmarkStart w:id="59" w:name="_Ref223408249"/>
      <w:bookmarkStart w:id="60" w:name="_Toc276382647"/>
      <w:bookmarkStart w:id="61" w:name="_Toc280792529"/>
      <w:bookmarkStart w:id="62" w:name="_Toc289168973"/>
      <w:bookmarkStart w:id="63" w:name="OLE_LINK9"/>
      <w:bookmarkStart w:id="64" w:name="OLE_LINK14"/>
      <w:bookmarkStart w:id="65" w:name="_Toc352132231"/>
      <w:bookmarkStart w:id="66" w:name="_Toc414215886"/>
      <w:r>
        <w:rPr>
          <w:rStyle w:val="Strong"/>
          <w:b w:val="0"/>
          <w:bCs w:val="0"/>
        </w:rPr>
        <w:br w:type="page"/>
      </w:r>
    </w:p>
    <w:p w:rsidR="00953CF0" w:rsidRPr="00936C50" w:rsidRDefault="00953CF0" w:rsidP="00936C50">
      <w:pPr>
        <w:pStyle w:val="Heading1"/>
        <w:rPr>
          <w:rStyle w:val="Strong"/>
          <w:b/>
          <w:bCs w:val="0"/>
        </w:rPr>
      </w:pPr>
      <w:r w:rsidRPr="00936C50">
        <w:rPr>
          <w:rStyle w:val="Strong"/>
          <w:b/>
          <w:bCs w:val="0"/>
        </w:rPr>
        <w:lastRenderedPageBreak/>
        <w:t>Customer Access Center Answering Performance (SQI #5)</w:t>
      </w:r>
      <w:bookmarkEnd w:id="59"/>
      <w:bookmarkEnd w:id="60"/>
      <w:bookmarkEnd w:id="61"/>
      <w:bookmarkEnd w:id="62"/>
      <w:bookmarkEnd w:id="63"/>
      <w:bookmarkEnd w:id="64"/>
      <w:bookmarkEnd w:id="65"/>
      <w:bookmarkEnd w:id="66"/>
    </w:p>
    <w:p w:rsidR="000920CE" w:rsidRPr="00B1300A" w:rsidRDefault="000920CE" w:rsidP="000920CE">
      <w:pPr>
        <w:pStyle w:val="TableCaption"/>
      </w:pPr>
      <w:r w:rsidRPr="00B1300A">
        <w:t xml:space="preserve">Table </w:t>
      </w:r>
      <w:r>
        <w:t>2b</w:t>
      </w:r>
      <w:r w:rsidRPr="00B1300A">
        <w:t xml:space="preserve">: </w:t>
      </w:r>
      <w:r w:rsidRPr="000920CE">
        <w:t>Customer Access Center Answering Performance</w:t>
      </w:r>
      <w:r w:rsidRPr="00B1300A">
        <w:t xml:space="preserve"> 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340"/>
        <w:gridCol w:w="3137"/>
        <w:gridCol w:w="30"/>
        <w:gridCol w:w="2773"/>
        <w:gridCol w:w="1800"/>
      </w:tblGrid>
      <w:tr w:rsidR="00BA2466" w:rsidRPr="00B1300A" w:rsidTr="001B0677">
        <w:tc>
          <w:tcPr>
            <w:tcW w:w="2340" w:type="dxa"/>
            <w:tcBorders>
              <w:top w:val="single" w:sz="12" w:space="0" w:color="006A71"/>
              <w:bottom w:val="single" w:sz="12" w:space="0" w:color="807F83"/>
            </w:tcBorders>
            <w:shd w:val="solid" w:color="006A71" w:fill="auto"/>
          </w:tcPr>
          <w:p w:rsidR="00BA2466" w:rsidRPr="00B1300A" w:rsidRDefault="00BA2466" w:rsidP="004E270A">
            <w:pPr>
              <w:pStyle w:val="TableHead"/>
              <w:rPr>
                <w:color w:val="FFFFFF"/>
              </w:rPr>
            </w:pPr>
            <w:r w:rsidRPr="00B1300A">
              <w:rPr>
                <w:color w:val="FFFFFF"/>
              </w:rPr>
              <w:t>Key Measurement</w:t>
            </w:r>
          </w:p>
        </w:tc>
        <w:tc>
          <w:tcPr>
            <w:tcW w:w="3137" w:type="dxa"/>
            <w:tcBorders>
              <w:top w:val="single" w:sz="12" w:space="0" w:color="006A71"/>
              <w:bottom w:val="single" w:sz="12" w:space="0" w:color="807F83"/>
            </w:tcBorders>
            <w:shd w:val="solid" w:color="006A71" w:fill="auto"/>
          </w:tcPr>
          <w:p w:rsidR="00BA2466" w:rsidRPr="00B1300A" w:rsidRDefault="00BA2466" w:rsidP="004E270A">
            <w:pPr>
              <w:pStyle w:val="TableHead"/>
              <w:rPr>
                <w:color w:val="FFFFFF"/>
              </w:rPr>
            </w:pPr>
            <w:r w:rsidRPr="00B1300A">
              <w:rPr>
                <w:color w:val="FFFFFF"/>
              </w:rPr>
              <w:t>Benchmark</w:t>
            </w:r>
          </w:p>
        </w:tc>
        <w:tc>
          <w:tcPr>
            <w:tcW w:w="2803" w:type="dxa"/>
            <w:gridSpan w:val="2"/>
            <w:tcBorders>
              <w:top w:val="single" w:sz="12" w:space="0" w:color="006A71"/>
              <w:bottom w:val="single" w:sz="12" w:space="0" w:color="807F83"/>
            </w:tcBorders>
            <w:shd w:val="solid" w:color="006A71" w:fill="auto"/>
          </w:tcPr>
          <w:p w:rsidR="00BA2466" w:rsidRPr="0029402F" w:rsidRDefault="00FA1599" w:rsidP="004E270A">
            <w:pPr>
              <w:pStyle w:val="TableHead"/>
              <w:rPr>
                <w:highlight w:val="magenta"/>
              </w:rPr>
            </w:pPr>
            <w:r>
              <w:rPr>
                <w:color w:val="FFFFFF"/>
              </w:rPr>
              <w:t>2014</w:t>
            </w:r>
            <w:r w:rsidR="00BA2466" w:rsidRPr="00A86D29">
              <w:rPr>
                <w:color w:val="FFFFFF"/>
              </w:rPr>
              <w:t xml:space="preserve"> Performance Results</w:t>
            </w:r>
          </w:p>
        </w:tc>
        <w:tc>
          <w:tcPr>
            <w:tcW w:w="1800" w:type="dxa"/>
            <w:tcBorders>
              <w:top w:val="single" w:sz="12" w:space="0" w:color="006A71"/>
              <w:bottom w:val="single" w:sz="12" w:space="0" w:color="807F83"/>
            </w:tcBorders>
            <w:shd w:val="solid" w:color="006A71" w:fill="auto"/>
          </w:tcPr>
          <w:p w:rsidR="00BA2466" w:rsidRPr="00B1300A" w:rsidRDefault="00BA2466" w:rsidP="004E270A">
            <w:pPr>
              <w:pStyle w:val="TableHead"/>
              <w:rPr>
                <w:color w:val="FFFFFF"/>
              </w:rPr>
            </w:pPr>
            <w:r w:rsidRPr="00B1300A">
              <w:rPr>
                <w:color w:val="FFFFFF"/>
              </w:rPr>
              <w:t>Achieved</w:t>
            </w:r>
          </w:p>
        </w:tc>
      </w:tr>
      <w:tr w:rsidR="00954496" w:rsidRPr="00B1300A" w:rsidTr="00954496">
        <w:tc>
          <w:tcPr>
            <w:tcW w:w="10080" w:type="dxa"/>
            <w:gridSpan w:val="5"/>
            <w:tcBorders>
              <w:top w:val="single" w:sz="12" w:space="0" w:color="807F83"/>
              <w:bottom w:val="single" w:sz="12" w:space="0" w:color="807F83"/>
            </w:tcBorders>
            <w:shd w:val="solid" w:color="83AFB4" w:fill="auto"/>
          </w:tcPr>
          <w:p w:rsidR="00954496" w:rsidRPr="00B1300A" w:rsidRDefault="00954496" w:rsidP="00954496">
            <w:pPr>
              <w:pStyle w:val="TableHead"/>
              <w:jc w:val="left"/>
            </w:pPr>
            <w:r w:rsidRPr="00B1300A">
              <w:t xml:space="preserve">Customer </w:t>
            </w:r>
            <w:r>
              <w:t>Service</w:t>
            </w:r>
          </w:p>
        </w:tc>
      </w:tr>
      <w:tr w:rsidR="00BA2466" w:rsidRPr="00B1300A" w:rsidTr="001B0677">
        <w:tc>
          <w:tcPr>
            <w:tcW w:w="2340" w:type="dxa"/>
            <w:tcBorders>
              <w:top w:val="single" w:sz="12" w:space="0" w:color="807F83"/>
              <w:bottom w:val="single" w:sz="12" w:space="0" w:color="807F83"/>
            </w:tcBorders>
          </w:tcPr>
          <w:p w:rsidR="00BA2466" w:rsidRPr="00B1300A" w:rsidRDefault="00BA2466" w:rsidP="004E270A">
            <w:pPr>
              <w:pStyle w:val="TableText"/>
              <w:rPr>
                <w:kern w:val="0"/>
              </w:rPr>
            </w:pPr>
            <w:r w:rsidRPr="00B1300A">
              <w:t xml:space="preserve">Customer Access Center answering performance </w:t>
            </w:r>
            <w:r w:rsidRPr="00B1300A">
              <w:br/>
              <w:t>(</w:t>
            </w:r>
            <w:r w:rsidRPr="00C81B4A">
              <w:t>SQI</w:t>
            </w:r>
            <w:r w:rsidRPr="00B1300A">
              <w:t xml:space="preserve"> #5)</w:t>
            </w:r>
          </w:p>
        </w:tc>
        <w:tc>
          <w:tcPr>
            <w:tcW w:w="3167" w:type="dxa"/>
            <w:gridSpan w:val="2"/>
            <w:tcBorders>
              <w:top w:val="single" w:sz="12" w:space="0" w:color="807F83"/>
              <w:bottom w:val="single" w:sz="12" w:space="0" w:color="807F83"/>
            </w:tcBorders>
          </w:tcPr>
          <w:p w:rsidR="00BA2466" w:rsidRPr="00B1300A" w:rsidRDefault="00BA2466" w:rsidP="004E270A">
            <w:pPr>
              <w:pStyle w:val="TableText"/>
              <w:rPr>
                <w:kern w:val="0"/>
                <w:szCs w:val="20"/>
              </w:rPr>
            </w:pPr>
            <w:r w:rsidRPr="00B1300A">
              <w:rPr>
                <w:kern w:val="0"/>
              </w:rPr>
              <w:t>At least 75% of calls answered by a live representative within 30 seconds of request to speak with live operator</w:t>
            </w:r>
          </w:p>
        </w:tc>
        <w:tc>
          <w:tcPr>
            <w:tcW w:w="2773" w:type="dxa"/>
            <w:tcBorders>
              <w:top w:val="single" w:sz="12" w:space="0" w:color="807F83"/>
              <w:bottom w:val="single" w:sz="12" w:space="0" w:color="807F83"/>
            </w:tcBorders>
          </w:tcPr>
          <w:p w:rsidR="00BA2466" w:rsidRPr="00B1300A" w:rsidRDefault="00BA2466" w:rsidP="004E270A">
            <w:pPr>
              <w:pStyle w:val="TableText"/>
              <w:jc w:val="center"/>
            </w:pPr>
            <w:r>
              <w:rPr>
                <w:kern w:val="0"/>
              </w:rPr>
              <w:t>76%</w:t>
            </w:r>
          </w:p>
        </w:tc>
        <w:tc>
          <w:tcPr>
            <w:tcW w:w="1800" w:type="dxa"/>
            <w:tcBorders>
              <w:top w:val="single" w:sz="12" w:space="0" w:color="807F83"/>
              <w:bottom w:val="single" w:sz="12" w:space="0" w:color="807F83"/>
            </w:tcBorders>
          </w:tcPr>
          <w:p w:rsidR="00BA2466" w:rsidRPr="00B1300A" w:rsidRDefault="00FE2931" w:rsidP="004E270A">
            <w:pPr>
              <w:pStyle w:val="TableText"/>
              <w:jc w:val="center"/>
            </w:pPr>
            <w:r w:rsidRPr="00B1300A">
              <w:sym w:font="Wingdings" w:char="F0FE"/>
            </w:r>
          </w:p>
        </w:tc>
      </w:tr>
    </w:tbl>
    <w:p w:rsidR="00953CF0" w:rsidRPr="00953CF0" w:rsidRDefault="00953CF0" w:rsidP="00953CF0">
      <w:pPr>
        <w:pStyle w:val="Title"/>
      </w:pPr>
      <w:bookmarkStart w:id="67" w:name="_Toc245092161"/>
      <w:bookmarkStart w:id="68" w:name="_Toc249331836"/>
      <w:bookmarkStart w:id="69" w:name="_Toc276382648"/>
      <w:bookmarkStart w:id="70" w:name="_Toc280792530"/>
      <w:bookmarkStart w:id="71" w:name="_Toc289168974"/>
      <w:bookmarkStart w:id="72" w:name="_Toc352132232"/>
      <w:r w:rsidRPr="00B1300A">
        <w:t>Overview</w:t>
      </w:r>
      <w:bookmarkEnd w:id="67"/>
      <w:bookmarkEnd w:id="68"/>
      <w:bookmarkEnd w:id="69"/>
      <w:bookmarkEnd w:id="70"/>
      <w:bookmarkEnd w:id="71"/>
      <w:bookmarkEnd w:id="72"/>
    </w:p>
    <w:p w:rsidR="00953CF0" w:rsidRPr="00B1300A" w:rsidRDefault="000971AD" w:rsidP="00953CF0">
      <w:pPr>
        <w:pStyle w:val="Body"/>
        <w:rPr>
          <w:color w:val="000000"/>
        </w:rPr>
      </w:pPr>
      <w:r w:rsidRPr="00B1300A">
        <w:rPr>
          <w:color w:val="000000"/>
        </w:rPr>
        <w:t>PSE</w:t>
      </w:r>
      <w:r>
        <w:rPr>
          <w:color w:val="000000"/>
        </w:rPr>
        <w:t>’s</w:t>
      </w:r>
      <w:r w:rsidRPr="00B1300A">
        <w:rPr>
          <w:color w:val="000000"/>
        </w:rPr>
        <w:t xml:space="preserve"> Customer </w:t>
      </w:r>
      <w:r>
        <w:rPr>
          <w:color w:val="000000"/>
        </w:rPr>
        <w:t>Care</w:t>
      </w:r>
      <w:r w:rsidRPr="00B1300A">
        <w:rPr>
          <w:color w:val="000000"/>
        </w:rPr>
        <w:t xml:space="preserve"> Center </w:t>
      </w:r>
      <w:r>
        <w:rPr>
          <w:color w:val="000000"/>
        </w:rPr>
        <w:t xml:space="preserve">(a.k.a. </w:t>
      </w:r>
      <w:r w:rsidRPr="00B1300A">
        <w:t>Customer Access Center</w:t>
      </w:r>
      <w:r>
        <w:rPr>
          <w:color w:val="000000"/>
        </w:rPr>
        <w:t xml:space="preserve">) </w:t>
      </w:r>
      <w:r w:rsidR="00001AB0">
        <w:rPr>
          <w:color w:val="000000"/>
        </w:rPr>
        <w:t xml:space="preserve">is </w:t>
      </w:r>
      <w:r w:rsidRPr="00B1300A">
        <w:rPr>
          <w:color w:val="000000"/>
        </w:rPr>
        <w:t xml:space="preserve">where customer service representatives </w:t>
      </w:r>
      <w:r>
        <w:rPr>
          <w:color w:val="000000"/>
        </w:rPr>
        <w:t xml:space="preserve">(CSRs) </w:t>
      </w:r>
      <w:r w:rsidRPr="00B1300A">
        <w:rPr>
          <w:color w:val="000000"/>
        </w:rPr>
        <w:t>answer calls promptly and attempt to provide customers with the information or help they seek</w:t>
      </w:r>
      <w:r>
        <w:rPr>
          <w:color w:val="000000"/>
        </w:rPr>
        <w:t xml:space="preserve"> the information</w:t>
      </w:r>
      <w:r w:rsidR="00001AB0">
        <w:rPr>
          <w:color w:val="000000"/>
        </w:rPr>
        <w:t xml:space="preserve"> they need on </w:t>
      </w:r>
      <w:hyperlink r:id="rId32" w:history="1">
        <w:hyperlink r:id="rId33" w:history="1">
          <w:r w:rsidR="00001AB0" w:rsidRPr="00B1300A">
            <w:rPr>
              <w:rStyle w:val="Hyperlink"/>
              <w:i/>
            </w:rPr>
            <w:t>PSE.com</w:t>
          </w:r>
        </w:hyperlink>
      </w:hyperlink>
      <w:r w:rsidRPr="00B1300A">
        <w:rPr>
          <w:color w:val="000000"/>
        </w:rPr>
        <w:t xml:space="preserve">, as well as providing </w:t>
      </w:r>
      <w:r>
        <w:rPr>
          <w:color w:val="000000"/>
        </w:rPr>
        <w:t xml:space="preserve">electric and natural gas </w:t>
      </w:r>
      <w:r w:rsidRPr="00B1300A">
        <w:rPr>
          <w:color w:val="000000"/>
        </w:rPr>
        <w:t xml:space="preserve">emergencies </w:t>
      </w:r>
      <w:r>
        <w:rPr>
          <w:color w:val="000000"/>
        </w:rPr>
        <w:t xml:space="preserve">assistance </w:t>
      </w:r>
      <w:r w:rsidRPr="00B1300A">
        <w:rPr>
          <w:color w:val="000000"/>
        </w:rPr>
        <w:t>24/7/365.</w:t>
      </w:r>
    </w:p>
    <w:p w:rsidR="00953CF0" w:rsidRPr="00B1300A" w:rsidRDefault="000971AD" w:rsidP="00953CF0">
      <w:pPr>
        <w:pStyle w:val="Body"/>
        <w:rPr>
          <w:color w:val="000000"/>
        </w:rPr>
      </w:pPr>
      <w:r>
        <w:rPr>
          <w:color w:val="000000"/>
        </w:rPr>
        <w:t xml:space="preserve">The Service Quality Program’s benchmark for </w:t>
      </w:r>
      <w:r w:rsidR="00001AB0">
        <w:rPr>
          <w:color w:val="000000"/>
        </w:rPr>
        <w:t xml:space="preserve">the </w:t>
      </w:r>
      <w:r w:rsidRPr="00B1300A">
        <w:rPr>
          <w:color w:val="000000"/>
        </w:rPr>
        <w:t xml:space="preserve">Customer </w:t>
      </w:r>
      <w:r>
        <w:rPr>
          <w:color w:val="000000"/>
        </w:rPr>
        <w:t>Care</w:t>
      </w:r>
      <w:r w:rsidRPr="00B1300A">
        <w:rPr>
          <w:color w:val="000000"/>
        </w:rPr>
        <w:t xml:space="preserve"> </w:t>
      </w:r>
      <w:r w:rsidRPr="00085D3D">
        <w:rPr>
          <w:color w:val="000000"/>
        </w:rPr>
        <w:t xml:space="preserve">Center’s </w:t>
      </w:r>
      <w:r w:rsidR="00CA01E1" w:rsidRPr="00085D3D">
        <w:rPr>
          <w:color w:val="000000"/>
        </w:rPr>
        <w:t>call answering performance</w:t>
      </w:r>
      <w:r>
        <w:rPr>
          <w:color w:val="000000"/>
        </w:rPr>
        <w:t xml:space="preserve"> </w:t>
      </w:r>
      <w:r w:rsidRPr="00B1300A">
        <w:rPr>
          <w:color w:val="000000"/>
        </w:rPr>
        <w:t xml:space="preserve">is to answer </w:t>
      </w:r>
      <w:r>
        <w:rPr>
          <w:color w:val="000000"/>
        </w:rPr>
        <w:t xml:space="preserve">at least </w:t>
      </w:r>
      <w:r w:rsidRPr="00B1300A">
        <w:t>75</w:t>
      </w:r>
      <w:r>
        <w:rPr>
          <w:color w:val="000000"/>
        </w:rPr>
        <w:t>%</w:t>
      </w:r>
      <w:r w:rsidRPr="00B1300A">
        <w:rPr>
          <w:color w:val="000000"/>
        </w:rPr>
        <w:t xml:space="preserve"> of calls within 30 seconds on an annual basis. This goal is achieved through continuous training on quality, efficient call handling and adherence to performance expectations</w:t>
      </w:r>
      <w:r w:rsidR="000839CD">
        <w:rPr>
          <w:color w:val="000000"/>
        </w:rPr>
        <w:t>.</w:t>
      </w:r>
    </w:p>
    <w:p w:rsidR="00953CF0" w:rsidRDefault="00953CF0" w:rsidP="00953CF0">
      <w:pPr>
        <w:pStyle w:val="Body"/>
        <w:rPr>
          <w:color w:val="000000"/>
        </w:rPr>
      </w:pPr>
      <w:r w:rsidRPr="00B1300A">
        <w:rPr>
          <w:color w:val="000000"/>
        </w:rPr>
        <w:t xml:space="preserve">In </w:t>
      </w:r>
      <w:r w:rsidR="00CA68D5" w:rsidRPr="00085D3D">
        <w:rPr>
          <w:color w:val="000000"/>
        </w:rPr>
        <w:t>2014</w:t>
      </w:r>
      <w:r w:rsidRPr="00B1300A">
        <w:rPr>
          <w:color w:val="000000"/>
        </w:rPr>
        <w:t xml:space="preserve">, the CSRs answered </w:t>
      </w:r>
      <w:r w:rsidR="000971AD">
        <w:rPr>
          <w:color w:val="000000"/>
        </w:rPr>
        <w:t>7</w:t>
      </w:r>
      <w:r>
        <w:rPr>
          <w:color w:val="000000"/>
        </w:rPr>
        <w:t>6 percent</w:t>
      </w:r>
      <w:r w:rsidRPr="00B1300A">
        <w:rPr>
          <w:color w:val="000000"/>
        </w:rPr>
        <w:t xml:space="preserve"> of the calls within 30 seconds of customer request</w:t>
      </w:r>
      <w:r>
        <w:rPr>
          <w:color w:val="000000"/>
        </w:rPr>
        <w:t xml:space="preserve">s. </w:t>
      </w:r>
    </w:p>
    <w:p w:rsidR="00953CF0" w:rsidRPr="00B1300A" w:rsidRDefault="00953CF0" w:rsidP="00953CF0">
      <w:pPr>
        <w:pStyle w:val="Body"/>
        <w:rPr>
          <w:color w:val="000000"/>
        </w:rPr>
      </w:pPr>
    </w:p>
    <w:p w:rsidR="00953CF0" w:rsidRPr="00B1300A" w:rsidRDefault="00953CF0" w:rsidP="00953CF0">
      <w:pPr>
        <w:pStyle w:val="Title"/>
      </w:pPr>
      <w:bookmarkStart w:id="73" w:name="_Toc249331837"/>
      <w:bookmarkStart w:id="74" w:name="_Toc276382649"/>
      <w:bookmarkStart w:id="75" w:name="_Toc280792531"/>
      <w:bookmarkStart w:id="76" w:name="_Toc289168975"/>
      <w:bookmarkStart w:id="77" w:name="_Toc352132233"/>
      <w:r w:rsidRPr="00B1300A">
        <w:t>About the Benchmark</w:t>
      </w:r>
      <w:bookmarkEnd w:id="73"/>
      <w:bookmarkEnd w:id="74"/>
      <w:bookmarkEnd w:id="75"/>
      <w:bookmarkEnd w:id="76"/>
      <w:bookmarkEnd w:id="77"/>
    </w:p>
    <w:p w:rsidR="00953CF0" w:rsidRPr="000E1697" w:rsidRDefault="00953CF0" w:rsidP="00953CF0">
      <w:pPr>
        <w:pStyle w:val="Body"/>
      </w:pPr>
      <w:r w:rsidRPr="00B1300A">
        <w:rPr>
          <w:rFonts w:cs="Garamond"/>
          <w:color w:val="000000"/>
        </w:rPr>
        <w:t xml:space="preserve">The Customer </w:t>
      </w:r>
      <w:r w:rsidR="000971AD">
        <w:rPr>
          <w:rFonts w:cs="Garamond"/>
          <w:color w:val="000000"/>
        </w:rPr>
        <w:t>Care</w:t>
      </w:r>
      <w:r w:rsidR="000971AD" w:rsidRPr="00B1300A">
        <w:rPr>
          <w:rFonts w:cs="Garamond"/>
          <w:color w:val="000000"/>
        </w:rPr>
        <w:t xml:space="preserve"> </w:t>
      </w:r>
      <w:r w:rsidRPr="00B1300A">
        <w:rPr>
          <w:rFonts w:cs="Garamond"/>
          <w:color w:val="000000"/>
        </w:rPr>
        <w:t xml:space="preserve">Center receives most of PSE’s customer inquiries and typically represents PSE </w:t>
      </w:r>
      <w:r w:rsidRPr="00B1300A">
        <w:t xml:space="preserve">to </w:t>
      </w:r>
      <w:r w:rsidRPr="00CA68D5">
        <w:t xml:space="preserve">customers. </w:t>
      </w:r>
      <w:r w:rsidR="00CA68D5" w:rsidRPr="00085D3D">
        <w:t>C</w:t>
      </w:r>
      <w:r w:rsidRPr="00085D3D">
        <w:t>ustomer</w:t>
      </w:r>
      <w:r w:rsidR="00CA68D5" w:rsidRPr="00085D3D">
        <w:t>s</w:t>
      </w:r>
      <w:r w:rsidRPr="00CA68D5">
        <w:t xml:space="preserve"> calling PSE </w:t>
      </w:r>
      <w:r w:rsidRPr="00085D3D">
        <w:t>ha</w:t>
      </w:r>
      <w:r w:rsidR="00CA68D5" w:rsidRPr="00085D3D">
        <w:t>ve</w:t>
      </w:r>
      <w:r w:rsidRPr="00CA68D5">
        <w:t xml:space="preserve"> the option of going into an </w:t>
      </w:r>
      <w:r w:rsidRPr="006311E6">
        <w:t>I</w:t>
      </w:r>
      <w:r w:rsidRPr="00CA68D5">
        <w:t xml:space="preserve">nteractive Voice </w:t>
      </w:r>
      <w:r w:rsidRPr="00CA68D5">
        <w:rPr>
          <w:rFonts w:cs="Garamond"/>
          <w:color w:val="000000"/>
        </w:rPr>
        <w:t xml:space="preserve">Response (IVR) system where they are able to perform self-serve transactions. Or, at any time during a customer call, </w:t>
      </w:r>
      <w:r w:rsidRPr="00085D3D">
        <w:t>customer</w:t>
      </w:r>
      <w:r w:rsidR="00CA68D5" w:rsidRPr="00085D3D">
        <w:t>s</w:t>
      </w:r>
      <w:r w:rsidRPr="00CA68D5">
        <w:t xml:space="preserve"> can request to be connected to a customer service representative.</w:t>
      </w:r>
      <w:r w:rsidRPr="006311E6">
        <w:t xml:space="preserve"> The</w:t>
      </w:r>
      <w:r w:rsidRPr="00B1300A">
        <w:t xml:space="preserve"> Customer Access Center call answering performance is measured from the time the customer initiated a request to speak with a CSR until </w:t>
      </w:r>
      <w:r>
        <w:t>a</w:t>
      </w:r>
      <w:r w:rsidRPr="00B1300A">
        <w:t xml:space="preserve"> </w:t>
      </w:r>
      <w:r>
        <w:t>CSR</w:t>
      </w:r>
      <w:r w:rsidRPr="00B1300A">
        <w:t xml:space="preserve"> arrive</w:t>
      </w:r>
      <w:r>
        <w:t xml:space="preserve">d on the line. </w:t>
      </w:r>
      <w:r w:rsidRPr="00B1300A">
        <w:t xml:space="preserve">PSE is engaged in initiatives to </w:t>
      </w:r>
      <w:r>
        <w:t xml:space="preserve">further </w:t>
      </w:r>
      <w:r w:rsidRPr="00B1300A">
        <w:t xml:space="preserve">the Customer </w:t>
      </w:r>
      <w:r w:rsidR="000971AD">
        <w:t>Care</w:t>
      </w:r>
      <w:r w:rsidR="000971AD" w:rsidRPr="00B1300A">
        <w:t xml:space="preserve"> </w:t>
      </w:r>
      <w:r w:rsidRPr="00B1300A">
        <w:t xml:space="preserve">Center’s answering performance </w:t>
      </w:r>
      <w:r w:rsidR="00001AB0">
        <w:t xml:space="preserve">while </w:t>
      </w:r>
      <w:r w:rsidRPr="00B1300A">
        <w:t>meet</w:t>
      </w:r>
      <w:r>
        <w:t>ing</w:t>
      </w:r>
      <w:r w:rsidRPr="00B1300A">
        <w:t xml:space="preserve"> the performance benchmark of 75</w:t>
      </w:r>
      <w:r>
        <w:t>%</w:t>
      </w:r>
      <w:r w:rsidRPr="00B1300A">
        <w:t>. The annual performance is determined by the average of the 12 monthly call answering performance percentages. The calculation of the monthly answering performance is demonstrated through the following formula:</w:t>
      </w:r>
    </w:p>
    <w:tbl>
      <w:tblPr>
        <w:tblW w:w="8378" w:type="dxa"/>
        <w:tblInd w:w="1426" w:type="dxa"/>
        <w:tblBorders>
          <w:insideH w:val="single" w:sz="4" w:space="0" w:color="auto"/>
        </w:tblBorders>
        <w:tblLayout w:type="fixed"/>
        <w:tblCellMar>
          <w:left w:w="43" w:type="dxa"/>
          <w:right w:w="43" w:type="dxa"/>
        </w:tblCellMar>
        <w:tblLook w:val="01E0" w:firstRow="1" w:lastRow="1" w:firstColumn="1" w:lastColumn="1" w:noHBand="0" w:noVBand="0"/>
      </w:tblPr>
      <w:tblGrid>
        <w:gridCol w:w="2937"/>
        <w:gridCol w:w="5441"/>
      </w:tblGrid>
      <w:tr w:rsidR="00953CF0" w:rsidRPr="00B1300A" w:rsidTr="004E270A">
        <w:tc>
          <w:tcPr>
            <w:tcW w:w="2937" w:type="dxa"/>
            <w:vMerge w:val="restart"/>
            <w:vAlign w:val="center"/>
          </w:tcPr>
          <w:p w:rsidR="00953CF0" w:rsidRPr="00B1300A" w:rsidRDefault="00953CF0" w:rsidP="004E270A">
            <w:pPr>
              <w:pStyle w:val="TableText"/>
              <w:rPr>
                <w:i/>
              </w:rPr>
            </w:pPr>
            <w:r w:rsidRPr="00B1300A">
              <w:rPr>
                <w:i/>
              </w:rPr>
              <w:t>Monthly call answering performance =</w:t>
            </w:r>
          </w:p>
        </w:tc>
        <w:tc>
          <w:tcPr>
            <w:tcW w:w="5441" w:type="dxa"/>
          </w:tcPr>
          <w:p w:rsidR="00953CF0" w:rsidRPr="00B1300A" w:rsidRDefault="00953CF0" w:rsidP="004E270A">
            <w:pPr>
              <w:pStyle w:val="TableText"/>
              <w:spacing w:before="20" w:after="20"/>
              <w:jc w:val="center"/>
              <w:rPr>
                <w:i/>
              </w:rPr>
            </w:pPr>
            <w:r w:rsidRPr="00B1300A">
              <w:rPr>
                <w:i/>
              </w:rPr>
              <w:t>aggregate number of calls answered by a company rep within 30 seconds</w:t>
            </w:r>
          </w:p>
        </w:tc>
      </w:tr>
      <w:tr w:rsidR="00953CF0" w:rsidRPr="00B1300A" w:rsidTr="004E270A">
        <w:tc>
          <w:tcPr>
            <w:tcW w:w="2937" w:type="dxa"/>
            <w:vMerge/>
          </w:tcPr>
          <w:p w:rsidR="00953CF0" w:rsidRPr="00B1300A" w:rsidRDefault="00953CF0" w:rsidP="004E270A">
            <w:pPr>
              <w:pStyle w:val="TableText"/>
              <w:rPr>
                <w:i/>
              </w:rPr>
            </w:pPr>
          </w:p>
        </w:tc>
        <w:tc>
          <w:tcPr>
            <w:tcW w:w="5441" w:type="dxa"/>
          </w:tcPr>
          <w:p w:rsidR="00953CF0" w:rsidRPr="00B1300A" w:rsidRDefault="00953CF0" w:rsidP="004E270A">
            <w:pPr>
              <w:pStyle w:val="TableText"/>
              <w:spacing w:before="20" w:after="20"/>
              <w:jc w:val="center"/>
              <w:rPr>
                <w:i/>
              </w:rPr>
            </w:pPr>
            <w:r w:rsidRPr="00B1300A">
              <w:rPr>
                <w:i/>
              </w:rPr>
              <w:t>aggregate number of calls received</w:t>
            </w:r>
          </w:p>
        </w:tc>
      </w:tr>
    </w:tbl>
    <w:p w:rsidR="00936C50" w:rsidRDefault="00936C50" w:rsidP="00953CF0">
      <w:pPr>
        <w:pStyle w:val="Body"/>
        <w:ind w:left="0"/>
      </w:pPr>
      <w:bookmarkStart w:id="78" w:name="_Toc289168977"/>
    </w:p>
    <w:p w:rsidR="00936C50" w:rsidRDefault="00936C50">
      <w:pPr>
        <w:spacing w:after="0"/>
        <w:rPr>
          <w:sz w:val="24"/>
          <w:szCs w:val="24"/>
        </w:rPr>
      </w:pPr>
      <w:r>
        <w:br w:type="page"/>
      </w:r>
    </w:p>
    <w:p w:rsidR="00953CF0" w:rsidRPr="00936C50" w:rsidRDefault="00953CF0" w:rsidP="00936C50">
      <w:pPr>
        <w:pStyle w:val="Title"/>
      </w:pPr>
      <w:bookmarkStart w:id="79" w:name="_Toc352132235"/>
      <w:r w:rsidRPr="00936C50">
        <w:lastRenderedPageBreak/>
        <w:t>Going Forward</w:t>
      </w:r>
      <w:bookmarkEnd w:id="78"/>
      <w:bookmarkEnd w:id="79"/>
    </w:p>
    <w:p w:rsidR="000971AD" w:rsidRPr="000F422A" w:rsidRDefault="000971AD" w:rsidP="000971AD">
      <w:pPr>
        <w:pStyle w:val="Body"/>
      </w:pPr>
      <w:r w:rsidRPr="000F422A">
        <w:t>In 201</w:t>
      </w:r>
      <w:r>
        <w:t>5</w:t>
      </w:r>
      <w:r w:rsidRPr="000F422A">
        <w:t>, PSE will:</w:t>
      </w:r>
    </w:p>
    <w:p w:rsidR="000971AD" w:rsidRPr="000F422A" w:rsidRDefault="000971AD" w:rsidP="000971AD">
      <w:pPr>
        <w:pStyle w:val="Bullet"/>
        <w:spacing w:before="40"/>
        <w:ind w:left="2232" w:hanging="432"/>
      </w:pPr>
      <w:r w:rsidRPr="000F422A">
        <w:t xml:space="preserve">Continue to stabilize the new </w:t>
      </w:r>
      <w:r>
        <w:t>SAP Customer Information System (</w:t>
      </w:r>
      <w:r w:rsidRPr="000F422A">
        <w:t>CIS</w:t>
      </w:r>
      <w:r>
        <w:t>)</w:t>
      </w:r>
      <w:r w:rsidRPr="000F422A">
        <w:t xml:space="preserve"> and </w:t>
      </w:r>
      <w:r>
        <w:t>Outage Management System (</w:t>
      </w:r>
      <w:r w:rsidRPr="000F422A">
        <w:t>OMS</w:t>
      </w:r>
      <w:r>
        <w:t>)</w:t>
      </w:r>
      <w:r w:rsidRPr="000F422A">
        <w:t xml:space="preserve"> to improve overall customer service functionality and system reliability</w:t>
      </w:r>
      <w:r>
        <w:t>.</w:t>
      </w:r>
    </w:p>
    <w:p w:rsidR="000971AD" w:rsidRDefault="000971AD" w:rsidP="000971AD">
      <w:pPr>
        <w:pStyle w:val="Bullet"/>
        <w:spacing w:before="40"/>
        <w:ind w:left="2232" w:hanging="432"/>
      </w:pPr>
      <w:r>
        <w:t>Phase 2 enhancements</w:t>
      </w:r>
      <w:r w:rsidRPr="000F422A">
        <w:t xml:space="preserve"> of IVR system. This will enhance the IVR system so that it is easier for customers to select the appropriate phone routing option. IVR </w:t>
      </w:r>
      <w:r w:rsidRPr="00543CF0">
        <w:t>enhancements allow customers a choice when contacting PSE for assistance.</w:t>
      </w:r>
    </w:p>
    <w:p w:rsidR="000971AD" w:rsidRDefault="000971AD" w:rsidP="000971AD">
      <w:pPr>
        <w:pStyle w:val="Bullet"/>
        <w:spacing w:before="40"/>
        <w:ind w:left="2232" w:hanging="432"/>
      </w:pPr>
      <w:r>
        <w:t>Enhance and deliver on-going agent training to improve proficiency and elevate the customer experience.</w:t>
      </w:r>
    </w:p>
    <w:p w:rsidR="00D50719" w:rsidRDefault="000971AD" w:rsidP="00421A5D">
      <w:pPr>
        <w:pStyle w:val="Bullet"/>
        <w:spacing w:before="40"/>
        <w:ind w:left="2232" w:hanging="432"/>
      </w:pPr>
      <w:r>
        <w:t>Explore improved self-service optio</w:t>
      </w:r>
      <w:r w:rsidR="00D50719">
        <w:t>ns that allow customers to complete various transactions online.</w:t>
      </w:r>
    </w:p>
    <w:p w:rsidR="00D50719" w:rsidRDefault="00D50719" w:rsidP="00421A5D">
      <w:pPr>
        <w:pStyle w:val="Bullet"/>
        <w:spacing w:before="40"/>
        <w:ind w:left="2232" w:hanging="432"/>
      </w:pPr>
      <w:r>
        <w:t>Continually improve processes to optimize efficiency and leverage the potential of the CIS system.</w:t>
      </w:r>
    </w:p>
    <w:p w:rsidR="00953CF0" w:rsidRDefault="00953CF0" w:rsidP="00B35FFC">
      <w:pPr>
        <w:pStyle w:val="Body"/>
      </w:pPr>
    </w:p>
    <w:p w:rsidR="00FA1599" w:rsidRDefault="00FA1599">
      <w:pPr>
        <w:spacing w:after="0"/>
        <w:rPr>
          <w:b/>
          <w:sz w:val="24"/>
          <w:szCs w:val="24"/>
        </w:rPr>
      </w:pPr>
      <w:r>
        <w:rPr>
          <w:b/>
        </w:rPr>
        <w:br w:type="page"/>
      </w:r>
    </w:p>
    <w:p w:rsidR="00857A8B" w:rsidRDefault="00857A8B" w:rsidP="00936C50">
      <w:pPr>
        <w:pStyle w:val="Heading1"/>
      </w:pPr>
      <w:bookmarkStart w:id="80" w:name="_Toc414215887"/>
      <w:r w:rsidRPr="00936C50">
        <w:lastRenderedPageBreak/>
        <w:t>Customer Access Center Transactions Customer Satisfaction (SQI #6)</w:t>
      </w:r>
      <w:bookmarkEnd w:id="80"/>
      <w:r w:rsidRPr="00936C50">
        <w:t xml:space="preserve"> </w:t>
      </w:r>
    </w:p>
    <w:p w:rsidR="00936C50" w:rsidRPr="00B1300A" w:rsidRDefault="00936C50" w:rsidP="00936C50">
      <w:pPr>
        <w:pStyle w:val="TableCaption"/>
      </w:pPr>
      <w:r w:rsidRPr="00B1300A">
        <w:t xml:space="preserve">Table </w:t>
      </w:r>
      <w:r>
        <w:t>2c</w:t>
      </w:r>
      <w:r w:rsidRPr="00B1300A">
        <w:t xml:space="preserve">: </w:t>
      </w:r>
      <w:r w:rsidR="0064539F" w:rsidRPr="0064539F">
        <w:t>Customer Access Center Transactions Customer Satisfaction</w:t>
      </w:r>
      <w:r w:rsidRPr="00B1300A">
        <w:t xml:space="preserve"> for 201</w:t>
      </w:r>
      <w:r w:rsidR="0064539F">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857A8B" w:rsidRPr="00B1300A" w:rsidTr="004E270A">
        <w:tc>
          <w:tcPr>
            <w:tcW w:w="2690"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Key Measurement</w:t>
            </w:r>
          </w:p>
        </w:tc>
        <w:tc>
          <w:tcPr>
            <w:tcW w:w="1630"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Type of Metric</w:t>
            </w:r>
          </w:p>
        </w:tc>
        <w:tc>
          <w:tcPr>
            <w:tcW w:w="2787"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Benchmark/Description</w:t>
            </w:r>
          </w:p>
        </w:tc>
        <w:tc>
          <w:tcPr>
            <w:tcW w:w="1892" w:type="dxa"/>
            <w:gridSpan w:val="2"/>
            <w:tcBorders>
              <w:top w:val="single" w:sz="12" w:space="0" w:color="006A71"/>
              <w:bottom w:val="single" w:sz="12" w:space="0" w:color="807F83"/>
            </w:tcBorders>
            <w:shd w:val="solid" w:color="006A71" w:fill="auto"/>
          </w:tcPr>
          <w:p w:rsidR="00857A8B" w:rsidRPr="0029402F" w:rsidRDefault="00D6753D" w:rsidP="004E270A">
            <w:pPr>
              <w:pStyle w:val="TableHead"/>
              <w:rPr>
                <w:highlight w:val="magenta"/>
              </w:rPr>
            </w:pPr>
            <w:r>
              <w:rPr>
                <w:color w:val="FFFFFF"/>
              </w:rPr>
              <w:t>2014</w:t>
            </w:r>
            <w:r w:rsidR="00857A8B" w:rsidRPr="00A86D29">
              <w:rPr>
                <w:color w:val="FFFFFF"/>
              </w:rPr>
              <w:t xml:space="preserve"> Performance Results</w:t>
            </w:r>
          </w:p>
        </w:tc>
        <w:tc>
          <w:tcPr>
            <w:tcW w:w="1081"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Achieved</w:t>
            </w:r>
          </w:p>
        </w:tc>
      </w:tr>
      <w:tr w:rsidR="00857A8B" w:rsidRPr="00B1300A" w:rsidTr="004E270A">
        <w:tc>
          <w:tcPr>
            <w:tcW w:w="10080" w:type="dxa"/>
            <w:gridSpan w:val="6"/>
            <w:tcBorders>
              <w:top w:val="single" w:sz="12" w:space="0" w:color="807F83"/>
              <w:bottom w:val="single" w:sz="12" w:space="0" w:color="807F83"/>
            </w:tcBorders>
            <w:shd w:val="solid" w:color="83AFB4" w:fill="auto"/>
          </w:tcPr>
          <w:p w:rsidR="00857A8B" w:rsidRPr="00B1300A" w:rsidRDefault="00857A8B" w:rsidP="004E270A">
            <w:pPr>
              <w:pStyle w:val="TableHead"/>
              <w:jc w:val="left"/>
            </w:pPr>
            <w:r w:rsidRPr="00B1300A">
              <w:t>Customer Satisfaction</w:t>
            </w:r>
          </w:p>
        </w:tc>
      </w:tr>
      <w:tr w:rsidR="00857A8B" w:rsidRPr="00B1300A" w:rsidTr="004E270A">
        <w:tc>
          <w:tcPr>
            <w:tcW w:w="2690" w:type="dxa"/>
            <w:tcBorders>
              <w:top w:val="single" w:sz="12" w:space="0" w:color="807F83"/>
              <w:bottom w:val="single" w:sz="12" w:space="0" w:color="807F83"/>
            </w:tcBorders>
          </w:tcPr>
          <w:p w:rsidR="00857A8B" w:rsidRPr="00B1300A" w:rsidRDefault="00857A8B" w:rsidP="004E270A">
            <w:pPr>
              <w:pStyle w:val="TableText"/>
              <w:rPr>
                <w:kern w:val="0"/>
              </w:rPr>
            </w:pPr>
            <w:r w:rsidRPr="00B1300A">
              <w:rPr>
                <w:kern w:val="0"/>
              </w:rPr>
              <w:t>Customer Access Center transactions customer satisfaction</w:t>
            </w:r>
          </w:p>
        </w:tc>
        <w:tc>
          <w:tcPr>
            <w:tcW w:w="1630" w:type="dxa"/>
            <w:tcBorders>
              <w:top w:val="single" w:sz="12" w:space="0" w:color="807F83"/>
              <w:bottom w:val="single" w:sz="12" w:space="0" w:color="807F83"/>
            </w:tcBorders>
          </w:tcPr>
          <w:p w:rsidR="00857A8B" w:rsidRPr="00B1300A" w:rsidRDefault="00857A8B" w:rsidP="004E270A">
            <w:pPr>
              <w:pStyle w:val="TableText"/>
              <w:rPr>
                <w:kern w:val="0"/>
              </w:rPr>
            </w:pPr>
            <w:r w:rsidRPr="00883DD2">
              <w:rPr>
                <w:kern w:val="0"/>
              </w:rPr>
              <w:t>Service Quality Index</w:t>
            </w:r>
            <w:r w:rsidRPr="00B1300A">
              <w:rPr>
                <w:kern w:val="0"/>
              </w:rPr>
              <w:t xml:space="preserve"> #6</w:t>
            </w:r>
          </w:p>
        </w:tc>
        <w:tc>
          <w:tcPr>
            <w:tcW w:w="2817" w:type="dxa"/>
            <w:gridSpan w:val="2"/>
            <w:tcBorders>
              <w:top w:val="single" w:sz="12" w:space="0" w:color="807F83"/>
              <w:bottom w:val="single" w:sz="12" w:space="0" w:color="807F83"/>
            </w:tcBorders>
          </w:tcPr>
          <w:p w:rsidR="00857A8B" w:rsidRPr="00B1300A" w:rsidRDefault="00857A8B" w:rsidP="004E270A">
            <w:pPr>
              <w:pStyle w:val="TableText"/>
              <w:rPr>
                <w:kern w:val="0"/>
                <w:szCs w:val="20"/>
              </w:rPr>
            </w:pPr>
            <w:r w:rsidRPr="00B1300A">
              <w:rPr>
                <w:kern w:val="0"/>
              </w:rPr>
              <w:t>At least 90% satisfied</w:t>
            </w:r>
            <w:r w:rsidRPr="00B1300A">
              <w:rPr>
                <w:kern w:val="0"/>
              </w:rPr>
              <w:br/>
              <w:t xml:space="preserve">(rating of 5 or higher on a </w:t>
            </w:r>
            <w:r w:rsidRPr="00B1300A">
              <w:rPr>
                <w:kern w:val="0"/>
              </w:rPr>
              <w:br/>
              <w:t>7-point scale)</w:t>
            </w:r>
          </w:p>
        </w:tc>
        <w:tc>
          <w:tcPr>
            <w:tcW w:w="1862" w:type="dxa"/>
            <w:tcBorders>
              <w:top w:val="single" w:sz="12" w:space="0" w:color="807F83"/>
              <w:bottom w:val="single" w:sz="12" w:space="0" w:color="807F83"/>
            </w:tcBorders>
          </w:tcPr>
          <w:p w:rsidR="00857A8B" w:rsidRPr="00B1300A" w:rsidRDefault="00857A8B" w:rsidP="004E270A">
            <w:pPr>
              <w:pStyle w:val="TableText"/>
              <w:jc w:val="center"/>
            </w:pPr>
            <w:r w:rsidRPr="00B1300A">
              <w:rPr>
                <w:kern w:val="0"/>
              </w:rPr>
              <w:t>9</w:t>
            </w:r>
            <w:r w:rsidR="00CA68D5">
              <w:rPr>
                <w:kern w:val="0"/>
              </w:rPr>
              <w:t>3</w:t>
            </w:r>
            <w:r w:rsidRPr="00B1300A">
              <w:rPr>
                <w:kern w:val="0"/>
              </w:rPr>
              <w:t>%</w:t>
            </w:r>
          </w:p>
        </w:tc>
        <w:tc>
          <w:tcPr>
            <w:tcW w:w="1081" w:type="dxa"/>
            <w:tcBorders>
              <w:top w:val="single" w:sz="12" w:space="0" w:color="807F83"/>
              <w:bottom w:val="single" w:sz="12" w:space="0" w:color="807F83"/>
            </w:tcBorders>
          </w:tcPr>
          <w:p w:rsidR="00857A8B" w:rsidRPr="00B1300A" w:rsidRDefault="00857A8B" w:rsidP="004E270A">
            <w:pPr>
              <w:pStyle w:val="TableText"/>
              <w:jc w:val="center"/>
            </w:pPr>
            <w:r w:rsidRPr="00B1300A">
              <w:sym w:font="Wingdings" w:char="F0FE"/>
            </w:r>
          </w:p>
        </w:tc>
      </w:tr>
    </w:tbl>
    <w:p w:rsidR="00421A5D" w:rsidRPr="0064539F" w:rsidRDefault="00857A8B" w:rsidP="00421A5D">
      <w:pPr>
        <w:pStyle w:val="Title"/>
      </w:pPr>
      <w:bookmarkStart w:id="81" w:name="_Toc245092146"/>
      <w:bookmarkStart w:id="82" w:name="_Toc249331812"/>
      <w:bookmarkStart w:id="83" w:name="_Toc276382624"/>
      <w:bookmarkStart w:id="84" w:name="_Toc280792515"/>
      <w:bookmarkStart w:id="85" w:name="_Toc289168963"/>
      <w:bookmarkStart w:id="86" w:name="_Toc352132221"/>
      <w:r w:rsidRPr="0064539F">
        <w:t>Overview</w:t>
      </w:r>
      <w:bookmarkEnd w:id="81"/>
      <w:bookmarkEnd w:id="82"/>
      <w:bookmarkEnd w:id="83"/>
      <w:bookmarkEnd w:id="84"/>
      <w:bookmarkEnd w:id="85"/>
      <w:bookmarkEnd w:id="86"/>
    </w:p>
    <w:p w:rsidR="00AB7DD1" w:rsidRPr="00B1300A" w:rsidRDefault="00AB7DD1" w:rsidP="00421A5D">
      <w:pPr>
        <w:pStyle w:val="Body"/>
      </w:pPr>
      <w:r w:rsidRPr="00FE19D2">
        <w:t xml:space="preserve">Most of the telephone calls to PSE go to the PSE Customer </w:t>
      </w:r>
      <w:r>
        <w:t>Care Center</w:t>
      </w:r>
      <w:r w:rsidR="00CA68D5">
        <w:t xml:space="preserve"> (</w:t>
      </w:r>
      <w:r w:rsidR="006A0B93">
        <w:t>a.k.a. Customer Access Center</w:t>
      </w:r>
      <w:r w:rsidR="00CA68D5">
        <w:t>)</w:t>
      </w:r>
      <w:r w:rsidRPr="00FE19D2">
        <w:t xml:space="preserve">. The </w:t>
      </w:r>
      <w:r w:rsidR="00001AB0" w:rsidRPr="00FE19D2">
        <w:t xml:space="preserve">Customer </w:t>
      </w:r>
      <w:r w:rsidR="00001AB0">
        <w:t>Care Center (</w:t>
      </w:r>
      <w:r w:rsidRPr="00FE19D2">
        <w:t>C</w:t>
      </w:r>
      <w:r>
        <w:t>C</w:t>
      </w:r>
      <w:r w:rsidRPr="00FE19D2">
        <w:t>C</w:t>
      </w:r>
      <w:r w:rsidR="00001AB0">
        <w:t>)</w:t>
      </w:r>
      <w:r w:rsidRPr="00B1300A">
        <w:t xml:space="preserve"> interfaces with the greatest number of customers and strives to establish and improve upon customer satisfaction.</w:t>
      </w:r>
    </w:p>
    <w:p w:rsidR="00085D3D" w:rsidRDefault="006311E6" w:rsidP="00421A5D">
      <w:pPr>
        <w:pStyle w:val="Body"/>
      </w:pPr>
      <w:r w:rsidRPr="00421A5D">
        <w:t>EMC Research, a</w:t>
      </w:r>
      <w:r w:rsidR="00AB7DD1" w:rsidRPr="00421A5D">
        <w:t>n independent research compan</w:t>
      </w:r>
      <w:r w:rsidRPr="00421A5D">
        <w:t>y for PSE’s S</w:t>
      </w:r>
      <w:r w:rsidR="00001AB0">
        <w:t>ervice Quality</w:t>
      </w:r>
      <w:r w:rsidRPr="00421A5D">
        <w:t xml:space="preserve"> </w:t>
      </w:r>
      <w:r w:rsidR="00001AB0">
        <w:t>P</w:t>
      </w:r>
      <w:r w:rsidRPr="00421A5D">
        <w:t>rogram,</w:t>
      </w:r>
      <w:r w:rsidR="00AB7DD1" w:rsidRPr="00421A5D">
        <w:t xml:space="preserve"> conducted telephone surveys with PSE customers and prepared monthly and semi-annual reports on customer satisfaction regarding CCC transactions during the 2014 SQ </w:t>
      </w:r>
      <w:r w:rsidR="00001AB0">
        <w:t>P</w:t>
      </w:r>
      <w:r w:rsidR="00AB7DD1" w:rsidRPr="00421A5D">
        <w:t>rogram year. The independent survey</w:t>
      </w:r>
      <w:r w:rsidRPr="00421A5D">
        <w:t>-results</w:t>
      </w:r>
      <w:r w:rsidR="00AB7DD1" w:rsidRPr="00421A5D">
        <w:t xml:space="preserve"> found that 9</w:t>
      </w:r>
      <w:r w:rsidRPr="00421A5D">
        <w:t>3</w:t>
      </w:r>
      <w:r w:rsidR="00AB7DD1" w:rsidRPr="00421A5D">
        <w:t>% of customers surveyed were satisfied with CCC’s overall transaction performance (SQI #6). This is a 2% over 2013 survey results</w:t>
      </w:r>
      <w:r w:rsidR="00CA68D5" w:rsidRPr="00421A5D">
        <w:t xml:space="preserve"> of 91%</w:t>
      </w:r>
      <w:r w:rsidR="00AB7DD1" w:rsidRPr="00421A5D">
        <w:t>.</w:t>
      </w:r>
      <w:bookmarkStart w:id="87" w:name="_Toc352132222"/>
    </w:p>
    <w:p w:rsidR="00857A8B" w:rsidRPr="0064539F" w:rsidRDefault="00857A8B" w:rsidP="0064539F">
      <w:pPr>
        <w:pStyle w:val="Title"/>
      </w:pPr>
      <w:r w:rsidRPr="0064539F">
        <w:t>About the Benchmark</w:t>
      </w:r>
      <w:bookmarkEnd w:id="87"/>
    </w:p>
    <w:p w:rsidR="00857A8B" w:rsidRPr="00B1300A" w:rsidRDefault="00857A8B" w:rsidP="00857A8B">
      <w:pPr>
        <w:pStyle w:val="Body"/>
      </w:pPr>
      <w:r>
        <w:t>In general, o</w:t>
      </w:r>
      <w:r w:rsidRPr="00FE19D2">
        <w:t xml:space="preserve">n a weekly basis, </w:t>
      </w:r>
      <w:r>
        <w:t>an independent research company</w:t>
      </w:r>
      <w:r w:rsidRPr="00FE19D2">
        <w:t xml:space="preserve"> conducts phone surveys to customers who</w:t>
      </w:r>
      <w:r w:rsidRPr="00B1300A">
        <w:t xml:space="preserve"> have made calls to PSE and asks the following question:</w:t>
      </w:r>
    </w:p>
    <w:p w:rsidR="00857A8B" w:rsidRPr="00B1300A" w:rsidRDefault="00857A8B" w:rsidP="00857A8B">
      <w:pPr>
        <w:pStyle w:val="Body"/>
      </w:pPr>
      <w:r w:rsidRPr="00B1300A">
        <w:t xml:space="preserve">“Overall, how would you rate your satisfaction with this call to Puget Sound Energy? Would you say 7-completely satisfied, 1-not at all satisfied or some number in between?” </w:t>
      </w:r>
    </w:p>
    <w:p w:rsidR="00857A8B" w:rsidRPr="00B1300A" w:rsidRDefault="00857A8B" w:rsidP="00857A8B">
      <w:pPr>
        <w:pStyle w:val="Body"/>
      </w:pPr>
      <w:r w:rsidRPr="00B1300A">
        <w:t>A customer is considered to be satisfied if they responded 5, 6 or 7. The annual performance is determined by the monthly weighted average percent of satisfied customers. The formula for the monthly percentage follows:</w:t>
      </w:r>
    </w:p>
    <w:tbl>
      <w:tblPr>
        <w:tblW w:w="7747"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3292"/>
        <w:gridCol w:w="4455"/>
      </w:tblGrid>
      <w:tr w:rsidR="00857A8B" w:rsidRPr="00B1300A" w:rsidTr="004E270A">
        <w:tc>
          <w:tcPr>
            <w:tcW w:w="3292" w:type="dxa"/>
            <w:vMerge w:val="restart"/>
            <w:vAlign w:val="center"/>
          </w:tcPr>
          <w:p w:rsidR="00857A8B" w:rsidRPr="00B1300A" w:rsidRDefault="00857A8B" w:rsidP="004E270A">
            <w:pPr>
              <w:pStyle w:val="TableText"/>
              <w:rPr>
                <w:i/>
              </w:rPr>
            </w:pPr>
            <w:r w:rsidRPr="00B1300A">
              <w:rPr>
                <w:i/>
              </w:rPr>
              <w:t>Monthly percentage of satisfied customers =</w:t>
            </w:r>
          </w:p>
        </w:tc>
        <w:tc>
          <w:tcPr>
            <w:tcW w:w="4455" w:type="dxa"/>
          </w:tcPr>
          <w:p w:rsidR="00857A8B" w:rsidRPr="00B1300A" w:rsidRDefault="00857A8B" w:rsidP="004E270A">
            <w:pPr>
              <w:pStyle w:val="TableText"/>
              <w:spacing w:before="20" w:after="20"/>
              <w:jc w:val="center"/>
              <w:rPr>
                <w:i/>
              </w:rPr>
            </w:pPr>
            <w:r w:rsidRPr="00B1300A">
              <w:rPr>
                <w:i/>
              </w:rPr>
              <w:t>aggregate number of survey responses of 5, 6 or 7</w:t>
            </w:r>
          </w:p>
        </w:tc>
      </w:tr>
      <w:tr w:rsidR="00857A8B" w:rsidRPr="00B1300A" w:rsidTr="004E270A">
        <w:tc>
          <w:tcPr>
            <w:tcW w:w="3292" w:type="dxa"/>
            <w:vMerge/>
          </w:tcPr>
          <w:p w:rsidR="00857A8B" w:rsidRPr="00B1300A" w:rsidRDefault="00857A8B" w:rsidP="004E270A">
            <w:pPr>
              <w:pStyle w:val="TableText"/>
              <w:rPr>
                <w:i/>
              </w:rPr>
            </w:pPr>
          </w:p>
        </w:tc>
        <w:tc>
          <w:tcPr>
            <w:tcW w:w="4455" w:type="dxa"/>
          </w:tcPr>
          <w:p w:rsidR="00857A8B" w:rsidRPr="00B1300A" w:rsidRDefault="00857A8B" w:rsidP="004E270A">
            <w:pPr>
              <w:pStyle w:val="TableText"/>
              <w:spacing w:before="20" w:after="20"/>
              <w:jc w:val="center"/>
              <w:rPr>
                <w:i/>
              </w:rPr>
            </w:pPr>
            <w:r w:rsidRPr="00B1300A">
              <w:rPr>
                <w:i/>
              </w:rPr>
              <w:t>aggregate number of survey responses of 1, 2, 3, 4, 5, 6 or 7</w:t>
            </w:r>
          </w:p>
        </w:tc>
      </w:tr>
    </w:tbl>
    <w:p w:rsidR="0064539F" w:rsidRDefault="0064539F">
      <w:pPr>
        <w:spacing w:after="0"/>
        <w:rPr>
          <w:rFonts w:cs="Arial"/>
          <w:b/>
          <w:bCs/>
          <w:sz w:val="32"/>
          <w:szCs w:val="32"/>
        </w:rPr>
      </w:pPr>
      <w:bookmarkStart w:id="88" w:name="_Toc352132224"/>
      <w:r>
        <w:br w:type="page"/>
      </w:r>
    </w:p>
    <w:p w:rsidR="00857A8B" w:rsidRPr="0064539F" w:rsidRDefault="00857A8B" w:rsidP="0064539F">
      <w:pPr>
        <w:pStyle w:val="Title"/>
      </w:pPr>
      <w:r w:rsidRPr="0064539F">
        <w:lastRenderedPageBreak/>
        <w:t>Going Forward</w:t>
      </w:r>
      <w:bookmarkEnd w:id="88"/>
    </w:p>
    <w:p w:rsidR="00AF130E" w:rsidRPr="00FE19D2" w:rsidRDefault="00AF130E" w:rsidP="00AF130E">
      <w:pPr>
        <w:pStyle w:val="Body"/>
        <w:rPr>
          <w:rFonts w:cs="Garamond"/>
          <w:color w:val="000000"/>
        </w:rPr>
      </w:pPr>
      <w:r w:rsidRPr="00FE19D2">
        <w:rPr>
          <w:rFonts w:cs="Garamond"/>
          <w:color w:val="000000"/>
        </w:rPr>
        <w:t xml:space="preserve">PSE recognizes that continuous improvements are required to maintain customers’ satisfaction with their PSE contact experience. </w:t>
      </w:r>
    </w:p>
    <w:p w:rsidR="00AF130E" w:rsidRPr="00C915D7" w:rsidRDefault="00421A5D" w:rsidP="00AF130E">
      <w:pPr>
        <w:pStyle w:val="Body"/>
        <w:rPr>
          <w:rFonts w:cs="Garamond"/>
          <w:color w:val="000000"/>
        </w:rPr>
      </w:pPr>
      <w:r>
        <w:rPr>
          <w:rFonts w:cs="Garamond"/>
          <w:color w:val="000000"/>
        </w:rPr>
        <w:t>A</w:t>
      </w:r>
      <w:r w:rsidR="00AF130E" w:rsidRPr="00C915D7">
        <w:rPr>
          <w:rFonts w:cs="Garamond"/>
          <w:color w:val="000000"/>
        </w:rPr>
        <w:t xml:space="preserve">reas of focus </w:t>
      </w:r>
      <w:r>
        <w:rPr>
          <w:rFonts w:cs="Garamond"/>
          <w:color w:val="000000"/>
        </w:rPr>
        <w:t xml:space="preserve">for 2015 </w:t>
      </w:r>
      <w:r w:rsidR="00AF130E" w:rsidRPr="00C915D7">
        <w:rPr>
          <w:rFonts w:cs="Garamond"/>
          <w:color w:val="000000"/>
        </w:rPr>
        <w:t>include:</w:t>
      </w:r>
    </w:p>
    <w:p w:rsidR="00AF130E" w:rsidRPr="00C915D7" w:rsidRDefault="00AF130E" w:rsidP="00AF130E">
      <w:pPr>
        <w:pStyle w:val="Bullet"/>
        <w:spacing w:after="120"/>
        <w:ind w:left="2232" w:hanging="432"/>
      </w:pPr>
      <w:r>
        <w:rPr>
          <w:rFonts w:cs="Garamond"/>
          <w:color w:val="000000"/>
        </w:rPr>
        <w:t>Continue</w:t>
      </w:r>
      <w:r w:rsidRPr="00C915D7">
        <w:rPr>
          <w:rFonts w:cs="Garamond"/>
          <w:color w:val="000000"/>
        </w:rPr>
        <w:t xml:space="preserve"> </w:t>
      </w:r>
      <w:r w:rsidR="00001AB0">
        <w:rPr>
          <w:rFonts w:cs="Garamond"/>
          <w:color w:val="000000"/>
        </w:rPr>
        <w:t xml:space="preserve">to </w:t>
      </w:r>
      <w:r w:rsidRPr="00C915D7">
        <w:rPr>
          <w:rFonts w:cs="Garamond"/>
          <w:color w:val="000000"/>
        </w:rPr>
        <w:t xml:space="preserve">enhance the quality assurance audit process. The quality assurance process will improve the customer experience at each customer touch point within the </w:t>
      </w:r>
      <w:r w:rsidR="00001AB0" w:rsidRPr="00FE19D2">
        <w:t xml:space="preserve">Customer </w:t>
      </w:r>
      <w:r w:rsidR="00001AB0">
        <w:t>Care Center</w:t>
      </w:r>
      <w:r w:rsidRPr="00C915D7">
        <w:rPr>
          <w:rFonts w:cs="Garamond"/>
          <w:color w:val="000000"/>
        </w:rPr>
        <w:t>. It will also contribute to</w:t>
      </w:r>
      <w:r>
        <w:rPr>
          <w:rFonts w:cs="Garamond"/>
          <w:color w:val="000000"/>
        </w:rPr>
        <w:t xml:space="preserve"> improve:</w:t>
      </w:r>
      <w:r w:rsidRPr="00C915D7">
        <w:rPr>
          <w:rFonts w:cs="Garamond"/>
          <w:color w:val="000000"/>
        </w:rPr>
        <w:t xml:space="preserve"> </w:t>
      </w:r>
    </w:p>
    <w:p w:rsidR="00AF130E" w:rsidRPr="00C915D7" w:rsidRDefault="00AF130E" w:rsidP="00AF130E">
      <w:pPr>
        <w:pStyle w:val="BulletList2ndLevel"/>
      </w:pPr>
      <w:r w:rsidRPr="00C915D7">
        <w:t>Regulatory compliance assurance</w:t>
      </w:r>
    </w:p>
    <w:p w:rsidR="00AF130E" w:rsidRPr="00C915D7" w:rsidRDefault="00AF130E" w:rsidP="00AF130E">
      <w:pPr>
        <w:pStyle w:val="BulletList2ndLevel"/>
      </w:pPr>
      <w:r w:rsidRPr="00C915D7">
        <w:t>the information provided to customers</w:t>
      </w:r>
    </w:p>
    <w:p w:rsidR="00AF130E" w:rsidRPr="00C915D7" w:rsidRDefault="00001AB0" w:rsidP="00AF130E">
      <w:pPr>
        <w:pStyle w:val="BulletList2ndLevel"/>
      </w:pPr>
      <w:r w:rsidRPr="00FE19D2">
        <w:t xml:space="preserve">Customer </w:t>
      </w:r>
      <w:r>
        <w:t>Care Center</w:t>
      </w:r>
      <w:r w:rsidR="00AF130E" w:rsidRPr="00C915D7">
        <w:t xml:space="preserve"> management</w:t>
      </w:r>
    </w:p>
    <w:p w:rsidR="00AF130E" w:rsidRPr="00C915D7" w:rsidRDefault="00AF130E" w:rsidP="00AF130E">
      <w:pPr>
        <w:pStyle w:val="BulletList2ndLevel"/>
      </w:pPr>
      <w:r>
        <w:t>R</w:t>
      </w:r>
      <w:r w:rsidRPr="00C915D7">
        <w:t xml:space="preserve">esponse to </w:t>
      </w:r>
      <w:r>
        <w:t xml:space="preserve">customer </w:t>
      </w:r>
      <w:r w:rsidRPr="00C915D7">
        <w:t>q</w:t>
      </w:r>
      <w:r w:rsidR="00B35FFC">
        <w:t>uestions</w:t>
      </w:r>
    </w:p>
    <w:p w:rsidR="00AF130E" w:rsidRPr="00C915D7" w:rsidRDefault="00AF130E" w:rsidP="00AF130E">
      <w:pPr>
        <w:pStyle w:val="Bullet"/>
        <w:ind w:left="2232" w:hanging="432"/>
      </w:pPr>
      <w:r w:rsidRPr="00C915D7">
        <w:rPr>
          <w:rFonts w:cs="Garamond"/>
          <w:color w:val="000000"/>
        </w:rPr>
        <w:t xml:space="preserve">Deploy </w:t>
      </w:r>
      <w:r>
        <w:rPr>
          <w:rFonts w:cs="Garamond"/>
          <w:color w:val="000000"/>
        </w:rPr>
        <w:t xml:space="preserve">second phase of </w:t>
      </w:r>
      <w:r w:rsidRPr="00C915D7">
        <w:rPr>
          <w:rFonts w:cs="Garamond"/>
          <w:color w:val="000000"/>
        </w:rPr>
        <w:t>soft skills training program to improve handling for escalated call types and overall customer experience</w:t>
      </w:r>
      <w:r>
        <w:rPr>
          <w:rFonts w:cs="Garamond"/>
          <w:color w:val="000000"/>
        </w:rPr>
        <w:t>.</w:t>
      </w:r>
    </w:p>
    <w:p w:rsidR="00857A8B" w:rsidRDefault="00857A8B" w:rsidP="00953CF0">
      <w:pPr>
        <w:pStyle w:val="BulletList2ndLevel"/>
        <w:numPr>
          <w:ilvl w:val="0"/>
          <w:numId w:val="0"/>
        </w:numPr>
        <w:rPr>
          <w:b/>
        </w:rPr>
      </w:pPr>
    </w:p>
    <w:p w:rsidR="00085D3D" w:rsidRDefault="00085D3D">
      <w:pPr>
        <w:spacing w:after="0"/>
        <w:rPr>
          <w:b/>
          <w:sz w:val="24"/>
          <w:szCs w:val="24"/>
        </w:rPr>
      </w:pPr>
      <w:bookmarkStart w:id="89" w:name="_Toc352132237"/>
      <w:r>
        <w:rPr>
          <w:sz w:val="24"/>
          <w:szCs w:val="24"/>
        </w:rPr>
        <w:br w:type="page"/>
      </w:r>
    </w:p>
    <w:p w:rsidR="00857A8B" w:rsidRDefault="00857A8B" w:rsidP="0064539F">
      <w:pPr>
        <w:pStyle w:val="Heading1"/>
      </w:pPr>
      <w:bookmarkStart w:id="90" w:name="_Toc414215888"/>
      <w:r w:rsidRPr="0064539F">
        <w:lastRenderedPageBreak/>
        <w:t>Gas Safety Response Time (SQI #7)</w:t>
      </w:r>
      <w:bookmarkEnd w:id="89"/>
      <w:bookmarkEnd w:id="90"/>
    </w:p>
    <w:p w:rsidR="0064539F" w:rsidRPr="00B1300A" w:rsidRDefault="0064539F" w:rsidP="0064539F">
      <w:pPr>
        <w:pStyle w:val="TableCaption"/>
      </w:pPr>
      <w:r w:rsidRPr="00B1300A">
        <w:t xml:space="preserve">Table </w:t>
      </w:r>
      <w:r>
        <w:t>2d</w:t>
      </w:r>
      <w:r w:rsidRPr="00B1300A">
        <w:t xml:space="preserve">: </w:t>
      </w:r>
      <w:r w:rsidRPr="0064539F">
        <w:t xml:space="preserve">Gas Safety Response Time </w:t>
      </w:r>
      <w:r w:rsidRPr="00B1300A">
        <w:t>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857A8B" w:rsidRPr="00B1300A" w:rsidTr="004E270A">
        <w:tc>
          <w:tcPr>
            <w:tcW w:w="2690"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Key Measurement</w:t>
            </w:r>
          </w:p>
        </w:tc>
        <w:tc>
          <w:tcPr>
            <w:tcW w:w="1630"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Type of Metric</w:t>
            </w:r>
          </w:p>
        </w:tc>
        <w:tc>
          <w:tcPr>
            <w:tcW w:w="2787"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Benchmark/Description</w:t>
            </w:r>
          </w:p>
        </w:tc>
        <w:tc>
          <w:tcPr>
            <w:tcW w:w="1892" w:type="dxa"/>
            <w:gridSpan w:val="2"/>
            <w:tcBorders>
              <w:top w:val="single" w:sz="12" w:space="0" w:color="006A71"/>
              <w:bottom w:val="single" w:sz="12" w:space="0" w:color="807F83"/>
            </w:tcBorders>
            <w:shd w:val="solid" w:color="006A71" w:fill="auto"/>
          </w:tcPr>
          <w:p w:rsidR="00857A8B" w:rsidRPr="0029402F" w:rsidRDefault="00857A8B" w:rsidP="004E270A">
            <w:pPr>
              <w:pStyle w:val="TableHead"/>
              <w:rPr>
                <w:highlight w:val="magenta"/>
              </w:rPr>
            </w:pPr>
            <w:r w:rsidRPr="00A86D29">
              <w:rPr>
                <w:color w:val="FFFFFF"/>
              </w:rPr>
              <w:t>201</w:t>
            </w:r>
            <w:r w:rsidR="001F77B9">
              <w:rPr>
                <w:color w:val="FFFFFF"/>
              </w:rPr>
              <w:t>4</w:t>
            </w:r>
            <w:r w:rsidRPr="00A86D29">
              <w:rPr>
                <w:color w:val="FFFFFF"/>
              </w:rPr>
              <w:t xml:space="preserve"> Performance Results</w:t>
            </w:r>
          </w:p>
        </w:tc>
        <w:tc>
          <w:tcPr>
            <w:tcW w:w="1081" w:type="dxa"/>
            <w:tcBorders>
              <w:top w:val="single" w:sz="12" w:space="0" w:color="006A71"/>
              <w:bottom w:val="single" w:sz="12" w:space="0" w:color="807F83"/>
            </w:tcBorders>
            <w:shd w:val="solid" w:color="006A71" w:fill="auto"/>
          </w:tcPr>
          <w:p w:rsidR="00857A8B" w:rsidRPr="00B1300A" w:rsidRDefault="00857A8B" w:rsidP="004E270A">
            <w:pPr>
              <w:pStyle w:val="TableHead"/>
              <w:rPr>
                <w:color w:val="FFFFFF"/>
              </w:rPr>
            </w:pPr>
            <w:r w:rsidRPr="00B1300A">
              <w:rPr>
                <w:color w:val="FFFFFF"/>
              </w:rPr>
              <w:t>Achieved</w:t>
            </w:r>
          </w:p>
        </w:tc>
      </w:tr>
      <w:tr w:rsidR="00857A8B" w:rsidRPr="00B1300A" w:rsidTr="004E270A">
        <w:tc>
          <w:tcPr>
            <w:tcW w:w="10080" w:type="dxa"/>
            <w:gridSpan w:val="6"/>
            <w:tcBorders>
              <w:top w:val="single" w:sz="12" w:space="0" w:color="807F83"/>
              <w:bottom w:val="single" w:sz="12" w:space="0" w:color="807F83"/>
            </w:tcBorders>
            <w:shd w:val="solid" w:color="83AFB4" w:fill="auto"/>
          </w:tcPr>
          <w:p w:rsidR="00857A8B" w:rsidRPr="00B1300A" w:rsidRDefault="00954496" w:rsidP="00954496">
            <w:pPr>
              <w:pStyle w:val="TableHead"/>
              <w:jc w:val="left"/>
            </w:pPr>
            <w:r>
              <w:t>Operations Services</w:t>
            </w:r>
          </w:p>
        </w:tc>
      </w:tr>
      <w:tr w:rsidR="00857A8B" w:rsidRPr="00B1300A" w:rsidTr="004E270A">
        <w:tc>
          <w:tcPr>
            <w:tcW w:w="2690" w:type="dxa"/>
            <w:tcBorders>
              <w:top w:val="single" w:sz="12" w:space="0" w:color="807F83"/>
              <w:bottom w:val="single" w:sz="12" w:space="0" w:color="807F83"/>
            </w:tcBorders>
          </w:tcPr>
          <w:p w:rsidR="00857A8B" w:rsidRPr="00B1300A" w:rsidRDefault="00857A8B" w:rsidP="004E270A">
            <w:pPr>
              <w:pStyle w:val="TableText"/>
              <w:rPr>
                <w:kern w:val="0"/>
              </w:rPr>
            </w:pPr>
            <w:r>
              <w:rPr>
                <w:kern w:val="0"/>
              </w:rPr>
              <w:t>Gas Safety Response Time</w:t>
            </w:r>
          </w:p>
        </w:tc>
        <w:tc>
          <w:tcPr>
            <w:tcW w:w="1630" w:type="dxa"/>
            <w:tcBorders>
              <w:top w:val="single" w:sz="12" w:space="0" w:color="807F83"/>
              <w:bottom w:val="single" w:sz="12" w:space="0" w:color="807F83"/>
            </w:tcBorders>
          </w:tcPr>
          <w:p w:rsidR="00857A8B" w:rsidRPr="00883DD2" w:rsidRDefault="00857A8B" w:rsidP="004E270A">
            <w:pPr>
              <w:pStyle w:val="TableText"/>
              <w:rPr>
                <w:kern w:val="0"/>
              </w:rPr>
            </w:pPr>
            <w:r>
              <w:rPr>
                <w:kern w:val="0"/>
              </w:rPr>
              <w:t>Service Quality Index #7</w:t>
            </w:r>
          </w:p>
        </w:tc>
        <w:tc>
          <w:tcPr>
            <w:tcW w:w="2817" w:type="dxa"/>
            <w:gridSpan w:val="2"/>
            <w:tcBorders>
              <w:top w:val="single" w:sz="12" w:space="0" w:color="807F83"/>
              <w:bottom w:val="single" w:sz="12" w:space="0" w:color="807F83"/>
            </w:tcBorders>
          </w:tcPr>
          <w:p w:rsidR="00857A8B" w:rsidRPr="00B1300A" w:rsidRDefault="00857A8B" w:rsidP="004E270A">
            <w:pPr>
              <w:pStyle w:val="TableText"/>
              <w:rPr>
                <w:kern w:val="0"/>
              </w:rPr>
            </w:pPr>
            <w:r w:rsidRPr="00FE19D2">
              <w:t>Average 55 minutes or less from customer call to arrival of field technician</w:t>
            </w:r>
          </w:p>
        </w:tc>
        <w:tc>
          <w:tcPr>
            <w:tcW w:w="1862" w:type="dxa"/>
            <w:tcBorders>
              <w:top w:val="single" w:sz="12" w:space="0" w:color="807F83"/>
              <w:bottom w:val="single" w:sz="12" w:space="0" w:color="807F83"/>
            </w:tcBorders>
          </w:tcPr>
          <w:p w:rsidR="00857A8B" w:rsidRPr="00B1300A" w:rsidRDefault="00857A8B" w:rsidP="004E270A">
            <w:pPr>
              <w:pStyle w:val="TableText"/>
              <w:jc w:val="center"/>
              <w:rPr>
                <w:kern w:val="0"/>
              </w:rPr>
            </w:pPr>
            <w:r w:rsidRPr="00FE19D2">
              <w:t>3</w:t>
            </w:r>
            <w:r w:rsidR="001F77B9">
              <w:t>1</w:t>
            </w:r>
            <w:r w:rsidRPr="00FE19D2">
              <w:t xml:space="preserve"> minutes</w:t>
            </w:r>
          </w:p>
        </w:tc>
        <w:tc>
          <w:tcPr>
            <w:tcW w:w="1081" w:type="dxa"/>
            <w:tcBorders>
              <w:top w:val="single" w:sz="12" w:space="0" w:color="807F83"/>
              <w:bottom w:val="single" w:sz="12" w:space="0" w:color="807F83"/>
            </w:tcBorders>
          </w:tcPr>
          <w:p w:rsidR="00857A8B" w:rsidRPr="00B1300A" w:rsidRDefault="00857A8B" w:rsidP="004E270A">
            <w:pPr>
              <w:pStyle w:val="TableText"/>
              <w:jc w:val="center"/>
            </w:pPr>
            <w:r w:rsidRPr="00B1300A">
              <w:sym w:font="Wingdings" w:char="F0FE"/>
            </w:r>
          </w:p>
        </w:tc>
      </w:tr>
    </w:tbl>
    <w:p w:rsidR="00857A8B" w:rsidRPr="0064539F" w:rsidRDefault="00857A8B" w:rsidP="0064539F">
      <w:pPr>
        <w:pStyle w:val="Title"/>
      </w:pPr>
      <w:bookmarkStart w:id="91" w:name="_Toc289168980"/>
      <w:bookmarkStart w:id="92" w:name="_Toc352132238"/>
      <w:r w:rsidRPr="0064539F">
        <w:t>Overview</w:t>
      </w:r>
      <w:bookmarkEnd w:id="91"/>
      <w:bookmarkEnd w:id="92"/>
    </w:p>
    <w:p w:rsidR="00AF130E" w:rsidRPr="00B1300A" w:rsidRDefault="00AF130E" w:rsidP="00AF130E">
      <w:pPr>
        <w:pStyle w:val="Body"/>
      </w:pPr>
      <w:r w:rsidRPr="00B1300A">
        <w:t xml:space="preserve">The primary responsibility of PSE’s Gas First Response (GFR) team is to respond to natural gas emergencies. </w:t>
      </w:r>
      <w:r w:rsidRPr="00B1300A">
        <w:rPr>
          <w:rFonts w:cs="Garamond"/>
        </w:rPr>
        <w:t xml:space="preserve">In </w:t>
      </w:r>
      <w:r>
        <w:rPr>
          <w:rFonts w:cs="Garamond"/>
        </w:rPr>
        <w:t>2014</w:t>
      </w:r>
      <w:r w:rsidRPr="00B1300A">
        <w:rPr>
          <w:rFonts w:cs="Garamond"/>
        </w:rPr>
        <w:t>, PS</w:t>
      </w:r>
      <w:r w:rsidRPr="00B1300A">
        <w:t xml:space="preserve">E responded to </w:t>
      </w:r>
      <w:r>
        <w:t xml:space="preserve">more than 21,400 </w:t>
      </w:r>
      <w:r w:rsidRPr="00B1300A">
        <w:t xml:space="preserve">calls concerning natural gas safety. These emergencies include reports of inside or outside odors, third-party damage to PSE’s system, leaks and carbon monoxide concerns. The GFR team also supports </w:t>
      </w:r>
      <w:r>
        <w:t xml:space="preserve">local and state </w:t>
      </w:r>
      <w:r w:rsidRPr="00B1300A">
        <w:t>first</w:t>
      </w:r>
      <w:r w:rsidRPr="00B1300A">
        <w:noBreakHyphen/>
        <w:t xml:space="preserve">response organizations, such as fire departments. PSE has GFR </w:t>
      </w:r>
      <w:r w:rsidR="00001AB0">
        <w:t xml:space="preserve">personnel </w:t>
      </w:r>
      <w:r w:rsidRPr="00B1300A">
        <w:t xml:space="preserve">located throughout its service territory. These </w:t>
      </w:r>
      <w:r>
        <w:t>responders</w:t>
      </w:r>
      <w:r w:rsidRPr="00B1300A">
        <w:t xml:space="preserve"> are available on a 24/7/365 basis. PSE’s ability to respond to these emergencies </w:t>
      </w:r>
      <w:r>
        <w:t>in 2014</w:t>
      </w:r>
      <w:r w:rsidRPr="00B1300A">
        <w:t xml:space="preserve"> is reported in this chapter. </w:t>
      </w:r>
    </w:p>
    <w:p w:rsidR="00857A8B" w:rsidRPr="00B1300A" w:rsidRDefault="00AF130E" w:rsidP="00857A8B">
      <w:pPr>
        <w:pStyle w:val="Body"/>
      </w:pPr>
      <w:r w:rsidRPr="00B1300A">
        <w:t>In addition</w:t>
      </w:r>
      <w:r>
        <w:t xml:space="preserve"> to responding to the natural gas emergencies</w:t>
      </w:r>
      <w:r w:rsidRPr="00B1300A">
        <w:t xml:space="preserve">, the GFR team performs various maintenance and inspection activities, adjusts and performs minor repairs on customer equipment and monitors </w:t>
      </w:r>
      <w:r>
        <w:t xml:space="preserve">construction </w:t>
      </w:r>
      <w:r w:rsidRPr="00B1300A">
        <w:t>excavation when it occurs near certain underground facilities.</w:t>
      </w:r>
      <w:r w:rsidR="00857A8B" w:rsidRPr="00B1300A">
        <w:t xml:space="preserve"> </w:t>
      </w:r>
    </w:p>
    <w:p w:rsidR="00857A8B" w:rsidRPr="00B1300A" w:rsidRDefault="00857A8B" w:rsidP="00857A8B">
      <w:pPr>
        <w:pStyle w:val="Title"/>
      </w:pPr>
      <w:bookmarkStart w:id="93" w:name="_Toc245092000"/>
      <w:bookmarkStart w:id="94" w:name="_Toc276382663"/>
      <w:bookmarkStart w:id="95" w:name="_Toc280792537"/>
      <w:bookmarkStart w:id="96" w:name="_Toc352132239"/>
      <w:r w:rsidRPr="00B1300A">
        <w:t>About the Benchmark</w:t>
      </w:r>
      <w:bookmarkEnd w:id="93"/>
      <w:bookmarkEnd w:id="94"/>
      <w:bookmarkEnd w:id="95"/>
      <w:bookmarkEnd w:id="96"/>
    </w:p>
    <w:p w:rsidR="00857A8B" w:rsidRPr="00B1300A" w:rsidRDefault="00857A8B" w:rsidP="00857A8B">
      <w:pPr>
        <w:pStyle w:val="Body"/>
      </w:pPr>
      <w:r w:rsidRPr="00B1300A">
        <w:t xml:space="preserve">The gas safety response time is calculated by logging the time each customer service call is created and the time the gas field technician arrives on site. The calculated response times for each service call are averaged for all emergency calls during the performance year to determine the overall annual performance. </w:t>
      </w:r>
    </w:p>
    <w:tbl>
      <w:tblPr>
        <w:tblW w:w="7513"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3535"/>
        <w:gridCol w:w="3978"/>
      </w:tblGrid>
      <w:tr w:rsidR="00857A8B" w:rsidRPr="00B1300A" w:rsidTr="004E270A">
        <w:tc>
          <w:tcPr>
            <w:tcW w:w="3535" w:type="dxa"/>
            <w:vMerge w:val="restart"/>
            <w:vAlign w:val="center"/>
          </w:tcPr>
          <w:p w:rsidR="00857A8B" w:rsidRPr="00B1300A" w:rsidRDefault="00857A8B" w:rsidP="004E270A">
            <w:pPr>
              <w:pStyle w:val="TableText"/>
              <w:rPr>
                <w:i/>
              </w:rPr>
            </w:pPr>
            <w:r w:rsidRPr="00B1300A">
              <w:rPr>
                <w:i/>
              </w:rPr>
              <w:t>Gas safety response time annual performance =</w:t>
            </w:r>
          </w:p>
        </w:tc>
        <w:tc>
          <w:tcPr>
            <w:tcW w:w="3978" w:type="dxa"/>
          </w:tcPr>
          <w:p w:rsidR="00857A8B" w:rsidRPr="00B1300A" w:rsidRDefault="00857A8B" w:rsidP="004E270A">
            <w:pPr>
              <w:pStyle w:val="TableText"/>
              <w:spacing w:before="20" w:after="20"/>
              <w:jc w:val="center"/>
              <w:rPr>
                <w:i/>
              </w:rPr>
            </w:pPr>
            <w:r w:rsidRPr="00B1300A">
              <w:rPr>
                <w:i/>
              </w:rPr>
              <w:t>sum of all natural gas emergency response times</w:t>
            </w:r>
          </w:p>
        </w:tc>
      </w:tr>
      <w:tr w:rsidR="00857A8B" w:rsidRPr="00B1300A" w:rsidTr="004E270A">
        <w:tc>
          <w:tcPr>
            <w:tcW w:w="3535" w:type="dxa"/>
            <w:vMerge/>
          </w:tcPr>
          <w:p w:rsidR="00857A8B" w:rsidRPr="00B1300A" w:rsidRDefault="00857A8B" w:rsidP="004E270A">
            <w:pPr>
              <w:pStyle w:val="TableText"/>
              <w:rPr>
                <w:i/>
              </w:rPr>
            </w:pPr>
          </w:p>
        </w:tc>
        <w:tc>
          <w:tcPr>
            <w:tcW w:w="3978" w:type="dxa"/>
          </w:tcPr>
          <w:p w:rsidR="00857A8B" w:rsidRPr="00B1300A" w:rsidRDefault="00857A8B" w:rsidP="004E270A">
            <w:pPr>
              <w:pStyle w:val="TableText"/>
              <w:spacing w:before="20" w:after="20"/>
              <w:jc w:val="center"/>
              <w:rPr>
                <w:i/>
              </w:rPr>
            </w:pPr>
            <w:r w:rsidRPr="00B1300A">
              <w:rPr>
                <w:i/>
              </w:rPr>
              <w:t>annual number of natural gas emergency calls received</w:t>
            </w:r>
          </w:p>
        </w:tc>
      </w:tr>
    </w:tbl>
    <w:p w:rsidR="00857A8B" w:rsidRPr="00B1300A" w:rsidRDefault="00857A8B" w:rsidP="004E270A">
      <w:pPr>
        <w:pStyle w:val="Title"/>
      </w:pPr>
      <w:bookmarkStart w:id="97" w:name="_Toc245092004"/>
      <w:bookmarkStart w:id="98" w:name="_Toc276382667"/>
      <w:bookmarkStart w:id="99" w:name="_Toc280792539"/>
      <w:bookmarkStart w:id="100" w:name="_Toc352132241"/>
      <w:r w:rsidRPr="00B1300A">
        <w:t>Going Forward</w:t>
      </w:r>
      <w:bookmarkEnd w:id="97"/>
      <w:bookmarkEnd w:id="98"/>
      <w:bookmarkEnd w:id="99"/>
      <w:bookmarkEnd w:id="100"/>
    </w:p>
    <w:p w:rsidR="004429C1" w:rsidRDefault="00AF130E" w:rsidP="00857A8B">
      <w:pPr>
        <w:ind w:left="1440"/>
        <w:rPr>
          <w:sz w:val="24"/>
          <w:szCs w:val="24"/>
        </w:rPr>
        <w:sectPr w:rsidR="004429C1" w:rsidSect="003D7065">
          <w:footerReference w:type="default" r:id="rId34"/>
          <w:footerReference w:type="first" r:id="rId35"/>
          <w:pgSz w:w="12240" w:h="15840" w:code="1"/>
          <w:pgMar w:top="1080" w:right="1080" w:bottom="1080" w:left="1080" w:header="576" w:footer="720" w:gutter="0"/>
          <w:cols w:space="720"/>
          <w:titlePg/>
        </w:sectPr>
      </w:pPr>
      <w:r w:rsidRPr="008C5DEB">
        <w:rPr>
          <w:sz w:val="24"/>
          <w:szCs w:val="24"/>
        </w:rPr>
        <w:t xml:space="preserve">PSE will continue to monitor and evaluate emergency response time data daily. As opportunities for improvement are discovered, PSE </w:t>
      </w:r>
      <w:r w:rsidR="00001AB0">
        <w:rPr>
          <w:sz w:val="24"/>
          <w:szCs w:val="24"/>
        </w:rPr>
        <w:t xml:space="preserve">will </w:t>
      </w:r>
      <w:r w:rsidRPr="008C5DEB">
        <w:rPr>
          <w:sz w:val="24"/>
          <w:szCs w:val="24"/>
        </w:rPr>
        <w:t xml:space="preserve">adjust processes, balance workload with staffing, make necessary shift adjustments, and provide continuous employee coaching. PSE will also continue using the </w:t>
      </w:r>
      <w:r>
        <w:rPr>
          <w:sz w:val="24"/>
          <w:szCs w:val="24"/>
        </w:rPr>
        <w:t>m</w:t>
      </w:r>
      <w:r w:rsidRPr="008C5DEB">
        <w:rPr>
          <w:sz w:val="24"/>
          <w:szCs w:val="24"/>
        </w:rPr>
        <w:t xml:space="preserve">obile </w:t>
      </w:r>
      <w:r>
        <w:rPr>
          <w:sz w:val="24"/>
          <w:szCs w:val="24"/>
        </w:rPr>
        <w:t>w</w:t>
      </w:r>
      <w:r w:rsidRPr="008C5DEB">
        <w:rPr>
          <w:sz w:val="24"/>
          <w:szCs w:val="24"/>
        </w:rPr>
        <w:t xml:space="preserve">orkforce </w:t>
      </w:r>
      <w:r>
        <w:rPr>
          <w:sz w:val="24"/>
          <w:szCs w:val="24"/>
        </w:rPr>
        <w:t>d</w:t>
      </w:r>
      <w:r w:rsidRPr="008C5DEB">
        <w:rPr>
          <w:sz w:val="24"/>
          <w:szCs w:val="24"/>
        </w:rPr>
        <w:t xml:space="preserve">ispatch </w:t>
      </w:r>
      <w:r>
        <w:rPr>
          <w:sz w:val="24"/>
          <w:szCs w:val="24"/>
        </w:rPr>
        <w:t>s</w:t>
      </w:r>
      <w:r w:rsidRPr="008C5DEB">
        <w:rPr>
          <w:sz w:val="24"/>
          <w:szCs w:val="24"/>
        </w:rPr>
        <w:t>ystem functionality for computer-aided dispatching.</w:t>
      </w:r>
    </w:p>
    <w:p w:rsidR="00857A8B" w:rsidRDefault="00857A8B" w:rsidP="00857A8B">
      <w:pPr>
        <w:pStyle w:val="Heading1"/>
      </w:pPr>
      <w:bookmarkStart w:id="101" w:name="_Toc352132225"/>
      <w:bookmarkStart w:id="102" w:name="_Toc414215889"/>
      <w:r w:rsidRPr="00857A8B">
        <w:lastRenderedPageBreak/>
        <w:t>Field Service Operations Transactions Customer Satisfaction (SQI #8)</w:t>
      </w:r>
      <w:bookmarkEnd w:id="101"/>
      <w:bookmarkEnd w:id="102"/>
    </w:p>
    <w:p w:rsidR="00134B8C" w:rsidRPr="00B1300A" w:rsidRDefault="00134B8C" w:rsidP="00134B8C">
      <w:pPr>
        <w:pStyle w:val="TableCaption"/>
      </w:pPr>
      <w:r w:rsidRPr="00B1300A">
        <w:t xml:space="preserve">Table </w:t>
      </w:r>
      <w:r>
        <w:t>2e</w:t>
      </w:r>
      <w:r w:rsidRPr="00B1300A">
        <w:t xml:space="preserve">: </w:t>
      </w:r>
      <w:r w:rsidRPr="00134B8C">
        <w:t>Field Service Operations Transactions Customer Satisfaction</w:t>
      </w:r>
      <w:r w:rsidRPr="00B1300A">
        <w:t xml:space="preserve"> 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325236" w:rsidRPr="00B1300A" w:rsidTr="004E270A">
        <w:tc>
          <w:tcPr>
            <w:tcW w:w="2690"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Key Measurement</w:t>
            </w:r>
          </w:p>
        </w:tc>
        <w:tc>
          <w:tcPr>
            <w:tcW w:w="1630"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Type of Metric</w:t>
            </w:r>
          </w:p>
        </w:tc>
        <w:tc>
          <w:tcPr>
            <w:tcW w:w="2787"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Benchmark/Description</w:t>
            </w:r>
          </w:p>
        </w:tc>
        <w:tc>
          <w:tcPr>
            <w:tcW w:w="1892" w:type="dxa"/>
            <w:gridSpan w:val="2"/>
            <w:tcBorders>
              <w:top w:val="single" w:sz="12" w:space="0" w:color="006A71"/>
              <w:bottom w:val="single" w:sz="12" w:space="0" w:color="807F83"/>
            </w:tcBorders>
            <w:shd w:val="solid" w:color="006A71" w:fill="auto"/>
          </w:tcPr>
          <w:p w:rsidR="00325236" w:rsidRPr="0029402F" w:rsidRDefault="00325236" w:rsidP="004E270A">
            <w:pPr>
              <w:pStyle w:val="TableHead"/>
              <w:rPr>
                <w:highlight w:val="magenta"/>
              </w:rPr>
            </w:pPr>
            <w:r w:rsidRPr="00A86D29">
              <w:rPr>
                <w:color w:val="FFFFFF"/>
              </w:rPr>
              <w:t>201</w:t>
            </w:r>
            <w:r w:rsidR="001F77B9">
              <w:rPr>
                <w:color w:val="FFFFFF"/>
              </w:rPr>
              <w:t>4</w:t>
            </w:r>
            <w:r w:rsidRPr="00A86D29">
              <w:rPr>
                <w:color w:val="FFFFFF"/>
              </w:rPr>
              <w:t xml:space="preserve"> Performance Results</w:t>
            </w:r>
          </w:p>
        </w:tc>
        <w:tc>
          <w:tcPr>
            <w:tcW w:w="1081"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Achieved</w:t>
            </w:r>
          </w:p>
        </w:tc>
      </w:tr>
      <w:tr w:rsidR="00325236" w:rsidRPr="00B1300A" w:rsidTr="004E270A">
        <w:tc>
          <w:tcPr>
            <w:tcW w:w="10080" w:type="dxa"/>
            <w:gridSpan w:val="6"/>
            <w:tcBorders>
              <w:top w:val="single" w:sz="12" w:space="0" w:color="807F83"/>
              <w:bottom w:val="single" w:sz="12" w:space="0" w:color="807F83"/>
            </w:tcBorders>
            <w:shd w:val="solid" w:color="83AFB4" w:fill="auto"/>
          </w:tcPr>
          <w:p w:rsidR="00325236" w:rsidRPr="00B1300A" w:rsidRDefault="00325236" w:rsidP="004E270A">
            <w:pPr>
              <w:pStyle w:val="TableHead"/>
              <w:jc w:val="left"/>
            </w:pPr>
            <w:r w:rsidRPr="00B1300A">
              <w:t>Customer Satisfaction</w:t>
            </w:r>
          </w:p>
        </w:tc>
      </w:tr>
      <w:tr w:rsidR="00325236" w:rsidRPr="00B1300A" w:rsidTr="004E270A">
        <w:tc>
          <w:tcPr>
            <w:tcW w:w="2690" w:type="dxa"/>
            <w:tcBorders>
              <w:top w:val="single" w:sz="12" w:space="0" w:color="807F83"/>
              <w:bottom w:val="single" w:sz="12" w:space="0" w:color="807F83"/>
            </w:tcBorders>
          </w:tcPr>
          <w:p w:rsidR="00325236" w:rsidRPr="00B1300A" w:rsidRDefault="00325236" w:rsidP="004E270A">
            <w:pPr>
              <w:pStyle w:val="TableText"/>
              <w:rPr>
                <w:kern w:val="0"/>
              </w:rPr>
            </w:pPr>
            <w:r w:rsidRPr="00B1300A">
              <w:rPr>
                <w:kern w:val="0"/>
              </w:rPr>
              <w:t>Field Service Operations transactions customer satisfaction</w:t>
            </w:r>
          </w:p>
        </w:tc>
        <w:tc>
          <w:tcPr>
            <w:tcW w:w="1630" w:type="dxa"/>
            <w:tcBorders>
              <w:top w:val="single" w:sz="12" w:space="0" w:color="807F83"/>
              <w:bottom w:val="single" w:sz="12" w:space="0" w:color="807F83"/>
            </w:tcBorders>
          </w:tcPr>
          <w:p w:rsidR="00325236" w:rsidRPr="00B1300A" w:rsidRDefault="00325236" w:rsidP="004E270A">
            <w:pPr>
              <w:pStyle w:val="TableText"/>
              <w:rPr>
                <w:kern w:val="0"/>
              </w:rPr>
            </w:pPr>
            <w:r w:rsidRPr="00883DD2">
              <w:rPr>
                <w:kern w:val="0"/>
              </w:rPr>
              <w:t>Service Quality Index</w:t>
            </w:r>
            <w:r w:rsidRPr="00B1300A">
              <w:rPr>
                <w:kern w:val="0"/>
              </w:rPr>
              <w:t xml:space="preserve"> #8</w:t>
            </w:r>
          </w:p>
        </w:tc>
        <w:tc>
          <w:tcPr>
            <w:tcW w:w="2817" w:type="dxa"/>
            <w:gridSpan w:val="2"/>
            <w:tcBorders>
              <w:top w:val="single" w:sz="12" w:space="0" w:color="807F83"/>
              <w:bottom w:val="single" w:sz="12" w:space="0" w:color="807F83"/>
            </w:tcBorders>
          </w:tcPr>
          <w:p w:rsidR="00325236" w:rsidRPr="00B1300A" w:rsidRDefault="00325236" w:rsidP="004E270A">
            <w:pPr>
              <w:pStyle w:val="TableText"/>
              <w:rPr>
                <w:kern w:val="0"/>
              </w:rPr>
            </w:pPr>
            <w:r w:rsidRPr="00B1300A">
              <w:rPr>
                <w:kern w:val="0"/>
              </w:rPr>
              <w:t>At least 90% satisfied (rating of 5 or higher on a 7-point scale)</w:t>
            </w:r>
          </w:p>
        </w:tc>
        <w:tc>
          <w:tcPr>
            <w:tcW w:w="1862" w:type="dxa"/>
            <w:tcBorders>
              <w:top w:val="single" w:sz="12" w:space="0" w:color="807F83"/>
              <w:bottom w:val="single" w:sz="12" w:space="0" w:color="807F83"/>
            </w:tcBorders>
          </w:tcPr>
          <w:p w:rsidR="00325236" w:rsidRPr="00B1300A" w:rsidRDefault="00325236" w:rsidP="004E270A">
            <w:pPr>
              <w:pStyle w:val="TableText"/>
              <w:jc w:val="center"/>
              <w:rPr>
                <w:kern w:val="0"/>
              </w:rPr>
            </w:pPr>
            <w:r w:rsidRPr="00B1300A">
              <w:rPr>
                <w:kern w:val="0"/>
              </w:rPr>
              <w:t>9</w:t>
            </w:r>
            <w:r w:rsidR="00F3021C">
              <w:rPr>
                <w:kern w:val="0"/>
              </w:rPr>
              <w:t>6</w:t>
            </w:r>
            <w:r w:rsidRPr="00B1300A">
              <w:rPr>
                <w:kern w:val="0"/>
              </w:rPr>
              <w:t>%</w:t>
            </w:r>
          </w:p>
        </w:tc>
        <w:tc>
          <w:tcPr>
            <w:tcW w:w="1081" w:type="dxa"/>
            <w:tcBorders>
              <w:top w:val="single" w:sz="12" w:space="0" w:color="807F83"/>
              <w:bottom w:val="single" w:sz="12" w:space="0" w:color="807F83"/>
            </w:tcBorders>
          </w:tcPr>
          <w:p w:rsidR="00325236" w:rsidRPr="00B1300A" w:rsidRDefault="00325236" w:rsidP="004E270A">
            <w:pPr>
              <w:pStyle w:val="TableText"/>
              <w:jc w:val="center"/>
            </w:pPr>
            <w:r w:rsidRPr="00B1300A">
              <w:sym w:font="Wingdings" w:char="F0FE"/>
            </w:r>
          </w:p>
        </w:tc>
      </w:tr>
    </w:tbl>
    <w:p w:rsidR="00857A8B" w:rsidRPr="00B1300A" w:rsidRDefault="00857A8B" w:rsidP="00325236">
      <w:pPr>
        <w:pStyle w:val="Title"/>
      </w:pPr>
      <w:bookmarkStart w:id="103" w:name="_Toc289168968"/>
      <w:bookmarkStart w:id="104" w:name="_Toc352132226"/>
      <w:r w:rsidRPr="00B1300A">
        <w:t>Overview</w:t>
      </w:r>
      <w:bookmarkEnd w:id="103"/>
      <w:bookmarkEnd w:id="104"/>
    </w:p>
    <w:p w:rsidR="00857A8B" w:rsidRPr="00B1300A" w:rsidRDefault="00857A8B" w:rsidP="00857A8B">
      <w:pPr>
        <w:pStyle w:val="Body"/>
      </w:pPr>
      <w:r>
        <w:t>EMC</w:t>
      </w:r>
      <w:r w:rsidRPr="00B1300A">
        <w:t xml:space="preserve"> Research, an independent research company, conducts telephone surveys with PSE customers who have called PSE and requested and received natural gas field service. In 201</w:t>
      </w:r>
      <w:r w:rsidR="001F77B9">
        <w:t>4</w:t>
      </w:r>
      <w:r w:rsidRPr="00B1300A">
        <w:t xml:space="preserve">, these surveys found that </w:t>
      </w:r>
      <w:r>
        <w:t>9</w:t>
      </w:r>
      <w:r w:rsidR="00D54855">
        <w:t>6</w:t>
      </w:r>
      <w:r>
        <w:t>%</w:t>
      </w:r>
      <w:r w:rsidRPr="00B1300A">
        <w:t xml:space="preserve"> of customers were satisfied with PSE’s </w:t>
      </w:r>
      <w:r w:rsidR="00F3021C">
        <w:t>f</w:t>
      </w:r>
      <w:r w:rsidRPr="00B1300A">
        <w:t xml:space="preserve">ield </w:t>
      </w:r>
      <w:r w:rsidR="00F3021C">
        <w:t>s</w:t>
      </w:r>
      <w:r w:rsidRPr="00B1300A">
        <w:t xml:space="preserve">ervice </w:t>
      </w:r>
      <w:r w:rsidR="00F3021C">
        <w:t>o</w:t>
      </w:r>
      <w:r w:rsidRPr="00B1300A">
        <w:t xml:space="preserve">perations transaction performance. PSE met this </w:t>
      </w:r>
      <w:r w:rsidRPr="00C81B4A">
        <w:t>SQI</w:t>
      </w:r>
      <w:r w:rsidRPr="00B1300A">
        <w:t xml:space="preserve"> goal in 201</w:t>
      </w:r>
      <w:r w:rsidR="00F3021C">
        <w:t>4</w:t>
      </w:r>
      <w:r w:rsidRPr="00B1300A">
        <w:t xml:space="preserve"> and in every previous year.</w:t>
      </w:r>
      <w:r>
        <w:t xml:space="preserve"> </w:t>
      </w:r>
    </w:p>
    <w:p w:rsidR="00857A8B" w:rsidRPr="00B1300A" w:rsidRDefault="00857A8B" w:rsidP="00325236">
      <w:pPr>
        <w:pStyle w:val="Title"/>
      </w:pPr>
      <w:bookmarkStart w:id="105" w:name="_Toc245091993"/>
      <w:bookmarkStart w:id="106" w:name="_Toc251764320"/>
      <w:bookmarkStart w:id="107" w:name="_Toc276382634"/>
      <w:bookmarkStart w:id="108" w:name="_Toc280792521"/>
      <w:bookmarkStart w:id="109" w:name="_Toc352132227"/>
      <w:r w:rsidRPr="00B1300A">
        <w:t>About the Benchmark</w:t>
      </w:r>
      <w:bookmarkEnd w:id="105"/>
      <w:bookmarkEnd w:id="106"/>
      <w:bookmarkEnd w:id="107"/>
      <w:bookmarkEnd w:id="108"/>
      <w:bookmarkEnd w:id="109"/>
      <w:r w:rsidRPr="00B1300A">
        <w:t xml:space="preserve"> </w:t>
      </w:r>
    </w:p>
    <w:p w:rsidR="00857A8B" w:rsidRPr="00B1300A" w:rsidRDefault="00857A8B" w:rsidP="00857A8B">
      <w:pPr>
        <w:pStyle w:val="Body"/>
      </w:pPr>
      <w:r w:rsidRPr="00B1300A">
        <w:t xml:space="preserve">Every week, </w:t>
      </w:r>
      <w:r>
        <w:t>EMC</w:t>
      </w:r>
      <w:r w:rsidRPr="00B1300A">
        <w:t xml:space="preserve"> Research contacts randomly</w:t>
      </w:r>
      <w:r>
        <w:t>-</w:t>
      </w:r>
      <w:r w:rsidRPr="00B1300A">
        <w:t xml:space="preserve">selected customers who have called PSE </w:t>
      </w:r>
      <w:r>
        <w:t>the previous week</w:t>
      </w:r>
      <w:r w:rsidRPr="00B1300A">
        <w:t xml:space="preserve"> and requested and received natural gas field service. The firm prepares monthly and semi-annual reports on PSE’s </w:t>
      </w:r>
      <w:r w:rsidR="00F3021C">
        <w:t>f</w:t>
      </w:r>
      <w:r w:rsidRPr="00B1300A">
        <w:t xml:space="preserve">ield </w:t>
      </w:r>
      <w:r w:rsidR="00F3021C">
        <w:t>s</w:t>
      </w:r>
      <w:r w:rsidRPr="00B1300A">
        <w:t xml:space="preserve">ervice </w:t>
      </w:r>
      <w:r w:rsidR="00F3021C">
        <w:t>o</w:t>
      </w:r>
      <w:r w:rsidRPr="00B1300A">
        <w:t xml:space="preserve">perations transaction performance. </w:t>
      </w:r>
    </w:p>
    <w:p w:rsidR="00857A8B" w:rsidRPr="00B1300A" w:rsidRDefault="00857A8B" w:rsidP="00857A8B">
      <w:pPr>
        <w:pStyle w:val="Body"/>
      </w:pPr>
      <w:r w:rsidRPr="00FE19D2">
        <w:t>Customers are asked a number of questions including the following question for the purpose of SQI #8:</w:t>
      </w:r>
    </w:p>
    <w:p w:rsidR="00857A8B" w:rsidRDefault="00857A8B" w:rsidP="00857A8B">
      <w:pPr>
        <w:pStyle w:val="Body"/>
        <w:ind w:left="1800"/>
      </w:pPr>
      <w:r w:rsidRPr="00B1300A">
        <w:t xml:space="preserve">“Thinking about the entire service, from the time you first made the call until the work was completed, how would you rate your satisfaction with Puget Sound Energy? Would you say 7- completely satisfied, 1- not at all satisfied or some number in between?” </w:t>
      </w:r>
    </w:p>
    <w:p w:rsidR="00857A8B" w:rsidRPr="00B1300A" w:rsidRDefault="00857A8B" w:rsidP="00857A8B">
      <w:pPr>
        <w:pStyle w:val="Body"/>
      </w:pPr>
      <w:r w:rsidRPr="00B1300A">
        <w:t xml:space="preserve">A customer is considered to be “satisfied” if they responded 5, 6 or 7. </w:t>
      </w:r>
    </w:p>
    <w:p w:rsidR="00857A8B" w:rsidRPr="00B1300A" w:rsidRDefault="00857A8B" w:rsidP="00857A8B">
      <w:pPr>
        <w:pStyle w:val="Body"/>
        <w:spacing w:after="240"/>
      </w:pPr>
      <w:r w:rsidRPr="00B1300A">
        <w:t>The annual performance is determined by the weighted monthly average of percent of satisfied customers. The formula for the monthly percentage follows:</w:t>
      </w:r>
    </w:p>
    <w:tbl>
      <w:tblPr>
        <w:tblW w:w="7612"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3112"/>
        <w:gridCol w:w="4500"/>
      </w:tblGrid>
      <w:tr w:rsidR="00857A8B" w:rsidRPr="00B1300A" w:rsidTr="004E270A">
        <w:tc>
          <w:tcPr>
            <w:tcW w:w="3112" w:type="dxa"/>
            <w:vMerge w:val="restart"/>
            <w:vAlign w:val="center"/>
          </w:tcPr>
          <w:p w:rsidR="00857A8B" w:rsidRPr="00B1300A" w:rsidRDefault="00857A8B" w:rsidP="004E270A">
            <w:pPr>
              <w:pStyle w:val="TableText"/>
              <w:rPr>
                <w:i/>
              </w:rPr>
            </w:pPr>
            <w:r w:rsidRPr="00B1300A">
              <w:rPr>
                <w:i/>
              </w:rPr>
              <w:t>Monthly percent of satisfied customers =</w:t>
            </w:r>
          </w:p>
        </w:tc>
        <w:tc>
          <w:tcPr>
            <w:tcW w:w="4500" w:type="dxa"/>
          </w:tcPr>
          <w:p w:rsidR="00857A8B" w:rsidRPr="00B1300A" w:rsidRDefault="00857A8B" w:rsidP="004E270A">
            <w:pPr>
              <w:pStyle w:val="TableText"/>
              <w:spacing w:before="20" w:after="20"/>
              <w:jc w:val="center"/>
              <w:rPr>
                <w:i/>
              </w:rPr>
            </w:pPr>
            <w:r w:rsidRPr="00B1300A">
              <w:rPr>
                <w:i/>
              </w:rPr>
              <w:t>aggregate number of survey responses of 5, 6 or 7</w:t>
            </w:r>
          </w:p>
        </w:tc>
      </w:tr>
      <w:tr w:rsidR="00857A8B" w:rsidRPr="00B1300A" w:rsidTr="004E270A">
        <w:tc>
          <w:tcPr>
            <w:tcW w:w="3112" w:type="dxa"/>
            <w:vMerge/>
          </w:tcPr>
          <w:p w:rsidR="00857A8B" w:rsidRPr="00B1300A" w:rsidRDefault="00857A8B" w:rsidP="004E270A">
            <w:pPr>
              <w:pStyle w:val="TableText"/>
              <w:rPr>
                <w:i/>
              </w:rPr>
            </w:pPr>
          </w:p>
        </w:tc>
        <w:tc>
          <w:tcPr>
            <w:tcW w:w="4500" w:type="dxa"/>
          </w:tcPr>
          <w:p w:rsidR="00857A8B" w:rsidRPr="00B1300A" w:rsidRDefault="00857A8B" w:rsidP="004E270A">
            <w:pPr>
              <w:pStyle w:val="TableText"/>
              <w:spacing w:before="20" w:after="20"/>
              <w:jc w:val="center"/>
              <w:rPr>
                <w:i/>
              </w:rPr>
            </w:pPr>
            <w:r w:rsidRPr="00B1300A">
              <w:rPr>
                <w:i/>
              </w:rPr>
              <w:t>aggregate number of survey responses of 1, 2, 3, 4, 5, 6 or 7</w:t>
            </w:r>
          </w:p>
        </w:tc>
      </w:tr>
    </w:tbl>
    <w:p w:rsidR="00857A8B" w:rsidRPr="00260ACB" w:rsidRDefault="00857A8B" w:rsidP="00260ACB">
      <w:pPr>
        <w:pStyle w:val="H2"/>
        <w:spacing w:before="80" w:after="0"/>
        <w:rPr>
          <w:rFonts w:cs="Times New Roman"/>
          <w:b w:val="0"/>
          <w:bCs w:val="0"/>
          <w:sz w:val="24"/>
          <w:szCs w:val="24"/>
        </w:rPr>
      </w:pPr>
      <w:bookmarkStart w:id="110" w:name="_Toc245091994"/>
      <w:bookmarkStart w:id="111" w:name="_Toc251764321"/>
      <w:bookmarkStart w:id="112" w:name="_Toc276382635"/>
      <w:r>
        <w:rPr>
          <w:rFonts w:cs="Times New Roman"/>
          <w:b w:val="0"/>
          <w:bCs w:val="0"/>
          <w:sz w:val="24"/>
          <w:szCs w:val="24"/>
        </w:rPr>
        <w:br w:type="page"/>
      </w:r>
    </w:p>
    <w:p w:rsidR="00857A8B" w:rsidRPr="00B1300A" w:rsidRDefault="00857A8B" w:rsidP="00325236">
      <w:pPr>
        <w:pStyle w:val="Title"/>
      </w:pPr>
      <w:bookmarkStart w:id="113" w:name="_Toc245091997"/>
      <w:bookmarkStart w:id="114" w:name="_Toc251764324"/>
      <w:bookmarkStart w:id="115" w:name="_Toc276382638"/>
      <w:bookmarkStart w:id="116" w:name="_Toc280792523"/>
      <w:bookmarkStart w:id="117" w:name="_Toc352132229"/>
      <w:bookmarkEnd w:id="110"/>
      <w:bookmarkEnd w:id="111"/>
      <w:bookmarkEnd w:id="112"/>
      <w:r w:rsidRPr="00B1300A">
        <w:lastRenderedPageBreak/>
        <w:t>Going Forward</w:t>
      </w:r>
      <w:bookmarkEnd w:id="113"/>
      <w:bookmarkEnd w:id="114"/>
      <w:bookmarkEnd w:id="115"/>
      <w:bookmarkEnd w:id="116"/>
      <w:bookmarkEnd w:id="117"/>
    </w:p>
    <w:p w:rsidR="00F3021C" w:rsidRPr="008A44D0" w:rsidRDefault="00F3021C" w:rsidP="00F3021C">
      <w:pPr>
        <w:pStyle w:val="Body"/>
      </w:pPr>
      <w:r w:rsidRPr="008A44D0">
        <w:t xml:space="preserve">PSE will continue to monitor customer satisfaction survey data and provide feedback to field service technicians to ensure a high level of customer service is maintained. </w:t>
      </w:r>
    </w:p>
    <w:p w:rsidR="00F3021C" w:rsidRDefault="00F3021C" w:rsidP="00F3021C">
      <w:pPr>
        <w:pStyle w:val="Body"/>
      </w:pPr>
      <w:r w:rsidRPr="008A44D0">
        <w:t>PSE will review customer comments on the survey to identify changes/revisions in our current program that may be implemented to provide greater customer satisfaction.</w:t>
      </w:r>
    </w:p>
    <w:p w:rsidR="00F3021C" w:rsidRDefault="00F3021C" w:rsidP="00F3021C">
      <w:pPr>
        <w:pStyle w:val="Body"/>
      </w:pPr>
      <w:r w:rsidRPr="008A44D0">
        <w:t>Additionally, PSE will continue to evaluate new tools and technologies that would enable a higher level of customer service and convenience.</w:t>
      </w:r>
    </w:p>
    <w:p w:rsidR="00857A8B" w:rsidRPr="00B1300A" w:rsidRDefault="00857A8B" w:rsidP="00857A8B">
      <w:pPr>
        <w:pStyle w:val="Body"/>
        <w:sectPr w:rsidR="00857A8B" w:rsidRPr="00B1300A" w:rsidSect="003D7065">
          <w:pgSz w:w="12240" w:h="15840" w:code="1"/>
          <w:pgMar w:top="1080" w:right="1080" w:bottom="1080" w:left="1080" w:header="576" w:footer="720" w:gutter="0"/>
          <w:cols w:space="720"/>
          <w:titlePg/>
        </w:sectPr>
      </w:pPr>
    </w:p>
    <w:p w:rsidR="00325236" w:rsidRDefault="00791692" w:rsidP="00134B8C">
      <w:pPr>
        <w:pStyle w:val="Heading1"/>
      </w:pPr>
      <w:bookmarkStart w:id="118" w:name="_Toc352132247"/>
      <w:bookmarkStart w:id="119" w:name="_Toc414215890"/>
      <w:r w:rsidRPr="00134B8C">
        <w:lastRenderedPageBreak/>
        <w:t>Appointments Kept</w:t>
      </w:r>
      <w:r w:rsidR="00325236" w:rsidRPr="00134B8C">
        <w:t xml:space="preserve"> (SQI #10)</w:t>
      </w:r>
      <w:bookmarkEnd w:id="118"/>
      <w:bookmarkEnd w:id="119"/>
      <w:r w:rsidR="00325236" w:rsidRPr="00134B8C">
        <w:t xml:space="preserve"> </w:t>
      </w:r>
    </w:p>
    <w:p w:rsidR="00134B8C" w:rsidRPr="00B1300A" w:rsidRDefault="00134B8C" w:rsidP="00134B8C">
      <w:pPr>
        <w:pStyle w:val="TableCaption"/>
      </w:pPr>
      <w:r w:rsidRPr="00B1300A">
        <w:t xml:space="preserve">Table </w:t>
      </w:r>
      <w:r>
        <w:t>2f</w:t>
      </w:r>
      <w:r w:rsidRPr="00B1300A">
        <w:t xml:space="preserve">: </w:t>
      </w:r>
      <w:r w:rsidRPr="00134B8C">
        <w:t>Appointments Kept</w:t>
      </w:r>
      <w:r w:rsidRPr="00B1300A">
        <w:t xml:space="preserve"> 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325236" w:rsidRPr="00B1300A" w:rsidTr="004E270A">
        <w:tc>
          <w:tcPr>
            <w:tcW w:w="2690"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Key Measurement</w:t>
            </w:r>
          </w:p>
        </w:tc>
        <w:tc>
          <w:tcPr>
            <w:tcW w:w="1630"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Type of Metric</w:t>
            </w:r>
          </w:p>
        </w:tc>
        <w:tc>
          <w:tcPr>
            <w:tcW w:w="2787"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Benchmark/Description</w:t>
            </w:r>
          </w:p>
        </w:tc>
        <w:tc>
          <w:tcPr>
            <w:tcW w:w="1892" w:type="dxa"/>
            <w:gridSpan w:val="2"/>
            <w:tcBorders>
              <w:top w:val="single" w:sz="12" w:space="0" w:color="006A71"/>
              <w:bottom w:val="single" w:sz="12" w:space="0" w:color="807F83"/>
            </w:tcBorders>
            <w:shd w:val="solid" w:color="006A71" w:fill="auto"/>
          </w:tcPr>
          <w:p w:rsidR="00325236" w:rsidRPr="0029402F" w:rsidRDefault="00325236" w:rsidP="004E270A">
            <w:pPr>
              <w:pStyle w:val="TableHead"/>
              <w:rPr>
                <w:highlight w:val="magenta"/>
              </w:rPr>
            </w:pPr>
            <w:r w:rsidRPr="00A86D29">
              <w:rPr>
                <w:color w:val="FFFFFF"/>
              </w:rPr>
              <w:t>201</w:t>
            </w:r>
            <w:r w:rsidR="001F77B9">
              <w:rPr>
                <w:color w:val="FFFFFF"/>
              </w:rPr>
              <w:t>4</w:t>
            </w:r>
            <w:r w:rsidRPr="00A86D29">
              <w:rPr>
                <w:color w:val="FFFFFF"/>
              </w:rPr>
              <w:t xml:space="preserve"> Performance Results</w:t>
            </w:r>
          </w:p>
        </w:tc>
        <w:tc>
          <w:tcPr>
            <w:tcW w:w="1081"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Achieved</w:t>
            </w:r>
          </w:p>
        </w:tc>
      </w:tr>
      <w:tr w:rsidR="00325236" w:rsidRPr="00B1300A" w:rsidTr="004E270A">
        <w:tc>
          <w:tcPr>
            <w:tcW w:w="10080" w:type="dxa"/>
            <w:gridSpan w:val="6"/>
            <w:tcBorders>
              <w:top w:val="single" w:sz="12" w:space="0" w:color="807F83"/>
              <w:bottom w:val="single" w:sz="12" w:space="0" w:color="807F83"/>
            </w:tcBorders>
            <w:shd w:val="solid" w:color="83AFB4" w:fill="auto"/>
          </w:tcPr>
          <w:p w:rsidR="00325236" w:rsidRPr="00B1300A" w:rsidRDefault="00954496" w:rsidP="004E270A">
            <w:pPr>
              <w:pStyle w:val="TableHead"/>
              <w:jc w:val="left"/>
            </w:pPr>
            <w:r>
              <w:t>Operations Services</w:t>
            </w:r>
          </w:p>
        </w:tc>
      </w:tr>
      <w:tr w:rsidR="00325236" w:rsidRPr="00FE19D2" w:rsidTr="004E270A">
        <w:tc>
          <w:tcPr>
            <w:tcW w:w="2690" w:type="dxa"/>
            <w:tcBorders>
              <w:top w:val="single" w:sz="12" w:space="0" w:color="807F83"/>
              <w:bottom w:val="single" w:sz="12" w:space="0" w:color="807F83"/>
            </w:tcBorders>
          </w:tcPr>
          <w:p w:rsidR="00325236" w:rsidRPr="00FE19D2" w:rsidRDefault="006311E6" w:rsidP="004E270A">
            <w:pPr>
              <w:pStyle w:val="TableText"/>
              <w:rPr>
                <w:kern w:val="0"/>
              </w:rPr>
            </w:pPr>
            <w:r w:rsidRPr="00085D3D">
              <w:rPr>
                <w:kern w:val="0"/>
              </w:rPr>
              <w:t>Appointments kept</w:t>
            </w:r>
          </w:p>
        </w:tc>
        <w:tc>
          <w:tcPr>
            <w:tcW w:w="1630" w:type="dxa"/>
            <w:tcBorders>
              <w:top w:val="single" w:sz="12" w:space="0" w:color="807F83"/>
              <w:bottom w:val="single" w:sz="12" w:space="0" w:color="807F83"/>
            </w:tcBorders>
          </w:tcPr>
          <w:p w:rsidR="00325236" w:rsidRPr="00FE19D2" w:rsidRDefault="00325236" w:rsidP="004E270A">
            <w:pPr>
              <w:pStyle w:val="TableText"/>
              <w:rPr>
                <w:kern w:val="0"/>
              </w:rPr>
            </w:pPr>
            <w:r>
              <w:rPr>
                <w:kern w:val="0"/>
              </w:rPr>
              <w:t>Service Quality Index #10</w:t>
            </w:r>
          </w:p>
        </w:tc>
        <w:tc>
          <w:tcPr>
            <w:tcW w:w="2817" w:type="dxa"/>
            <w:gridSpan w:val="2"/>
            <w:tcBorders>
              <w:top w:val="single" w:sz="12" w:space="0" w:color="807F83"/>
              <w:bottom w:val="single" w:sz="12" w:space="0" w:color="807F83"/>
            </w:tcBorders>
          </w:tcPr>
          <w:p w:rsidR="00325236" w:rsidRPr="00FE19D2" w:rsidRDefault="00325236" w:rsidP="004E270A">
            <w:pPr>
              <w:pStyle w:val="TableText"/>
              <w:rPr>
                <w:kern w:val="0"/>
              </w:rPr>
            </w:pPr>
            <w:r w:rsidRPr="00B1300A">
              <w:rPr>
                <w:kern w:val="0"/>
              </w:rPr>
              <w:t>At least 92% of appointments kept</w:t>
            </w:r>
          </w:p>
        </w:tc>
        <w:tc>
          <w:tcPr>
            <w:tcW w:w="1862" w:type="dxa"/>
            <w:tcBorders>
              <w:top w:val="single" w:sz="12" w:space="0" w:color="807F83"/>
              <w:bottom w:val="single" w:sz="12" w:space="0" w:color="807F83"/>
            </w:tcBorders>
          </w:tcPr>
          <w:p w:rsidR="00325236" w:rsidRPr="00FE19D2" w:rsidRDefault="001F77B9" w:rsidP="004E270A">
            <w:pPr>
              <w:pStyle w:val="TableText"/>
              <w:jc w:val="center"/>
              <w:rPr>
                <w:kern w:val="0"/>
              </w:rPr>
            </w:pPr>
            <w:r>
              <w:rPr>
                <w:kern w:val="0"/>
              </w:rPr>
              <w:t>100</w:t>
            </w:r>
            <w:r w:rsidR="00325236" w:rsidRPr="007B3899">
              <w:rPr>
                <w:kern w:val="0"/>
              </w:rPr>
              <w:t>%</w:t>
            </w:r>
            <w:r w:rsidR="00FA1599">
              <w:rPr>
                <w:kern w:val="0"/>
              </w:rPr>
              <w:t xml:space="preserve"> </w:t>
            </w:r>
            <w:r w:rsidR="006311E6" w:rsidRPr="00085D3D">
              <w:rPr>
                <w:kern w:val="0"/>
                <w:vertAlign w:val="superscript"/>
              </w:rPr>
              <w:t>Note</w:t>
            </w:r>
          </w:p>
        </w:tc>
        <w:tc>
          <w:tcPr>
            <w:tcW w:w="1081" w:type="dxa"/>
            <w:tcBorders>
              <w:top w:val="single" w:sz="12" w:space="0" w:color="807F83"/>
              <w:bottom w:val="single" w:sz="12" w:space="0" w:color="807F83"/>
            </w:tcBorders>
          </w:tcPr>
          <w:p w:rsidR="00325236" w:rsidRPr="00FE19D2" w:rsidRDefault="00325236" w:rsidP="004E270A">
            <w:pPr>
              <w:pStyle w:val="TableText"/>
              <w:jc w:val="center"/>
            </w:pPr>
            <w:r w:rsidRPr="00B1300A">
              <w:sym w:font="Wingdings" w:char="F0FE"/>
            </w:r>
          </w:p>
        </w:tc>
      </w:tr>
    </w:tbl>
    <w:p w:rsidR="00325236" w:rsidRPr="00B1300A" w:rsidRDefault="00791692" w:rsidP="00325236">
      <w:pPr>
        <w:pStyle w:val="Body"/>
        <w:ind w:left="0"/>
      </w:pPr>
      <w:r>
        <w:t xml:space="preserve">Note: </w:t>
      </w:r>
      <w:r w:rsidRPr="0025242E">
        <w:t xml:space="preserve">Results shown are rounded to the nearest whole percentage per UTC order. </w:t>
      </w:r>
      <w:r w:rsidR="00D54855">
        <w:t>Therefore</w:t>
      </w:r>
      <w:r w:rsidRPr="0025242E">
        <w:t xml:space="preserve">, the 100% </w:t>
      </w:r>
      <w:r>
        <w:t>2014</w:t>
      </w:r>
      <w:r w:rsidRPr="0025242E">
        <w:t xml:space="preserve"> performance result do</w:t>
      </w:r>
      <w:r>
        <w:t>es</w:t>
      </w:r>
      <w:r w:rsidRPr="0025242E">
        <w:t xml:space="preserve"> not reflect that </w:t>
      </w:r>
      <w:r>
        <w:t xml:space="preserve">PSE and its </w:t>
      </w:r>
      <w:r w:rsidRPr="0025242E">
        <w:t>service providers met all the appointments during the reporting period. Numbers of missed appointments by appointment type are detailed in Appendix F:</w:t>
      </w:r>
      <w:r w:rsidRPr="00773ED4">
        <w:rPr>
          <w:i/>
        </w:rPr>
        <w:t xml:space="preserve"> Customer Service Guarantee Performance Detail</w:t>
      </w:r>
      <w:r w:rsidRPr="0025242E">
        <w:t>.</w:t>
      </w:r>
    </w:p>
    <w:p w:rsidR="00325236" w:rsidRPr="00B1300A" w:rsidRDefault="00325236" w:rsidP="00134B8C">
      <w:pPr>
        <w:pStyle w:val="Title"/>
      </w:pPr>
      <w:bookmarkStart w:id="120" w:name="_Toc245092298"/>
      <w:bookmarkStart w:id="121" w:name="_Toc276382699"/>
      <w:bookmarkStart w:id="122" w:name="_Toc280792546"/>
      <w:bookmarkStart w:id="123" w:name="_Toc352132248"/>
      <w:bookmarkStart w:id="124" w:name="_Toc402182176"/>
      <w:bookmarkStart w:id="125" w:name="_Toc413830796"/>
      <w:r w:rsidRPr="00B1300A">
        <w:t>Overview</w:t>
      </w:r>
      <w:bookmarkEnd w:id="120"/>
      <w:bookmarkEnd w:id="121"/>
      <w:bookmarkEnd w:id="122"/>
      <w:bookmarkEnd w:id="123"/>
      <w:bookmarkEnd w:id="124"/>
      <w:bookmarkEnd w:id="125"/>
      <w:r w:rsidRPr="00B1300A">
        <w:t xml:space="preserve"> </w:t>
      </w:r>
    </w:p>
    <w:p w:rsidR="00325236" w:rsidRPr="00B1300A" w:rsidRDefault="00325236" w:rsidP="00325236">
      <w:pPr>
        <w:pStyle w:val="Body"/>
      </w:pPr>
      <w:r w:rsidRPr="00B1300A">
        <w:t xml:space="preserve">PSE provides its customers with a variety of scheduled service appointments including: </w:t>
      </w:r>
    </w:p>
    <w:p w:rsidR="00325236" w:rsidRPr="00B1300A" w:rsidRDefault="00325236" w:rsidP="00325236">
      <w:pPr>
        <w:pStyle w:val="Bullet"/>
        <w:ind w:left="2232" w:hanging="432"/>
      </w:pPr>
      <w:r w:rsidRPr="00B1300A">
        <w:rPr>
          <w:b/>
        </w:rPr>
        <w:t>Permanent service</w:t>
      </w:r>
      <w:r w:rsidRPr="00B1300A">
        <w:t>—Permanent natural gas service from an existing main or permanent secondary voltage electric service from existing secondary lines.</w:t>
      </w:r>
    </w:p>
    <w:p w:rsidR="00325236" w:rsidRPr="00B1300A" w:rsidRDefault="00325236" w:rsidP="00325236">
      <w:pPr>
        <w:pStyle w:val="Bullet"/>
        <w:ind w:left="2232" w:hanging="432"/>
      </w:pPr>
      <w:r w:rsidRPr="00B1300A">
        <w:rPr>
          <w:b/>
        </w:rPr>
        <w:t>Reconnection of existing service</w:t>
      </w:r>
      <w:r w:rsidRPr="00B1300A">
        <w:t>—Reconnection following move-out, move-in or disconnection for non-payment.</w:t>
      </w:r>
    </w:p>
    <w:p w:rsidR="00325236" w:rsidRPr="00B1300A" w:rsidRDefault="00325236" w:rsidP="00325236">
      <w:pPr>
        <w:pStyle w:val="Bullet"/>
        <w:spacing w:after="240"/>
        <w:ind w:left="2232" w:hanging="432"/>
      </w:pPr>
      <w:r w:rsidRPr="00B1300A">
        <w:rPr>
          <w:b/>
        </w:rPr>
        <w:t>Natural gas diagnostic service request</w:t>
      </w:r>
      <w:r w:rsidRPr="00B1300A">
        <w:t>—For water heater, furnace checkup, furnace not operating, other diagnostic or repair or follow-up appointments.</w:t>
      </w:r>
    </w:p>
    <w:p w:rsidR="00325236" w:rsidRPr="00B1300A" w:rsidRDefault="00325236" w:rsidP="00325236">
      <w:pPr>
        <w:pStyle w:val="Body"/>
      </w:pPr>
      <w:r w:rsidRPr="00B1300A">
        <w:t>Service a</w:t>
      </w:r>
      <w:r>
        <w:t>ppointments that involve safety</w:t>
      </w:r>
      <w:r w:rsidRPr="00B1300A">
        <w:t xml:space="preserve"> do not require scheduling and are performed on a 24/7/365 basis. These non-scheduled services include restoring electric service or responding to a reported gas odor.</w:t>
      </w:r>
    </w:p>
    <w:p w:rsidR="00325236" w:rsidRPr="00B1300A" w:rsidRDefault="00325236" w:rsidP="00325236">
      <w:pPr>
        <w:pStyle w:val="Body"/>
        <w:rPr>
          <w:szCs w:val="22"/>
        </w:rPr>
      </w:pPr>
      <w:r w:rsidRPr="00B1300A">
        <w:t>W</w:t>
      </w:r>
      <w:r w:rsidRPr="00B1300A">
        <w:rPr>
          <w:szCs w:val="22"/>
        </w:rPr>
        <w:t xml:space="preserve">hen a gas or electric customer requests a scheduled service, PSE provides the customer with either a guaranteed appointment date and time frame or a guaranteed commitment to provide service on or before a specified date. </w:t>
      </w:r>
    </w:p>
    <w:p w:rsidR="00325236" w:rsidRDefault="00325236" w:rsidP="00325236">
      <w:pPr>
        <w:pStyle w:val="Body"/>
      </w:pPr>
      <w:r w:rsidRPr="00B1300A">
        <w:t>In 201</w:t>
      </w:r>
      <w:r w:rsidR="001F77B9">
        <w:t>4</w:t>
      </w:r>
      <w:r w:rsidRPr="00B1300A">
        <w:t xml:space="preserve">, PSE achieved </w:t>
      </w:r>
      <w:r w:rsidRPr="0083758B">
        <w:t xml:space="preserve">a result of </w:t>
      </w:r>
      <w:r w:rsidR="005A4A6D">
        <w:t>100</w:t>
      </w:r>
      <w:r>
        <w:t>%</w:t>
      </w:r>
      <w:r w:rsidR="00E50F57">
        <w:t xml:space="preserve"> (or 99.6% before the rounding)</w:t>
      </w:r>
      <w:r w:rsidRPr="0083758B">
        <w:t xml:space="preserve"> f</w:t>
      </w:r>
      <w:r w:rsidRPr="00B1300A">
        <w:t xml:space="preserve">or this appointments kept metric. Data on missed appointments and other appointment information by service type is detailed in Appendix </w:t>
      </w:r>
      <w:r>
        <w:fldChar w:fldCharType="begin"/>
      </w:r>
      <w:r>
        <w:instrText xml:space="preserve"> REF _Ref287963190 \r \h  \* MERGEFORMAT </w:instrText>
      </w:r>
      <w:r>
        <w:fldChar w:fldCharType="separate"/>
      </w:r>
      <w:r w:rsidR="00367381">
        <w:t>F</w:t>
      </w:r>
      <w:r>
        <w:fldChar w:fldCharType="end"/>
      </w:r>
      <w:r w:rsidRPr="00B1300A">
        <w:t>:</w:t>
      </w:r>
      <w:r>
        <w:fldChar w:fldCharType="begin"/>
      </w:r>
      <w:r>
        <w:instrText xml:space="preserve"> REF _Ref287963190 \h  \* MERGEFORMAT </w:instrText>
      </w:r>
      <w:r>
        <w:fldChar w:fldCharType="separate"/>
      </w:r>
      <w:r w:rsidR="00367381" w:rsidRPr="00367381">
        <w:rPr>
          <w:i/>
        </w:rPr>
        <w:t xml:space="preserve"> Customer Service Guarantee Performance Detail</w:t>
      </w:r>
      <w:r>
        <w:fldChar w:fldCharType="end"/>
      </w:r>
      <w:r w:rsidRPr="00B1300A">
        <w:rPr>
          <w:i/>
        </w:rPr>
        <w:t>.</w:t>
      </w:r>
      <w:r>
        <w:rPr>
          <w:i/>
        </w:rPr>
        <w:t xml:space="preserve">  </w:t>
      </w:r>
      <w:bookmarkStart w:id="126" w:name="_Toc245092299"/>
      <w:bookmarkStart w:id="127" w:name="_Toc276382700"/>
      <w:bookmarkStart w:id="128" w:name="_Toc280792547"/>
      <w:bookmarkStart w:id="129" w:name="_Toc352132249"/>
    </w:p>
    <w:p w:rsidR="00325236" w:rsidRPr="00134B8C" w:rsidRDefault="00325236" w:rsidP="00134B8C">
      <w:pPr>
        <w:pStyle w:val="Title"/>
      </w:pPr>
      <w:r w:rsidRPr="00134B8C">
        <w:rPr>
          <w:rStyle w:val="Strong"/>
          <w:b/>
          <w:bCs/>
        </w:rPr>
        <w:t>About the Benchmark</w:t>
      </w:r>
      <w:bookmarkEnd w:id="126"/>
      <w:bookmarkEnd w:id="127"/>
      <w:bookmarkEnd w:id="128"/>
      <w:bookmarkEnd w:id="129"/>
    </w:p>
    <w:p w:rsidR="00325236" w:rsidRPr="00B1300A" w:rsidRDefault="00325236" w:rsidP="00325236">
      <w:pPr>
        <w:pStyle w:val="Body"/>
      </w:pPr>
      <w:r w:rsidRPr="00B1300A">
        <w:t xml:space="preserve">The appointments kept </w:t>
      </w:r>
      <w:r w:rsidRPr="00C81B4A">
        <w:t>SQI</w:t>
      </w:r>
      <w:r w:rsidRPr="00B1300A">
        <w:t xml:space="preserve"> is calculated by dividing the number of appointments kept by the total number of appointments made. The formula follows:</w:t>
      </w:r>
    </w:p>
    <w:tbl>
      <w:tblPr>
        <w:tblW w:w="6010"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1708"/>
        <w:gridCol w:w="4302"/>
      </w:tblGrid>
      <w:tr w:rsidR="00325236" w:rsidRPr="00B1300A" w:rsidTr="004E270A">
        <w:tc>
          <w:tcPr>
            <w:tcW w:w="1708" w:type="dxa"/>
            <w:vMerge w:val="restart"/>
            <w:vAlign w:val="center"/>
          </w:tcPr>
          <w:p w:rsidR="00325236" w:rsidRPr="00B1300A" w:rsidRDefault="00325236" w:rsidP="004E270A">
            <w:pPr>
              <w:pStyle w:val="TableText"/>
              <w:rPr>
                <w:i/>
              </w:rPr>
            </w:pPr>
            <w:r w:rsidRPr="00B1300A">
              <w:rPr>
                <w:i/>
              </w:rPr>
              <w:t>Appointments kept =</w:t>
            </w:r>
          </w:p>
        </w:tc>
        <w:tc>
          <w:tcPr>
            <w:tcW w:w="4302" w:type="dxa"/>
          </w:tcPr>
          <w:p w:rsidR="00325236" w:rsidRPr="00B1300A" w:rsidRDefault="00325236" w:rsidP="004E270A">
            <w:pPr>
              <w:pStyle w:val="TableText"/>
              <w:spacing w:before="20" w:after="20"/>
              <w:jc w:val="center"/>
              <w:rPr>
                <w:i/>
              </w:rPr>
            </w:pPr>
            <w:r w:rsidRPr="00B1300A">
              <w:rPr>
                <w:i/>
              </w:rPr>
              <w:t>annual appointments kept</w:t>
            </w:r>
          </w:p>
        </w:tc>
      </w:tr>
      <w:tr w:rsidR="00325236" w:rsidRPr="00B1300A" w:rsidTr="004E270A">
        <w:trPr>
          <w:trHeight w:val="332"/>
        </w:trPr>
        <w:tc>
          <w:tcPr>
            <w:tcW w:w="1708" w:type="dxa"/>
            <w:vMerge/>
          </w:tcPr>
          <w:p w:rsidR="00325236" w:rsidRPr="00B1300A" w:rsidRDefault="00325236" w:rsidP="004E270A">
            <w:pPr>
              <w:pStyle w:val="TableText"/>
              <w:rPr>
                <w:i/>
              </w:rPr>
            </w:pPr>
          </w:p>
        </w:tc>
        <w:tc>
          <w:tcPr>
            <w:tcW w:w="4302" w:type="dxa"/>
          </w:tcPr>
          <w:p w:rsidR="00325236" w:rsidRPr="00B1300A" w:rsidRDefault="00325236" w:rsidP="004E270A">
            <w:pPr>
              <w:pStyle w:val="TableText"/>
              <w:spacing w:before="20" w:after="20"/>
              <w:jc w:val="center"/>
              <w:rPr>
                <w:i/>
              </w:rPr>
            </w:pPr>
            <w:r w:rsidRPr="00B1300A">
              <w:rPr>
                <w:i/>
              </w:rPr>
              <w:t>annual appointments missed + annual appointments kept</w:t>
            </w:r>
          </w:p>
        </w:tc>
      </w:tr>
    </w:tbl>
    <w:p w:rsidR="00325236" w:rsidRPr="00B1300A" w:rsidRDefault="00325236" w:rsidP="00325236">
      <w:pPr>
        <w:pStyle w:val="Body"/>
      </w:pPr>
      <w:r w:rsidRPr="00B1300A">
        <w:lastRenderedPageBreak/>
        <w:t xml:space="preserve">Appointments </w:t>
      </w:r>
      <w:r>
        <w:t xml:space="preserve">are </w:t>
      </w:r>
      <w:r w:rsidRPr="00B1300A">
        <w:t>considered missed when PSE does not arrive during the time period or on the agreed upon date except when the appointments have been missed due to the following reasons:</w:t>
      </w:r>
    </w:p>
    <w:p w:rsidR="00325236" w:rsidRPr="00B1300A" w:rsidRDefault="00325236" w:rsidP="00325236">
      <w:pPr>
        <w:pStyle w:val="Bullet"/>
        <w:ind w:left="2232" w:hanging="432"/>
      </w:pPr>
      <w:r w:rsidRPr="00B1300A">
        <w:t>The custome</w:t>
      </w:r>
      <w:r w:rsidR="00F85AAE">
        <w:t>r fails to keep the appointment</w:t>
      </w:r>
    </w:p>
    <w:p w:rsidR="00325236" w:rsidRPr="00B1300A" w:rsidRDefault="00325236" w:rsidP="00325236">
      <w:pPr>
        <w:pStyle w:val="Bullet"/>
        <w:ind w:left="2232" w:hanging="432"/>
      </w:pPr>
      <w:r w:rsidRPr="00B1300A">
        <w:t>The customer calls PSE to specifically request</w:t>
      </w:r>
      <w:r w:rsidR="00F85AAE">
        <w:t xml:space="preserve"> the appointment be rescheduled</w:t>
      </w:r>
    </w:p>
    <w:p w:rsidR="00325236" w:rsidRPr="00B1300A" w:rsidRDefault="00325236" w:rsidP="00325236">
      <w:pPr>
        <w:pStyle w:val="Bullet"/>
        <w:ind w:left="2232" w:hanging="432"/>
      </w:pPr>
      <w:r w:rsidRPr="00B1300A">
        <w:t>PSE reschedules the appointment because conditions at the customer site make it imp</w:t>
      </w:r>
      <w:r w:rsidR="00F85AAE">
        <w:t>ractical to perform the service</w:t>
      </w:r>
    </w:p>
    <w:p w:rsidR="00325236" w:rsidRPr="00B1300A" w:rsidRDefault="00325236" w:rsidP="00325236">
      <w:pPr>
        <w:pStyle w:val="Bullet"/>
        <w:spacing w:after="240"/>
        <w:ind w:left="2232" w:hanging="432"/>
      </w:pPr>
      <w:r w:rsidRPr="00B1300A">
        <w:t xml:space="preserve">The appointment falls during an </w:t>
      </w:r>
      <w:r>
        <w:t>SQI Major Event period</w:t>
      </w:r>
    </w:p>
    <w:p w:rsidR="00325236" w:rsidRPr="00B1300A" w:rsidRDefault="00325236" w:rsidP="00325236">
      <w:pPr>
        <w:pStyle w:val="Body"/>
      </w:pPr>
      <w:r w:rsidRPr="00B1300A">
        <w:t>These types of appointments are not considered missed appointments but “excused” appointments.</w:t>
      </w:r>
    </w:p>
    <w:p w:rsidR="00325236" w:rsidRPr="00B1300A" w:rsidRDefault="00325236" w:rsidP="00325236">
      <w:pPr>
        <w:pStyle w:val="Body"/>
      </w:pPr>
      <w:r w:rsidRPr="00B1300A">
        <w:t xml:space="preserve">Appointments that </w:t>
      </w:r>
      <w:r>
        <w:t>were</w:t>
      </w:r>
      <w:r w:rsidRPr="00B1300A">
        <w:t xml:space="preserve"> canceled by the customer, regardless of the customer’s reason, will be considered “canceled” appointments.</w:t>
      </w:r>
    </w:p>
    <w:p w:rsidR="00325236" w:rsidRPr="00B1300A" w:rsidRDefault="00325236" w:rsidP="00325236">
      <w:pPr>
        <w:pStyle w:val="Body"/>
      </w:pPr>
      <w:r w:rsidRPr="00B1300A">
        <w:t>Excused and canceled appointments are not counted as either kept or missed appointments.</w:t>
      </w:r>
    </w:p>
    <w:p w:rsidR="00325236" w:rsidRPr="00B1300A" w:rsidRDefault="00325236" w:rsidP="00325236">
      <w:pPr>
        <w:pStyle w:val="Body"/>
      </w:pPr>
      <w:r w:rsidRPr="00B1300A">
        <w:t>Additional appointments to complete repairs are considered new appointments.</w:t>
      </w:r>
    </w:p>
    <w:p w:rsidR="00325236" w:rsidRPr="00134B8C" w:rsidRDefault="00325236" w:rsidP="00134B8C">
      <w:pPr>
        <w:pStyle w:val="Title"/>
      </w:pPr>
      <w:bookmarkStart w:id="130" w:name="_Toc276382703"/>
      <w:bookmarkStart w:id="131" w:name="_Toc280792549"/>
      <w:bookmarkStart w:id="132" w:name="_Toc352132251"/>
      <w:r w:rsidRPr="00134B8C">
        <w:t>Going Forward</w:t>
      </w:r>
      <w:bookmarkEnd w:id="130"/>
      <w:bookmarkEnd w:id="131"/>
      <w:bookmarkEnd w:id="132"/>
    </w:p>
    <w:p w:rsidR="00325236" w:rsidRPr="00B1300A" w:rsidRDefault="00325236" w:rsidP="00325236">
      <w:pPr>
        <w:pStyle w:val="Body"/>
      </w:pPr>
      <w:r w:rsidRPr="00B1300A">
        <w:rPr>
          <w:kern w:val="0"/>
        </w:rPr>
        <w:t xml:space="preserve">PSE has consistently exceeded this metric. PSE will continue its efforts to </w:t>
      </w:r>
      <w:r>
        <w:rPr>
          <w:kern w:val="0"/>
        </w:rPr>
        <w:t>improve</w:t>
      </w:r>
      <w:r w:rsidRPr="00B1300A">
        <w:rPr>
          <w:kern w:val="0"/>
        </w:rPr>
        <w:t xml:space="preserve"> its appointments-kept service results. </w:t>
      </w:r>
      <w:r w:rsidRPr="00B1300A">
        <w:t>PSE will:</w:t>
      </w:r>
    </w:p>
    <w:p w:rsidR="00325236" w:rsidRPr="003A3C81" w:rsidRDefault="00325236" w:rsidP="00325236">
      <w:pPr>
        <w:pStyle w:val="Bullet"/>
        <w:ind w:left="2232" w:hanging="432"/>
        <w:rPr>
          <w:rFonts w:cs="Times New Roman"/>
          <w:kern w:val="0"/>
        </w:rPr>
      </w:pPr>
      <w:r w:rsidRPr="003A3C81">
        <w:rPr>
          <w:rFonts w:cs="Times New Roman"/>
          <w:kern w:val="0"/>
        </w:rPr>
        <w:t xml:space="preserve">Continue reviewing the reasons for missed appointments and work to find solutions so that PSE can meet all its customer commitments. </w:t>
      </w:r>
    </w:p>
    <w:p w:rsidR="00325236" w:rsidRDefault="00325236" w:rsidP="00325236">
      <w:pPr>
        <w:pStyle w:val="Bullet"/>
        <w:ind w:left="2232" w:hanging="432"/>
      </w:pPr>
      <w:r w:rsidRPr="003A3C81">
        <w:rPr>
          <w:rFonts w:cs="Times New Roman"/>
          <w:kern w:val="0"/>
        </w:rPr>
        <w:t>Continue stabilization efforts with the new customer information system technology and find ways to simplify the appointment review and tracking process</w:t>
      </w:r>
      <w:r>
        <w:t xml:space="preserve">. </w:t>
      </w:r>
    </w:p>
    <w:p w:rsidR="00085D3D" w:rsidRDefault="00085D3D">
      <w:pPr>
        <w:spacing w:after="0"/>
        <w:rPr>
          <w:b/>
          <w:sz w:val="40"/>
          <w:szCs w:val="40"/>
        </w:rPr>
      </w:pPr>
      <w:bookmarkStart w:id="133" w:name="_Ref317662986"/>
      <w:bookmarkStart w:id="134" w:name="_Ref317662990"/>
      <w:bookmarkStart w:id="135" w:name="_Ref317663035"/>
      <w:bookmarkStart w:id="136" w:name="_Toc352132242"/>
      <w:r>
        <w:br w:type="page"/>
      </w:r>
    </w:p>
    <w:p w:rsidR="00325236" w:rsidRDefault="00325236" w:rsidP="00134B8C">
      <w:pPr>
        <w:pStyle w:val="Heading1"/>
      </w:pPr>
      <w:bookmarkStart w:id="137" w:name="_Toc414215891"/>
      <w:r w:rsidRPr="00134B8C">
        <w:lastRenderedPageBreak/>
        <w:t>Electric Safety Response Time (SQI #11)</w:t>
      </w:r>
      <w:bookmarkEnd w:id="133"/>
      <w:bookmarkEnd w:id="134"/>
      <w:bookmarkEnd w:id="135"/>
      <w:bookmarkEnd w:id="136"/>
      <w:bookmarkEnd w:id="137"/>
    </w:p>
    <w:p w:rsidR="00134B8C" w:rsidRPr="00B1300A" w:rsidRDefault="00134B8C" w:rsidP="00134B8C">
      <w:pPr>
        <w:pStyle w:val="TableCaption"/>
      </w:pPr>
      <w:r w:rsidRPr="00B1300A">
        <w:t xml:space="preserve">Table </w:t>
      </w:r>
      <w:r>
        <w:t>2g</w:t>
      </w:r>
      <w:r w:rsidRPr="00B1300A">
        <w:t xml:space="preserve">: </w:t>
      </w:r>
      <w:r w:rsidRPr="00134B8C">
        <w:t>Electric Safety Response Time</w:t>
      </w:r>
      <w:r w:rsidRPr="00B1300A">
        <w:t xml:space="preserve"> 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30"/>
        <w:gridCol w:w="1862"/>
        <w:gridCol w:w="1081"/>
      </w:tblGrid>
      <w:tr w:rsidR="00325236" w:rsidRPr="00B1300A" w:rsidTr="004E270A">
        <w:tc>
          <w:tcPr>
            <w:tcW w:w="2690"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Key Measurement</w:t>
            </w:r>
          </w:p>
        </w:tc>
        <w:tc>
          <w:tcPr>
            <w:tcW w:w="1630"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Type of Metric</w:t>
            </w:r>
          </w:p>
        </w:tc>
        <w:tc>
          <w:tcPr>
            <w:tcW w:w="2787"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Benchmark/Description</w:t>
            </w:r>
          </w:p>
        </w:tc>
        <w:tc>
          <w:tcPr>
            <w:tcW w:w="1892" w:type="dxa"/>
            <w:gridSpan w:val="2"/>
            <w:tcBorders>
              <w:top w:val="single" w:sz="12" w:space="0" w:color="006A71"/>
              <w:bottom w:val="single" w:sz="12" w:space="0" w:color="807F83"/>
            </w:tcBorders>
            <w:shd w:val="solid" w:color="006A71" w:fill="auto"/>
          </w:tcPr>
          <w:p w:rsidR="00325236" w:rsidRPr="0029402F" w:rsidRDefault="00325236" w:rsidP="004E270A">
            <w:pPr>
              <w:pStyle w:val="TableHead"/>
              <w:rPr>
                <w:highlight w:val="magenta"/>
              </w:rPr>
            </w:pPr>
            <w:r w:rsidRPr="00A86D29">
              <w:rPr>
                <w:color w:val="FFFFFF"/>
              </w:rPr>
              <w:t>201</w:t>
            </w:r>
            <w:r w:rsidR="001F77B9">
              <w:rPr>
                <w:color w:val="FFFFFF"/>
              </w:rPr>
              <w:t>4</w:t>
            </w:r>
            <w:r w:rsidRPr="00A86D29">
              <w:rPr>
                <w:color w:val="FFFFFF"/>
              </w:rPr>
              <w:t xml:space="preserve"> Performance Results</w:t>
            </w:r>
          </w:p>
        </w:tc>
        <w:tc>
          <w:tcPr>
            <w:tcW w:w="1081" w:type="dxa"/>
            <w:tcBorders>
              <w:top w:val="single" w:sz="12" w:space="0" w:color="006A71"/>
              <w:bottom w:val="single" w:sz="12" w:space="0" w:color="807F83"/>
            </w:tcBorders>
            <w:shd w:val="solid" w:color="006A71" w:fill="auto"/>
          </w:tcPr>
          <w:p w:rsidR="00325236" w:rsidRPr="00B1300A" w:rsidRDefault="00325236" w:rsidP="004E270A">
            <w:pPr>
              <w:pStyle w:val="TableHead"/>
              <w:rPr>
                <w:color w:val="FFFFFF"/>
              </w:rPr>
            </w:pPr>
            <w:r w:rsidRPr="00B1300A">
              <w:rPr>
                <w:color w:val="FFFFFF"/>
              </w:rPr>
              <w:t>Achieved</w:t>
            </w:r>
          </w:p>
        </w:tc>
      </w:tr>
      <w:tr w:rsidR="00325236" w:rsidRPr="00B1300A" w:rsidTr="004E270A">
        <w:tc>
          <w:tcPr>
            <w:tcW w:w="10080" w:type="dxa"/>
            <w:gridSpan w:val="6"/>
            <w:tcBorders>
              <w:top w:val="single" w:sz="12" w:space="0" w:color="807F83"/>
              <w:bottom w:val="single" w:sz="12" w:space="0" w:color="807F83"/>
            </w:tcBorders>
            <w:shd w:val="solid" w:color="83AFB4" w:fill="auto"/>
          </w:tcPr>
          <w:p w:rsidR="00325236" w:rsidRPr="00B1300A" w:rsidRDefault="00954496" w:rsidP="004E270A">
            <w:pPr>
              <w:pStyle w:val="TableHead"/>
              <w:jc w:val="left"/>
            </w:pPr>
            <w:r>
              <w:t>Operations Services</w:t>
            </w:r>
          </w:p>
        </w:tc>
      </w:tr>
      <w:tr w:rsidR="00325236" w:rsidRPr="0013288B" w:rsidTr="004E270A">
        <w:tc>
          <w:tcPr>
            <w:tcW w:w="2690" w:type="dxa"/>
            <w:tcBorders>
              <w:top w:val="single" w:sz="12" w:space="0" w:color="807F83"/>
              <w:bottom w:val="single" w:sz="12" w:space="0" w:color="807F83"/>
            </w:tcBorders>
          </w:tcPr>
          <w:p w:rsidR="00325236" w:rsidRPr="00FE19D2" w:rsidRDefault="00325236" w:rsidP="004E270A">
            <w:pPr>
              <w:pStyle w:val="TableText"/>
              <w:rPr>
                <w:kern w:val="0"/>
              </w:rPr>
            </w:pPr>
            <w:r>
              <w:rPr>
                <w:kern w:val="0"/>
              </w:rPr>
              <w:t>Electric Safety Response Time</w:t>
            </w:r>
          </w:p>
        </w:tc>
        <w:tc>
          <w:tcPr>
            <w:tcW w:w="1630" w:type="dxa"/>
            <w:tcBorders>
              <w:top w:val="single" w:sz="12" w:space="0" w:color="807F83"/>
              <w:bottom w:val="single" w:sz="12" w:space="0" w:color="807F83"/>
            </w:tcBorders>
          </w:tcPr>
          <w:p w:rsidR="00325236" w:rsidRPr="00FE19D2" w:rsidRDefault="00325236" w:rsidP="004E270A">
            <w:pPr>
              <w:pStyle w:val="TableText"/>
              <w:rPr>
                <w:kern w:val="0"/>
              </w:rPr>
            </w:pPr>
            <w:r>
              <w:rPr>
                <w:kern w:val="0"/>
              </w:rPr>
              <w:t>Service Quality Index #11</w:t>
            </w:r>
          </w:p>
        </w:tc>
        <w:tc>
          <w:tcPr>
            <w:tcW w:w="2817" w:type="dxa"/>
            <w:gridSpan w:val="2"/>
            <w:tcBorders>
              <w:top w:val="single" w:sz="12" w:space="0" w:color="807F83"/>
              <w:bottom w:val="single" w:sz="12" w:space="0" w:color="807F83"/>
            </w:tcBorders>
          </w:tcPr>
          <w:p w:rsidR="00325236" w:rsidRPr="00FE19D2" w:rsidRDefault="00325236" w:rsidP="004E270A">
            <w:pPr>
              <w:pStyle w:val="TableText"/>
              <w:rPr>
                <w:kern w:val="0"/>
              </w:rPr>
            </w:pPr>
            <w:r w:rsidRPr="00B1300A">
              <w:t>Average 55 minutes or less from customer call to arrival of field technician</w:t>
            </w:r>
          </w:p>
        </w:tc>
        <w:tc>
          <w:tcPr>
            <w:tcW w:w="1862" w:type="dxa"/>
            <w:tcBorders>
              <w:top w:val="single" w:sz="12" w:space="0" w:color="807F83"/>
              <w:bottom w:val="single" w:sz="12" w:space="0" w:color="807F83"/>
            </w:tcBorders>
          </w:tcPr>
          <w:p w:rsidR="00325236" w:rsidRPr="00204C8D" w:rsidRDefault="00325236" w:rsidP="004E270A">
            <w:pPr>
              <w:pStyle w:val="TableText"/>
              <w:jc w:val="center"/>
              <w:rPr>
                <w:b/>
                <w:kern w:val="0"/>
              </w:rPr>
            </w:pPr>
            <w:r w:rsidRPr="00B1300A">
              <w:t>5</w:t>
            </w:r>
            <w:r>
              <w:t>3</w:t>
            </w:r>
            <w:r w:rsidRPr="00B1300A">
              <w:t xml:space="preserve"> minutes</w:t>
            </w:r>
          </w:p>
        </w:tc>
        <w:tc>
          <w:tcPr>
            <w:tcW w:w="1081" w:type="dxa"/>
            <w:tcBorders>
              <w:top w:val="single" w:sz="12" w:space="0" w:color="807F83"/>
              <w:bottom w:val="single" w:sz="12" w:space="0" w:color="807F83"/>
            </w:tcBorders>
          </w:tcPr>
          <w:p w:rsidR="00325236" w:rsidRPr="0013288B" w:rsidRDefault="00325236" w:rsidP="004E270A">
            <w:pPr>
              <w:pStyle w:val="TableText"/>
              <w:jc w:val="center"/>
            </w:pPr>
            <w:r w:rsidRPr="00B1300A">
              <w:sym w:font="Wingdings" w:char="F0FE"/>
            </w:r>
          </w:p>
        </w:tc>
      </w:tr>
    </w:tbl>
    <w:p w:rsidR="00325236" w:rsidRPr="00B1300A" w:rsidRDefault="00325236" w:rsidP="00325236">
      <w:pPr>
        <w:pStyle w:val="Title"/>
      </w:pPr>
      <w:bookmarkStart w:id="138" w:name="_Toc352132243"/>
      <w:r w:rsidRPr="00B1300A">
        <w:t>Overview</w:t>
      </w:r>
      <w:bookmarkEnd w:id="138"/>
    </w:p>
    <w:p w:rsidR="00325236" w:rsidRPr="00B1300A" w:rsidRDefault="00325236" w:rsidP="00325236">
      <w:pPr>
        <w:pStyle w:val="Body"/>
      </w:pPr>
      <w:r w:rsidRPr="00B1300A">
        <w:t xml:space="preserve">PSE’s Electric First Response (EFR) team has the primary responsibility of responding to electric outages and electric emergencies. Examples of the types of outages and emergency events that PSE responds to include downed wires, equipment failures, car-pole accidents, bird- and animal-related outages, trees or limbs on lines, third-party dig-ins and voltage </w:t>
      </w:r>
      <w:r>
        <w:t xml:space="preserve">quality </w:t>
      </w:r>
      <w:r w:rsidRPr="00B1300A">
        <w:t xml:space="preserve">problems. </w:t>
      </w:r>
    </w:p>
    <w:p w:rsidR="00325236" w:rsidRPr="00B1300A" w:rsidRDefault="00325236" w:rsidP="00325236">
      <w:pPr>
        <w:pStyle w:val="Body"/>
      </w:pPr>
      <w:r w:rsidRPr="00B1300A">
        <w:t xml:space="preserve">EFR personnel are located throughout PSE’s service territory and are available to respond on a 24/7/365 basis. EFR’s priority is to ensure public and worker safety and then to restore service to customers. After addressing safety concerns, service restoration is made through temporary or permanent repairs or reconfiguration of the electric system. If the repair is beyond the capability of EFR personnel, construction crews are called in to make permanent repairs. PSE responded to more than </w:t>
      </w:r>
      <w:r w:rsidR="005A4A6D" w:rsidRPr="00891D33">
        <w:t>14,</w:t>
      </w:r>
      <w:r w:rsidR="005A4A6D">
        <w:t>9</w:t>
      </w:r>
      <w:r w:rsidR="005A4A6D" w:rsidRPr="00891D33">
        <w:t>0</w:t>
      </w:r>
      <w:r w:rsidR="00A150F8">
        <w:t>1</w:t>
      </w:r>
      <w:r w:rsidR="005A4A6D" w:rsidRPr="00891D33">
        <w:t xml:space="preserve"> </w:t>
      </w:r>
      <w:r w:rsidR="005A4A6D" w:rsidRPr="00A150F8">
        <w:t>electric incidents i</w:t>
      </w:r>
      <w:r w:rsidR="005A4A6D" w:rsidRPr="000571F6">
        <w:t>n 2014</w:t>
      </w:r>
      <w:r w:rsidRPr="000571F6">
        <w:t>.</w:t>
      </w:r>
      <w:r w:rsidRPr="00B1300A">
        <w:t xml:space="preserve"> </w:t>
      </w:r>
    </w:p>
    <w:p w:rsidR="00325236" w:rsidRPr="00B1300A" w:rsidRDefault="00325236" w:rsidP="00325236">
      <w:pPr>
        <w:pStyle w:val="Title"/>
      </w:pPr>
      <w:bookmarkStart w:id="139" w:name="_Toc276382670"/>
      <w:bookmarkStart w:id="140" w:name="_Toc280792542"/>
      <w:bookmarkStart w:id="141" w:name="_Toc352132244"/>
      <w:r w:rsidRPr="00B1300A">
        <w:t>About the Benchmark</w:t>
      </w:r>
      <w:bookmarkEnd w:id="139"/>
      <w:bookmarkEnd w:id="140"/>
      <w:bookmarkEnd w:id="141"/>
    </w:p>
    <w:p w:rsidR="00325236" w:rsidRPr="00B1300A" w:rsidRDefault="00325236" w:rsidP="00325236">
      <w:pPr>
        <w:pStyle w:val="Body"/>
        <w:spacing w:after="0"/>
      </w:pPr>
      <w:r w:rsidRPr="00B1300A">
        <w:t>The electric safety response time is calculated by logging the time of each customer service call and the time the EFR field technician arrives on site. The annual performance is determined by the average number of minutes from the time a customer calls to the arrival of the EFR field technician for EFR incidents occurring during the performance year. The formula follows:</w:t>
      </w:r>
    </w:p>
    <w:tbl>
      <w:tblPr>
        <w:tblW w:w="5965"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2932"/>
        <w:gridCol w:w="3033"/>
      </w:tblGrid>
      <w:tr w:rsidR="00325236" w:rsidRPr="00B1300A" w:rsidTr="004E270A">
        <w:tc>
          <w:tcPr>
            <w:tcW w:w="2932" w:type="dxa"/>
            <w:vMerge w:val="restart"/>
            <w:vAlign w:val="center"/>
          </w:tcPr>
          <w:p w:rsidR="00325236" w:rsidRPr="00B1300A" w:rsidRDefault="00325236" w:rsidP="004E270A">
            <w:pPr>
              <w:pStyle w:val="TableText"/>
              <w:rPr>
                <w:i/>
              </w:rPr>
            </w:pPr>
            <w:r w:rsidRPr="00B1300A">
              <w:rPr>
                <w:i/>
              </w:rPr>
              <w:t>Annual electric safety response time =</w:t>
            </w:r>
          </w:p>
        </w:tc>
        <w:tc>
          <w:tcPr>
            <w:tcW w:w="3033" w:type="dxa"/>
          </w:tcPr>
          <w:p w:rsidR="00325236" w:rsidRPr="00B1300A" w:rsidRDefault="00325236" w:rsidP="004E270A">
            <w:pPr>
              <w:pStyle w:val="TableText"/>
              <w:spacing w:before="20" w:after="20"/>
              <w:jc w:val="center"/>
              <w:rPr>
                <w:i/>
              </w:rPr>
            </w:pPr>
            <w:r w:rsidRPr="00B1300A">
              <w:rPr>
                <w:i/>
              </w:rPr>
              <w:t>sum of all response times</w:t>
            </w:r>
          </w:p>
        </w:tc>
      </w:tr>
      <w:tr w:rsidR="00325236" w:rsidRPr="00B1300A" w:rsidTr="004E270A">
        <w:tc>
          <w:tcPr>
            <w:tcW w:w="2932" w:type="dxa"/>
            <w:vMerge/>
          </w:tcPr>
          <w:p w:rsidR="00325236" w:rsidRPr="00B1300A" w:rsidRDefault="00325236" w:rsidP="004E270A">
            <w:pPr>
              <w:pStyle w:val="TableText"/>
              <w:rPr>
                <w:i/>
              </w:rPr>
            </w:pPr>
          </w:p>
        </w:tc>
        <w:tc>
          <w:tcPr>
            <w:tcW w:w="3033" w:type="dxa"/>
          </w:tcPr>
          <w:p w:rsidR="00325236" w:rsidRPr="00B1300A" w:rsidRDefault="00325236" w:rsidP="004E270A">
            <w:pPr>
              <w:pStyle w:val="TableText"/>
              <w:spacing w:before="20" w:after="20"/>
              <w:jc w:val="center"/>
              <w:rPr>
                <w:i/>
              </w:rPr>
            </w:pPr>
            <w:r w:rsidRPr="00B1300A">
              <w:rPr>
                <w:i/>
              </w:rPr>
              <w:t>annual number of electric safety incidents</w:t>
            </w:r>
          </w:p>
        </w:tc>
      </w:tr>
    </w:tbl>
    <w:p w:rsidR="00325236" w:rsidRPr="00B1300A" w:rsidRDefault="00325236" w:rsidP="00325236">
      <w:pPr>
        <w:pStyle w:val="Body"/>
        <w:spacing w:before="60" w:after="60"/>
      </w:pPr>
      <w:r w:rsidRPr="00B1300A">
        <w:t xml:space="preserve">Certain incidents are excluded from the measurement if they occurred </w:t>
      </w:r>
      <w:r>
        <w:t>during the following days</w:t>
      </w:r>
      <w:r w:rsidRPr="00B1300A">
        <w:t>:</w:t>
      </w:r>
    </w:p>
    <w:p w:rsidR="00325236" w:rsidRPr="00B1300A" w:rsidRDefault="00325236" w:rsidP="00325236">
      <w:pPr>
        <w:pStyle w:val="Bullet"/>
        <w:spacing w:before="40"/>
        <w:ind w:left="2232" w:hanging="432"/>
      </w:pPr>
      <w:r w:rsidRPr="00B1300A">
        <w:t xml:space="preserve">Major Event Days when </w:t>
      </w:r>
      <w:r>
        <w:t>5%</w:t>
      </w:r>
      <w:r w:rsidRPr="00B1300A">
        <w:t xml:space="preserve"> or more electric customers are without power during a 24</w:t>
      </w:r>
      <w:r w:rsidRPr="00B1300A">
        <w:noBreakHyphen/>
        <w:t>hour period and associated carry-forward days that it will take to restore electric service to these customers.</w:t>
      </w:r>
    </w:p>
    <w:p w:rsidR="00134B8C" w:rsidRDefault="00325236" w:rsidP="00325236">
      <w:pPr>
        <w:pStyle w:val="Bullet"/>
        <w:spacing w:before="40" w:after="240"/>
        <w:ind w:left="2232" w:hanging="432"/>
      </w:pPr>
      <w:r w:rsidRPr="00B1300A">
        <w:t>Localized emergency event days when all available EFR in a local area are dispatched to respond to service outages.</w:t>
      </w:r>
    </w:p>
    <w:p w:rsidR="00134B8C" w:rsidRDefault="00134B8C">
      <w:pPr>
        <w:spacing w:after="0"/>
        <w:rPr>
          <w:rFonts w:cs="Arial"/>
          <w:sz w:val="24"/>
          <w:szCs w:val="24"/>
        </w:rPr>
      </w:pPr>
      <w:r>
        <w:br w:type="page"/>
      </w:r>
    </w:p>
    <w:p w:rsidR="00325236" w:rsidRPr="00B1300A" w:rsidRDefault="00325236" w:rsidP="00325236">
      <w:pPr>
        <w:pStyle w:val="Title"/>
      </w:pPr>
      <w:bookmarkStart w:id="142" w:name="_Toc253582042"/>
      <w:bookmarkStart w:id="143" w:name="_Toc280792544"/>
      <w:bookmarkStart w:id="144" w:name="_Toc352132246"/>
      <w:r w:rsidRPr="00B1300A">
        <w:lastRenderedPageBreak/>
        <w:t>Going Forward</w:t>
      </w:r>
      <w:bookmarkEnd w:id="142"/>
      <w:bookmarkEnd w:id="143"/>
      <w:bookmarkEnd w:id="144"/>
    </w:p>
    <w:p w:rsidR="00325236" w:rsidRPr="00C2270C" w:rsidRDefault="00325236" w:rsidP="00325236">
      <w:pPr>
        <w:pStyle w:val="Body"/>
      </w:pPr>
      <w:r w:rsidRPr="00C2270C">
        <w:t>In 201</w:t>
      </w:r>
      <w:r w:rsidR="005A4A6D">
        <w:t>5</w:t>
      </w:r>
      <w:r w:rsidRPr="00C2270C">
        <w:t>, PSE will continue its efforts to improve communication and coordination between field service personnel, system operators and dispatchers to reduce response time. The efforts include:</w:t>
      </w:r>
    </w:p>
    <w:p w:rsidR="005A4A6D" w:rsidRPr="000F422A" w:rsidRDefault="005A4A6D" w:rsidP="005A4A6D">
      <w:pPr>
        <w:pStyle w:val="Bullet"/>
        <w:ind w:left="2232" w:hanging="432"/>
      </w:pPr>
      <w:r w:rsidRPr="000F422A">
        <w:t>Continue stabilization efforts with the new outage management system technology, providing improved electric system information to increase efficiency in managing outage events and first response personnel.</w:t>
      </w:r>
    </w:p>
    <w:p w:rsidR="005A4A6D" w:rsidRPr="000F422A" w:rsidRDefault="005A4A6D" w:rsidP="005A4A6D">
      <w:pPr>
        <w:pStyle w:val="Bullet"/>
        <w:ind w:left="2232" w:hanging="432"/>
      </w:pPr>
      <w:r w:rsidRPr="000F422A">
        <w:t>Continue to analyze and optimize first responder shift scheduling to correspond with daily outage trends.</w:t>
      </w:r>
    </w:p>
    <w:p w:rsidR="005A4A6D" w:rsidRPr="000F422A" w:rsidRDefault="005A4A6D" w:rsidP="005A4A6D">
      <w:pPr>
        <w:pStyle w:val="Bullet"/>
        <w:ind w:left="2232" w:hanging="432"/>
      </w:pPr>
      <w:r w:rsidRPr="000F422A">
        <w:t xml:space="preserve">Improve switching efficiency between PSE’s service provider, </w:t>
      </w:r>
      <w:r>
        <w:t>EFR</w:t>
      </w:r>
      <w:r w:rsidRPr="000F422A">
        <w:t xml:space="preserve"> and </w:t>
      </w:r>
      <w:r>
        <w:t>s</w:t>
      </w:r>
      <w:r w:rsidRPr="000F422A">
        <w:t xml:space="preserve">ubstation </w:t>
      </w:r>
      <w:r>
        <w:t>o</w:t>
      </w:r>
      <w:r w:rsidRPr="000F422A">
        <w:t>perat</w:t>
      </w:r>
      <w:r>
        <w:t>ors</w:t>
      </w:r>
      <w:r w:rsidRPr="000F422A">
        <w:t xml:space="preserve"> to better utilize </w:t>
      </w:r>
      <w:r>
        <w:t xml:space="preserve">any </w:t>
      </w:r>
      <w:r w:rsidRPr="000F422A">
        <w:t>qualified personnel that are the closest available to the outage to perform system switching.</w:t>
      </w:r>
    </w:p>
    <w:p w:rsidR="00325236" w:rsidRPr="00C2270C" w:rsidRDefault="005A4A6D" w:rsidP="00325236">
      <w:pPr>
        <w:pStyle w:val="Bullet"/>
        <w:ind w:left="2232" w:hanging="432"/>
      </w:pPr>
      <w:r w:rsidRPr="000F422A">
        <w:t xml:space="preserve">Continue to improve </w:t>
      </w:r>
      <w:r w:rsidR="00D54855">
        <w:t xml:space="preserve">the </w:t>
      </w:r>
      <w:r w:rsidRPr="000F422A">
        <w:t>process to check single customer outage reports for accuracy before dispatching field resource</w:t>
      </w:r>
      <w:r w:rsidRPr="00C2270C">
        <w:t>.</w:t>
      </w:r>
    </w:p>
    <w:p w:rsidR="00134B8C" w:rsidRDefault="00134B8C">
      <w:pPr>
        <w:spacing w:after="0"/>
        <w:rPr>
          <w:b/>
          <w:sz w:val="24"/>
          <w:szCs w:val="24"/>
        </w:rPr>
      </w:pPr>
      <w:r>
        <w:rPr>
          <w:b/>
        </w:rPr>
        <w:br w:type="page"/>
      </w:r>
    </w:p>
    <w:p w:rsidR="005A4A6D" w:rsidRDefault="005A4A6D" w:rsidP="00134B8C">
      <w:pPr>
        <w:pStyle w:val="Heading1"/>
      </w:pPr>
      <w:bookmarkStart w:id="145" w:name="_Toc414215892"/>
      <w:r w:rsidRPr="00134B8C">
        <w:lastRenderedPageBreak/>
        <w:t>Service Provider Performance</w:t>
      </w:r>
      <w:bookmarkEnd w:id="145"/>
    </w:p>
    <w:p w:rsidR="00134B8C" w:rsidRPr="00B1300A" w:rsidRDefault="00134B8C" w:rsidP="00134B8C">
      <w:pPr>
        <w:pStyle w:val="TableCaption"/>
      </w:pPr>
      <w:r w:rsidRPr="00B1300A">
        <w:t xml:space="preserve">Table </w:t>
      </w:r>
      <w:r>
        <w:t>2h</w:t>
      </w:r>
      <w:r w:rsidRPr="00B1300A">
        <w:t xml:space="preserve">: </w:t>
      </w:r>
      <w:r w:rsidRPr="00134B8C">
        <w:t>Service Provider Performance</w:t>
      </w:r>
      <w:r>
        <w:t xml:space="preserve"> </w:t>
      </w:r>
      <w:r w:rsidRPr="00B1300A">
        <w:t>for 201</w:t>
      </w:r>
      <w:r>
        <w:t>4</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690"/>
        <w:gridCol w:w="1630"/>
        <w:gridCol w:w="2787"/>
        <w:gridCol w:w="1892"/>
        <w:gridCol w:w="1081"/>
      </w:tblGrid>
      <w:tr w:rsidR="00B10AF6" w:rsidRPr="00954496" w:rsidTr="00B10AF6">
        <w:tc>
          <w:tcPr>
            <w:tcW w:w="2690" w:type="dxa"/>
            <w:tcBorders>
              <w:top w:val="single" w:sz="12" w:space="0" w:color="006A71"/>
              <w:bottom w:val="single" w:sz="12" w:space="0" w:color="807F83"/>
            </w:tcBorders>
            <w:shd w:val="solid" w:color="006A71" w:fill="auto"/>
          </w:tcPr>
          <w:p w:rsidR="00B10AF6" w:rsidRPr="001B0677" w:rsidRDefault="00B10AF6" w:rsidP="00B10AF6">
            <w:pPr>
              <w:pStyle w:val="TableHead"/>
              <w:rPr>
                <w:color w:val="FFFFFF"/>
              </w:rPr>
            </w:pPr>
            <w:r w:rsidRPr="001B0677">
              <w:rPr>
                <w:color w:val="FFFFFF"/>
              </w:rPr>
              <w:t>Key Measurement</w:t>
            </w:r>
          </w:p>
        </w:tc>
        <w:tc>
          <w:tcPr>
            <w:tcW w:w="1630" w:type="dxa"/>
            <w:tcBorders>
              <w:top w:val="single" w:sz="12" w:space="0" w:color="006A71"/>
              <w:bottom w:val="single" w:sz="12" w:space="0" w:color="807F83"/>
            </w:tcBorders>
            <w:shd w:val="solid" w:color="006A71" w:fill="auto"/>
          </w:tcPr>
          <w:p w:rsidR="00B10AF6" w:rsidRPr="001B0677" w:rsidRDefault="00B10AF6" w:rsidP="00B10AF6">
            <w:pPr>
              <w:pStyle w:val="TableHead"/>
              <w:rPr>
                <w:color w:val="FFFFFF"/>
              </w:rPr>
            </w:pPr>
            <w:r w:rsidRPr="001B0677">
              <w:rPr>
                <w:color w:val="FFFFFF"/>
              </w:rPr>
              <w:t>Type of Metric</w:t>
            </w:r>
          </w:p>
        </w:tc>
        <w:tc>
          <w:tcPr>
            <w:tcW w:w="2787" w:type="dxa"/>
            <w:tcBorders>
              <w:top w:val="single" w:sz="12" w:space="0" w:color="006A71"/>
              <w:bottom w:val="single" w:sz="12" w:space="0" w:color="807F83"/>
            </w:tcBorders>
            <w:shd w:val="solid" w:color="006A71" w:fill="auto"/>
          </w:tcPr>
          <w:p w:rsidR="00B10AF6" w:rsidRPr="001B0677" w:rsidRDefault="00B10AF6" w:rsidP="00B10AF6">
            <w:pPr>
              <w:pStyle w:val="TableHead"/>
              <w:rPr>
                <w:color w:val="FFFFFF"/>
              </w:rPr>
            </w:pPr>
            <w:r w:rsidRPr="001B0677">
              <w:rPr>
                <w:color w:val="FFFFFF"/>
              </w:rPr>
              <w:t>Benchmark/Description</w:t>
            </w:r>
          </w:p>
        </w:tc>
        <w:tc>
          <w:tcPr>
            <w:tcW w:w="1892" w:type="dxa"/>
            <w:tcBorders>
              <w:top w:val="single" w:sz="12" w:space="0" w:color="006A71"/>
              <w:bottom w:val="single" w:sz="12" w:space="0" w:color="807F83"/>
            </w:tcBorders>
            <w:shd w:val="solid" w:color="006A71" w:fill="auto"/>
          </w:tcPr>
          <w:p w:rsidR="00B10AF6" w:rsidRPr="001B0677" w:rsidRDefault="00B10AF6" w:rsidP="00B10AF6">
            <w:pPr>
              <w:pStyle w:val="TableHead"/>
              <w:rPr>
                <w:color w:val="FFFFFF"/>
              </w:rPr>
            </w:pPr>
            <w:r w:rsidRPr="001B0677">
              <w:rPr>
                <w:color w:val="FFFFFF"/>
              </w:rPr>
              <w:t>2014 Performance Results</w:t>
            </w:r>
          </w:p>
        </w:tc>
        <w:tc>
          <w:tcPr>
            <w:tcW w:w="1081" w:type="dxa"/>
            <w:tcBorders>
              <w:top w:val="single" w:sz="12" w:space="0" w:color="006A71"/>
              <w:bottom w:val="single" w:sz="12" w:space="0" w:color="807F83"/>
            </w:tcBorders>
            <w:shd w:val="solid" w:color="006A71" w:fill="auto"/>
          </w:tcPr>
          <w:p w:rsidR="00B10AF6" w:rsidRPr="001B0677" w:rsidRDefault="00B10AF6" w:rsidP="00B10AF6">
            <w:pPr>
              <w:pStyle w:val="TableHead"/>
              <w:rPr>
                <w:color w:val="FFFFFF"/>
              </w:rPr>
            </w:pPr>
            <w:r w:rsidRPr="001B0677">
              <w:rPr>
                <w:color w:val="FFFFFF"/>
              </w:rPr>
              <w:t>Achieved</w:t>
            </w:r>
          </w:p>
        </w:tc>
      </w:tr>
      <w:tr w:rsidR="00954496" w:rsidRPr="00B1300A" w:rsidTr="00D50719">
        <w:tc>
          <w:tcPr>
            <w:tcW w:w="10080" w:type="dxa"/>
            <w:gridSpan w:val="5"/>
            <w:tcBorders>
              <w:top w:val="single" w:sz="12" w:space="0" w:color="807F83"/>
              <w:bottom w:val="single" w:sz="12" w:space="0" w:color="807F83"/>
            </w:tcBorders>
            <w:shd w:val="solid" w:color="83AFB4" w:fill="auto"/>
          </w:tcPr>
          <w:p w:rsidR="00954496" w:rsidRPr="00B1300A" w:rsidRDefault="00E627ED" w:rsidP="00D50719">
            <w:pPr>
              <w:pStyle w:val="TableHead"/>
              <w:jc w:val="left"/>
            </w:pPr>
            <w:r w:rsidRPr="00E627ED">
              <w:t>Customer Services and Satisfaction and Operations Services</w:t>
            </w:r>
          </w:p>
        </w:tc>
      </w:tr>
      <w:tr w:rsidR="00B10AF6" w:rsidRPr="000F21C1" w:rsidTr="00B10AF6">
        <w:tc>
          <w:tcPr>
            <w:tcW w:w="269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standards compliance—Quanta Electric</w:t>
            </w:r>
          </w:p>
        </w:tc>
        <w:tc>
          <w:tcPr>
            <w:tcW w:w="163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Index #1B</w:t>
            </w:r>
          </w:p>
        </w:tc>
        <w:tc>
          <w:tcPr>
            <w:tcW w:w="2787" w:type="dxa"/>
            <w:tcBorders>
              <w:top w:val="single" w:sz="12" w:space="0" w:color="807F83"/>
              <w:bottom w:val="single" w:sz="12" w:space="0" w:color="807F83"/>
            </w:tcBorders>
          </w:tcPr>
          <w:p w:rsidR="00B10AF6" w:rsidRPr="000F21C1" w:rsidRDefault="00B10AF6" w:rsidP="00B10AF6">
            <w:pPr>
              <w:pStyle w:val="TableText"/>
              <w:rPr>
                <w:kern w:val="0"/>
              </w:rPr>
            </w:pPr>
            <w:r w:rsidRPr="000F21C1">
              <w:t>At least 97% compliance with site audit checklist points</w:t>
            </w:r>
          </w:p>
        </w:tc>
        <w:tc>
          <w:tcPr>
            <w:tcW w:w="1892" w:type="dxa"/>
            <w:tcBorders>
              <w:top w:val="single" w:sz="12" w:space="0" w:color="807F83"/>
              <w:bottom w:val="single" w:sz="12" w:space="0" w:color="807F83"/>
            </w:tcBorders>
          </w:tcPr>
          <w:p w:rsidR="00B10AF6" w:rsidRPr="000F21C1" w:rsidRDefault="00B10AF6" w:rsidP="00B10AF6">
            <w:pPr>
              <w:pStyle w:val="TableText"/>
              <w:jc w:val="center"/>
              <w:rPr>
                <w:kern w:val="0"/>
              </w:rPr>
            </w:pPr>
            <w:r w:rsidRPr="000F21C1">
              <w:rPr>
                <w:kern w:val="0"/>
              </w:rPr>
              <w:t>98%</w:t>
            </w:r>
          </w:p>
        </w:tc>
        <w:tc>
          <w:tcPr>
            <w:tcW w:w="1081" w:type="dxa"/>
            <w:tcBorders>
              <w:top w:val="single" w:sz="12" w:space="0" w:color="807F83"/>
              <w:bottom w:val="single" w:sz="12" w:space="0" w:color="807F83"/>
            </w:tcBorders>
          </w:tcPr>
          <w:p w:rsidR="00B10AF6" w:rsidRPr="000F21C1" w:rsidRDefault="00B10AF6" w:rsidP="00B10AF6">
            <w:pPr>
              <w:pStyle w:val="TableText"/>
              <w:jc w:val="center"/>
            </w:pPr>
            <w:r w:rsidRPr="000F21C1">
              <w:sym w:font="Wingdings" w:char="F0FE"/>
            </w:r>
          </w:p>
        </w:tc>
      </w:tr>
      <w:tr w:rsidR="00B10AF6" w:rsidRPr="000F21C1" w:rsidTr="00B10AF6">
        <w:tc>
          <w:tcPr>
            <w:tcW w:w="2690" w:type="dxa"/>
            <w:tcBorders>
              <w:top w:val="single" w:sz="12" w:space="0" w:color="807F83"/>
              <w:bottom w:val="single" w:sz="12" w:space="0" w:color="006A71"/>
            </w:tcBorders>
          </w:tcPr>
          <w:p w:rsidR="00B10AF6" w:rsidRPr="000F21C1" w:rsidRDefault="00B10AF6" w:rsidP="00B10AF6">
            <w:pPr>
              <w:pStyle w:val="TableText"/>
              <w:rPr>
                <w:kern w:val="0"/>
              </w:rPr>
            </w:pPr>
            <w:r w:rsidRPr="000F21C1">
              <w:rPr>
                <w:kern w:val="0"/>
              </w:rPr>
              <w:t>Service provider standards compliance—Quanta Gas</w:t>
            </w:r>
          </w:p>
        </w:tc>
        <w:tc>
          <w:tcPr>
            <w:tcW w:w="1630" w:type="dxa"/>
            <w:tcBorders>
              <w:top w:val="single" w:sz="12" w:space="0" w:color="807F83"/>
              <w:bottom w:val="single" w:sz="12" w:space="0" w:color="006A71"/>
            </w:tcBorders>
          </w:tcPr>
          <w:p w:rsidR="00B10AF6" w:rsidRPr="000F21C1" w:rsidRDefault="00B10AF6" w:rsidP="00B10AF6">
            <w:pPr>
              <w:pStyle w:val="TableText"/>
              <w:rPr>
                <w:kern w:val="0"/>
              </w:rPr>
            </w:pPr>
            <w:r w:rsidRPr="000F21C1">
              <w:rPr>
                <w:kern w:val="0"/>
              </w:rPr>
              <w:t>Service Provider Index #1C</w:t>
            </w:r>
          </w:p>
        </w:tc>
        <w:tc>
          <w:tcPr>
            <w:tcW w:w="2787" w:type="dxa"/>
            <w:tcBorders>
              <w:top w:val="single" w:sz="12" w:space="0" w:color="807F83"/>
              <w:bottom w:val="single" w:sz="12" w:space="0" w:color="006A71"/>
            </w:tcBorders>
          </w:tcPr>
          <w:p w:rsidR="00B10AF6" w:rsidRPr="000F21C1" w:rsidRDefault="00B10AF6" w:rsidP="00B10AF6">
            <w:pPr>
              <w:pStyle w:val="TableText"/>
              <w:rPr>
                <w:kern w:val="0"/>
              </w:rPr>
            </w:pPr>
            <w:r w:rsidRPr="000F21C1">
              <w:t>At least 97% compliance with site audit checklist points</w:t>
            </w:r>
          </w:p>
        </w:tc>
        <w:tc>
          <w:tcPr>
            <w:tcW w:w="1892" w:type="dxa"/>
            <w:tcBorders>
              <w:top w:val="single" w:sz="12" w:space="0" w:color="807F83"/>
              <w:bottom w:val="single" w:sz="12" w:space="0" w:color="006A71"/>
            </w:tcBorders>
          </w:tcPr>
          <w:p w:rsidR="00B10AF6" w:rsidRPr="000F21C1" w:rsidRDefault="00B10AF6" w:rsidP="00B10AF6">
            <w:pPr>
              <w:pStyle w:val="TableText"/>
              <w:jc w:val="center"/>
              <w:rPr>
                <w:kern w:val="0"/>
              </w:rPr>
            </w:pPr>
            <w:r w:rsidRPr="000F21C1">
              <w:rPr>
                <w:kern w:val="0"/>
              </w:rPr>
              <w:t>98%</w:t>
            </w:r>
          </w:p>
        </w:tc>
        <w:tc>
          <w:tcPr>
            <w:tcW w:w="1081" w:type="dxa"/>
            <w:tcBorders>
              <w:top w:val="single" w:sz="12" w:space="0" w:color="807F83"/>
              <w:bottom w:val="single" w:sz="12" w:space="0" w:color="006A71"/>
            </w:tcBorders>
          </w:tcPr>
          <w:p w:rsidR="00B10AF6" w:rsidRPr="000F21C1" w:rsidRDefault="00B10AF6" w:rsidP="00B10AF6">
            <w:pPr>
              <w:pStyle w:val="TableText"/>
              <w:jc w:val="center"/>
            </w:pPr>
            <w:r w:rsidRPr="000F21C1">
              <w:sym w:font="Wingdings" w:char="F0FE"/>
            </w:r>
          </w:p>
        </w:tc>
      </w:tr>
      <w:tr w:rsidR="00B10AF6" w:rsidRPr="000F21C1" w:rsidTr="00B10AF6">
        <w:tc>
          <w:tcPr>
            <w:tcW w:w="269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appointments kept—Quanta Electric</w:t>
            </w:r>
          </w:p>
        </w:tc>
        <w:tc>
          <w:tcPr>
            <w:tcW w:w="163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Index #3B</w:t>
            </w:r>
          </w:p>
        </w:tc>
        <w:tc>
          <w:tcPr>
            <w:tcW w:w="2787"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At least 98% of appointments kept</w:t>
            </w:r>
          </w:p>
        </w:tc>
        <w:tc>
          <w:tcPr>
            <w:tcW w:w="1892" w:type="dxa"/>
            <w:tcBorders>
              <w:top w:val="single" w:sz="12" w:space="0" w:color="807F83"/>
              <w:bottom w:val="single" w:sz="12" w:space="0" w:color="807F83"/>
            </w:tcBorders>
          </w:tcPr>
          <w:p w:rsidR="00B10AF6" w:rsidRPr="000F21C1" w:rsidRDefault="00B10AF6" w:rsidP="00B10AF6">
            <w:pPr>
              <w:pStyle w:val="TableText"/>
              <w:jc w:val="center"/>
              <w:rPr>
                <w:kern w:val="0"/>
                <w:highlight w:val="green"/>
              </w:rPr>
            </w:pPr>
            <w:r>
              <w:rPr>
                <w:kern w:val="0"/>
              </w:rPr>
              <w:t>99</w:t>
            </w:r>
            <w:r w:rsidRPr="000F21C1">
              <w:rPr>
                <w:kern w:val="0"/>
              </w:rPr>
              <w:t>%</w:t>
            </w:r>
          </w:p>
        </w:tc>
        <w:tc>
          <w:tcPr>
            <w:tcW w:w="1081" w:type="dxa"/>
            <w:tcBorders>
              <w:top w:val="single" w:sz="12" w:space="0" w:color="807F83"/>
              <w:bottom w:val="single" w:sz="12" w:space="0" w:color="807F83"/>
            </w:tcBorders>
          </w:tcPr>
          <w:p w:rsidR="00B10AF6" w:rsidRPr="000F21C1" w:rsidRDefault="00B10AF6" w:rsidP="00B10AF6">
            <w:pPr>
              <w:pStyle w:val="TableText"/>
              <w:jc w:val="center"/>
            </w:pPr>
            <w:r w:rsidRPr="000F21C1">
              <w:sym w:font="Wingdings" w:char="F0FE"/>
            </w:r>
          </w:p>
        </w:tc>
      </w:tr>
      <w:tr w:rsidR="00B10AF6" w:rsidRPr="000F21C1" w:rsidTr="00B10AF6">
        <w:tc>
          <w:tcPr>
            <w:tcW w:w="269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appointments kept—Quanta Gas</w:t>
            </w:r>
          </w:p>
        </w:tc>
        <w:tc>
          <w:tcPr>
            <w:tcW w:w="163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Index #3C</w:t>
            </w:r>
          </w:p>
        </w:tc>
        <w:tc>
          <w:tcPr>
            <w:tcW w:w="2787"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At least 98% of appointments kept</w:t>
            </w:r>
          </w:p>
        </w:tc>
        <w:tc>
          <w:tcPr>
            <w:tcW w:w="1892" w:type="dxa"/>
            <w:tcBorders>
              <w:top w:val="single" w:sz="12" w:space="0" w:color="807F83"/>
              <w:bottom w:val="single" w:sz="12" w:space="0" w:color="807F83"/>
            </w:tcBorders>
          </w:tcPr>
          <w:p w:rsidR="00B10AF6" w:rsidRPr="000F21C1" w:rsidRDefault="00B10AF6" w:rsidP="00B10AF6">
            <w:pPr>
              <w:pStyle w:val="TableText"/>
              <w:jc w:val="center"/>
              <w:rPr>
                <w:kern w:val="0"/>
                <w:highlight w:val="green"/>
              </w:rPr>
            </w:pPr>
            <w:r w:rsidRPr="000F21C1">
              <w:rPr>
                <w:kern w:val="0"/>
              </w:rPr>
              <w:t>9</w:t>
            </w:r>
            <w:r>
              <w:rPr>
                <w:kern w:val="0"/>
              </w:rPr>
              <w:t>9</w:t>
            </w:r>
            <w:r w:rsidRPr="000F21C1">
              <w:rPr>
                <w:kern w:val="0"/>
              </w:rPr>
              <w:t>%</w:t>
            </w:r>
          </w:p>
        </w:tc>
        <w:tc>
          <w:tcPr>
            <w:tcW w:w="1081" w:type="dxa"/>
            <w:tcBorders>
              <w:top w:val="single" w:sz="12" w:space="0" w:color="807F83"/>
              <w:bottom w:val="single" w:sz="12" w:space="0" w:color="807F83"/>
            </w:tcBorders>
          </w:tcPr>
          <w:p w:rsidR="00B10AF6" w:rsidRPr="000F21C1" w:rsidRDefault="00B10AF6" w:rsidP="00B10AF6">
            <w:pPr>
              <w:pStyle w:val="TableText"/>
              <w:jc w:val="center"/>
            </w:pPr>
            <w:r w:rsidRPr="000F21C1">
              <w:sym w:font="Wingdings" w:char="F0FE"/>
            </w:r>
          </w:p>
        </w:tc>
      </w:tr>
      <w:tr w:rsidR="00B10AF6" w:rsidRPr="000F21C1" w:rsidTr="00B10AF6">
        <w:tc>
          <w:tcPr>
            <w:tcW w:w="269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Secondary safety response time—Quanta Gas</w:t>
            </w:r>
          </w:p>
        </w:tc>
        <w:tc>
          <w:tcPr>
            <w:tcW w:w="163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Index #4D</w:t>
            </w:r>
          </w:p>
        </w:tc>
        <w:tc>
          <w:tcPr>
            <w:tcW w:w="2787"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Within 60 minutes from first response assessment completion to second response arrival</w:t>
            </w:r>
          </w:p>
        </w:tc>
        <w:tc>
          <w:tcPr>
            <w:tcW w:w="1892" w:type="dxa"/>
            <w:tcBorders>
              <w:top w:val="single" w:sz="12" w:space="0" w:color="807F83"/>
              <w:bottom w:val="single" w:sz="12" w:space="0" w:color="807F83"/>
            </w:tcBorders>
          </w:tcPr>
          <w:p w:rsidR="00B10AF6" w:rsidRPr="000F21C1" w:rsidRDefault="00B10AF6" w:rsidP="00B10AF6">
            <w:pPr>
              <w:pStyle w:val="TableText"/>
              <w:jc w:val="center"/>
              <w:rPr>
                <w:kern w:val="0"/>
              </w:rPr>
            </w:pPr>
            <w:r w:rsidRPr="000F21C1">
              <w:rPr>
                <w:kern w:val="0"/>
              </w:rPr>
              <w:t>4</w:t>
            </w:r>
            <w:r>
              <w:rPr>
                <w:kern w:val="0"/>
              </w:rPr>
              <w:t>7</w:t>
            </w:r>
            <w:r w:rsidRPr="000F21C1">
              <w:rPr>
                <w:kern w:val="0"/>
              </w:rPr>
              <w:t xml:space="preserve"> minutes</w:t>
            </w:r>
          </w:p>
        </w:tc>
        <w:tc>
          <w:tcPr>
            <w:tcW w:w="1081" w:type="dxa"/>
            <w:tcBorders>
              <w:top w:val="single" w:sz="12" w:space="0" w:color="807F83"/>
              <w:bottom w:val="single" w:sz="12" w:space="0" w:color="807F83"/>
            </w:tcBorders>
          </w:tcPr>
          <w:p w:rsidR="00B10AF6" w:rsidRPr="000F21C1" w:rsidRDefault="00B10AF6" w:rsidP="00B10AF6">
            <w:pPr>
              <w:pStyle w:val="TableText"/>
              <w:jc w:val="center"/>
            </w:pPr>
            <w:r w:rsidRPr="000F21C1">
              <w:sym w:font="Wingdings" w:char="F0FE"/>
            </w:r>
          </w:p>
        </w:tc>
      </w:tr>
      <w:tr w:rsidR="00B10AF6" w:rsidRPr="000F21C1" w:rsidTr="00B10AF6">
        <w:tc>
          <w:tcPr>
            <w:tcW w:w="269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Secondary Core-Hours, Non-Emergency Safety Response and Restoration Time—Quanta Electric</w:t>
            </w:r>
          </w:p>
        </w:tc>
        <w:tc>
          <w:tcPr>
            <w:tcW w:w="163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Index #4B</w:t>
            </w:r>
          </w:p>
        </w:tc>
        <w:tc>
          <w:tcPr>
            <w:tcW w:w="2787" w:type="dxa"/>
            <w:tcBorders>
              <w:top w:val="single" w:sz="12" w:space="0" w:color="807F83"/>
              <w:bottom w:val="single" w:sz="12" w:space="0" w:color="807F83"/>
            </w:tcBorders>
          </w:tcPr>
          <w:p w:rsidR="00B10AF6" w:rsidRPr="000F21C1" w:rsidRDefault="00B10AF6" w:rsidP="00B10AF6">
            <w:pPr>
              <w:pStyle w:val="TableText"/>
              <w:rPr>
                <w:kern w:val="0"/>
              </w:rPr>
            </w:pPr>
            <w:r w:rsidRPr="000F21C1">
              <w:t>Within 250 minutes from the dispatch time to the restoration of non-emergency outage during core hours</w:t>
            </w:r>
          </w:p>
        </w:tc>
        <w:tc>
          <w:tcPr>
            <w:tcW w:w="1892" w:type="dxa"/>
            <w:tcBorders>
              <w:top w:val="single" w:sz="12" w:space="0" w:color="807F83"/>
              <w:bottom w:val="single" w:sz="12" w:space="0" w:color="807F83"/>
            </w:tcBorders>
          </w:tcPr>
          <w:p w:rsidR="00B10AF6" w:rsidRPr="000F21C1" w:rsidRDefault="00B10AF6" w:rsidP="00B10AF6">
            <w:pPr>
              <w:pStyle w:val="TableText"/>
              <w:jc w:val="center"/>
              <w:rPr>
                <w:kern w:val="0"/>
              </w:rPr>
            </w:pPr>
            <w:r w:rsidRPr="000F21C1">
              <w:rPr>
                <w:kern w:val="0"/>
              </w:rPr>
              <w:t>24</w:t>
            </w:r>
            <w:r>
              <w:rPr>
                <w:kern w:val="0"/>
              </w:rPr>
              <w:t>8</w:t>
            </w:r>
            <w:r w:rsidRPr="000F21C1">
              <w:rPr>
                <w:kern w:val="0"/>
              </w:rPr>
              <w:t xml:space="preserve"> minutes</w:t>
            </w:r>
          </w:p>
        </w:tc>
        <w:tc>
          <w:tcPr>
            <w:tcW w:w="1081" w:type="dxa"/>
            <w:tcBorders>
              <w:top w:val="single" w:sz="12" w:space="0" w:color="807F83"/>
              <w:bottom w:val="single" w:sz="12" w:space="0" w:color="807F83"/>
            </w:tcBorders>
          </w:tcPr>
          <w:p w:rsidR="00B10AF6" w:rsidRPr="000F21C1" w:rsidRDefault="00B10AF6" w:rsidP="00B10AF6">
            <w:pPr>
              <w:pStyle w:val="TableText"/>
              <w:jc w:val="center"/>
            </w:pPr>
            <w:r w:rsidRPr="000F21C1">
              <w:sym w:font="Wingdings" w:char="F0FE"/>
            </w:r>
          </w:p>
        </w:tc>
      </w:tr>
      <w:tr w:rsidR="00B10AF6" w:rsidRPr="000F21C1" w:rsidTr="00B10AF6">
        <w:tc>
          <w:tcPr>
            <w:tcW w:w="269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Secondary Non-Core-Hours, Non-Emergency Safety Response and Restoration Time—Quanta Electric</w:t>
            </w:r>
          </w:p>
        </w:tc>
        <w:tc>
          <w:tcPr>
            <w:tcW w:w="1630" w:type="dxa"/>
            <w:tcBorders>
              <w:top w:val="single" w:sz="12" w:space="0" w:color="807F83"/>
              <w:bottom w:val="single" w:sz="12" w:space="0" w:color="807F83"/>
            </w:tcBorders>
          </w:tcPr>
          <w:p w:rsidR="00B10AF6" w:rsidRPr="000F21C1" w:rsidRDefault="00B10AF6" w:rsidP="00B10AF6">
            <w:pPr>
              <w:pStyle w:val="TableText"/>
              <w:rPr>
                <w:kern w:val="0"/>
              </w:rPr>
            </w:pPr>
            <w:r w:rsidRPr="000F21C1">
              <w:rPr>
                <w:kern w:val="0"/>
              </w:rPr>
              <w:t>Service Provider Index #4C</w:t>
            </w:r>
          </w:p>
        </w:tc>
        <w:tc>
          <w:tcPr>
            <w:tcW w:w="2787" w:type="dxa"/>
            <w:tcBorders>
              <w:top w:val="single" w:sz="12" w:space="0" w:color="807F83"/>
              <w:bottom w:val="single" w:sz="12" w:space="0" w:color="807F83"/>
            </w:tcBorders>
          </w:tcPr>
          <w:p w:rsidR="00B10AF6" w:rsidRPr="000F21C1" w:rsidRDefault="00B10AF6" w:rsidP="00B10AF6">
            <w:pPr>
              <w:pStyle w:val="TableText"/>
              <w:rPr>
                <w:kern w:val="0"/>
              </w:rPr>
            </w:pPr>
            <w:r w:rsidRPr="000F21C1">
              <w:t>Within 316 minutes from the dispatch time to the restoration of non-emergency outage during non-core hours</w:t>
            </w:r>
          </w:p>
        </w:tc>
        <w:tc>
          <w:tcPr>
            <w:tcW w:w="1892" w:type="dxa"/>
            <w:tcBorders>
              <w:top w:val="single" w:sz="12" w:space="0" w:color="807F83"/>
              <w:bottom w:val="single" w:sz="12" w:space="0" w:color="807F83"/>
            </w:tcBorders>
          </w:tcPr>
          <w:p w:rsidR="00B10AF6" w:rsidRPr="000F21C1" w:rsidRDefault="00B10AF6" w:rsidP="00B10AF6">
            <w:pPr>
              <w:pStyle w:val="TableText"/>
              <w:jc w:val="center"/>
              <w:rPr>
                <w:kern w:val="0"/>
              </w:rPr>
            </w:pPr>
            <w:r w:rsidRPr="000F21C1">
              <w:rPr>
                <w:kern w:val="0"/>
              </w:rPr>
              <w:t>2</w:t>
            </w:r>
            <w:r>
              <w:rPr>
                <w:kern w:val="0"/>
              </w:rPr>
              <w:t>82</w:t>
            </w:r>
            <w:r w:rsidRPr="000F21C1">
              <w:rPr>
                <w:kern w:val="0"/>
              </w:rPr>
              <w:t xml:space="preserve"> minutes</w:t>
            </w:r>
          </w:p>
        </w:tc>
        <w:tc>
          <w:tcPr>
            <w:tcW w:w="1081" w:type="dxa"/>
            <w:tcBorders>
              <w:top w:val="single" w:sz="12" w:space="0" w:color="807F83"/>
              <w:bottom w:val="single" w:sz="12" w:space="0" w:color="807F83"/>
            </w:tcBorders>
          </w:tcPr>
          <w:p w:rsidR="00B10AF6" w:rsidRPr="000F21C1" w:rsidRDefault="00B10AF6" w:rsidP="00B10AF6">
            <w:pPr>
              <w:pStyle w:val="TableText"/>
              <w:jc w:val="center"/>
            </w:pPr>
            <w:r w:rsidRPr="000F21C1">
              <w:sym w:font="Wingdings" w:char="F0FE"/>
            </w:r>
          </w:p>
        </w:tc>
      </w:tr>
    </w:tbl>
    <w:p w:rsidR="00E627ED" w:rsidRDefault="00E627ED" w:rsidP="005A4A6D"/>
    <w:p w:rsidR="00E627ED" w:rsidRDefault="00E627ED" w:rsidP="00E627ED">
      <w:pPr>
        <w:pStyle w:val="Bullet"/>
        <w:numPr>
          <w:ilvl w:val="0"/>
          <w:numId w:val="0"/>
        </w:numPr>
        <w:ind w:left="1440" w:firstLine="18"/>
      </w:pPr>
      <w:r w:rsidRPr="0080275C">
        <w:t>There were no results for Service Provider Indices</w:t>
      </w:r>
      <w:r w:rsidR="00E50F57" w:rsidRPr="0080275C">
        <w:t xml:space="preserve"> (SPI)</w:t>
      </w:r>
      <w:r w:rsidRPr="0080275C">
        <w:t xml:space="preserve"> #</w:t>
      </w:r>
      <w:r>
        <w:t>1</w:t>
      </w:r>
      <w:r w:rsidRPr="00675A30">
        <w:t>A</w:t>
      </w:r>
      <w:r>
        <w:t>, #2A, #3A and #4A. These indices</w:t>
      </w:r>
      <w:r w:rsidRPr="00675A30">
        <w:t xml:space="preserve"> w</w:t>
      </w:r>
      <w:r>
        <w:t>ere</w:t>
      </w:r>
      <w:r w:rsidRPr="00675A30">
        <w:t xml:space="preserve"> assigned to a service provider, Pilchuck</w:t>
      </w:r>
      <w:r>
        <w:t>,</w:t>
      </w:r>
      <w:r w:rsidRPr="00675A30">
        <w:t xml:space="preserve"> that no longer work</w:t>
      </w:r>
      <w:r>
        <w:t>s</w:t>
      </w:r>
      <w:r w:rsidRPr="00675A30">
        <w:t xml:space="preserve"> for PSE</w:t>
      </w:r>
      <w:r>
        <w:t xml:space="preserve">. </w:t>
      </w:r>
      <w:r w:rsidRPr="00675A30">
        <w:t>PSE transitioned all natural gas construction and maintenance work to Quanta Gas</w:t>
      </w:r>
      <w:r w:rsidRPr="002B39B5">
        <w:t xml:space="preserve"> </w:t>
      </w:r>
      <w:r>
        <w:t>a</w:t>
      </w:r>
      <w:r w:rsidRPr="00675A30">
        <w:t>s of April 30, 2011.</w:t>
      </w:r>
      <w:r>
        <w:t xml:space="preserve"> </w:t>
      </w:r>
    </w:p>
    <w:p w:rsidR="00E627ED" w:rsidRPr="00FE19D2" w:rsidRDefault="00E627ED" w:rsidP="00E627ED">
      <w:pPr>
        <w:pStyle w:val="Bullet"/>
        <w:numPr>
          <w:ilvl w:val="0"/>
          <w:numId w:val="0"/>
        </w:numPr>
        <w:ind w:left="1440" w:firstLine="18"/>
      </w:pPr>
      <w:r>
        <w:t>Service Provider Indices #2B and #2C, Service Provider Customer Satisfaction</w:t>
      </w:r>
      <w:r>
        <w:noBreakHyphen/>
        <w:t>Quanta Electric and Quanta Gas, respectively, which were applicable in the prior years’ report</w:t>
      </w:r>
      <w:r w:rsidR="003C316C">
        <w:t>s</w:t>
      </w:r>
      <w:r>
        <w:t>, h</w:t>
      </w:r>
      <w:r w:rsidR="003C316C">
        <w:t>ave</w:t>
      </w:r>
      <w:r>
        <w:t xml:space="preserve"> been </w:t>
      </w:r>
      <w:r w:rsidR="003C316C">
        <w:t xml:space="preserve">terminated </w:t>
      </w:r>
      <w:r>
        <w:t xml:space="preserve">since the 2013 reporting period. </w:t>
      </w:r>
    </w:p>
    <w:p w:rsidR="0080275C" w:rsidRPr="0080275C" w:rsidRDefault="0080275C" w:rsidP="0080275C">
      <w:pPr>
        <w:pStyle w:val="Title"/>
      </w:pPr>
      <w:r w:rsidRPr="0080275C">
        <w:t>Overview</w:t>
      </w:r>
    </w:p>
    <w:p w:rsidR="0080275C" w:rsidRPr="00134B8C" w:rsidRDefault="00E627ED" w:rsidP="00134B8C">
      <w:pPr>
        <w:pStyle w:val="Bullet"/>
        <w:numPr>
          <w:ilvl w:val="0"/>
          <w:numId w:val="0"/>
        </w:numPr>
        <w:ind w:left="1440" w:firstLine="18"/>
      </w:pPr>
      <w:r w:rsidRPr="00134B8C">
        <w:t xml:space="preserve">PSE monitors important metrics to assess the performance of its primary natural gas and electric service providers (Quanta Gas and Quanta Electric). These metrics address PSE standards compliance, customer satisfaction, reliability/service restoration, efficiency, budgeting and safety. Each measure is designed to monitor, stretch/challenge and improve </w:t>
      </w:r>
      <w:r w:rsidRPr="00134B8C">
        <w:lastRenderedPageBreak/>
        <w:t>PSE’s service. This section details the service provider metrics relevant to PSE’s SQ Program.</w:t>
      </w:r>
    </w:p>
    <w:p w:rsidR="00E627ED" w:rsidRPr="0080275C" w:rsidRDefault="00E627ED" w:rsidP="0080275C">
      <w:pPr>
        <w:pStyle w:val="Title"/>
        <w:pBdr>
          <w:bottom w:val="single" w:sz="18" w:space="0" w:color="auto"/>
        </w:pBdr>
      </w:pPr>
      <w:r w:rsidRPr="0080275C">
        <w:t>About the Benchmark</w:t>
      </w:r>
    </w:p>
    <w:p w:rsidR="00E627ED" w:rsidRPr="0080275C" w:rsidRDefault="00E627ED" w:rsidP="00AF65F7">
      <w:pPr>
        <w:pStyle w:val="Bullet"/>
        <w:numPr>
          <w:ilvl w:val="0"/>
          <w:numId w:val="27"/>
        </w:numPr>
      </w:pPr>
      <w:r w:rsidRPr="0080275C">
        <w:t>Service Provider Standards Compliance (SPI #1)</w:t>
      </w:r>
      <w:r w:rsidR="00074545" w:rsidRPr="0080275C">
        <w:t xml:space="preserve">: </w:t>
      </w:r>
      <w:r w:rsidRPr="0080275C">
        <w:t xml:space="preserve">Service providers must meet a minimum </w:t>
      </w:r>
      <w:r w:rsidR="00074545" w:rsidRPr="0080275C">
        <w:t xml:space="preserve">of 95 </w:t>
      </w:r>
      <w:r w:rsidRPr="0080275C">
        <w:t>percent compliance with PSE’s site audit checklists</w:t>
      </w:r>
      <w:r w:rsidR="00074545" w:rsidRPr="0080275C">
        <w:t>.</w:t>
      </w:r>
      <w:r w:rsidRPr="0080275C">
        <w:t xml:space="preserve"> </w:t>
      </w:r>
    </w:p>
    <w:p w:rsidR="00E627ED" w:rsidRPr="0080275C" w:rsidRDefault="00E627ED" w:rsidP="00AF65F7">
      <w:pPr>
        <w:pStyle w:val="Bullet"/>
        <w:numPr>
          <w:ilvl w:val="0"/>
          <w:numId w:val="27"/>
        </w:numPr>
      </w:pPr>
      <w:r w:rsidRPr="0080275C">
        <w:t>Service Provider New Customer Construction Appointments Kept (SPI #3)</w:t>
      </w:r>
      <w:r w:rsidR="00074545" w:rsidRPr="0080275C">
        <w:t xml:space="preserve">: </w:t>
      </w:r>
    </w:p>
    <w:p w:rsidR="00E627ED" w:rsidRPr="0080275C" w:rsidRDefault="00E627ED" w:rsidP="00F85AAE">
      <w:pPr>
        <w:pStyle w:val="BulletList2ndLevel"/>
      </w:pPr>
      <w:r w:rsidRPr="0080275C">
        <w:t xml:space="preserve">Quanta Gas and Quanta Electric must keep at least 98% of their new customer construction appointments. </w:t>
      </w:r>
    </w:p>
    <w:p w:rsidR="00E627ED" w:rsidRPr="0080275C" w:rsidRDefault="00E627ED" w:rsidP="00E627ED">
      <w:pPr>
        <w:pStyle w:val="Bullet"/>
      </w:pPr>
      <w:r w:rsidRPr="0080275C">
        <w:t>Secondary Safety Response Time (SPI #4)</w:t>
      </w:r>
      <w:r w:rsidR="00074545" w:rsidRPr="0080275C">
        <w:t xml:space="preserve">:  </w:t>
      </w:r>
      <w:r w:rsidRPr="0080275C">
        <w:t>This SPI consists of three sub-indices</w:t>
      </w:r>
      <w:r w:rsidR="00074545" w:rsidRPr="0080275C">
        <w:t>.</w:t>
      </w:r>
      <w:r w:rsidRPr="0080275C">
        <w:t xml:space="preserve"> </w:t>
      </w:r>
    </w:p>
    <w:p w:rsidR="00E627ED" w:rsidRDefault="00074545" w:rsidP="001B0677">
      <w:pPr>
        <w:pStyle w:val="BulletList2ndLevel"/>
      </w:pPr>
      <w:r w:rsidRPr="0080275C">
        <w:t>Service Provider Indices</w:t>
      </w:r>
      <w:r w:rsidR="00E627ED" w:rsidRPr="0080275C">
        <w:t xml:space="preserve"> #4B</w:t>
      </w:r>
      <w:r w:rsidRPr="0080275C">
        <w:t xml:space="preserve"> and #4C </w:t>
      </w:r>
      <w:r w:rsidR="00E627ED" w:rsidRPr="0080275C">
        <w:t>—</w:t>
      </w:r>
      <w:r w:rsidRPr="0080275C">
        <w:t xml:space="preserve"> Quanta Electric’s s</w:t>
      </w:r>
      <w:r w:rsidR="00E627ED" w:rsidRPr="0080275C">
        <w:t>econdary safety response and restoration time</w:t>
      </w:r>
      <w:r w:rsidRPr="0080275C">
        <w:t xml:space="preserve"> during core and non-core hours, respectively. Quanta Electric must respond and complete power restoration in less than 250 minutes on average during core hours and less than 316 minutes on average during non-core hours. Core hours are 7:00 a.m.–5:30 p.m., Monday through Friday, except holidays. Restoration time is measured from the time a Quanta</w:t>
      </w:r>
      <w:r>
        <w:t xml:space="preserve"> </w:t>
      </w:r>
      <w:r w:rsidRPr="0080275C">
        <w:t>Electric crew is dispatched to the time the problem causing the interruption has been resolved and</w:t>
      </w:r>
      <w:r>
        <w:t xml:space="preserve"> the line has been re-energized. Both the core-hours and non-core-hours measurements exclude emergency events and significant storm events. </w:t>
      </w:r>
    </w:p>
    <w:p w:rsidR="0080275C" w:rsidRPr="00134B8C" w:rsidRDefault="00E627ED" w:rsidP="00134B8C">
      <w:pPr>
        <w:pStyle w:val="Bullet"/>
        <w:numPr>
          <w:ilvl w:val="0"/>
          <w:numId w:val="0"/>
        </w:numPr>
        <w:ind w:left="1440" w:firstLine="18"/>
      </w:pPr>
      <w:r w:rsidRPr="00134B8C">
        <w:t>Service Provider Index #4D—Secondary safety response time—Quanta Gas.</w:t>
      </w:r>
      <w:r w:rsidR="00EB30A3" w:rsidRPr="00134B8C">
        <w:t xml:space="preserve"> </w:t>
      </w:r>
      <w:r w:rsidRPr="00134B8C">
        <w:t xml:space="preserve">Quanta Gas must respond within 60 minutes on average from PSE’s Gas First Response assessment completion to the service provider’s secondary response arrival. </w:t>
      </w:r>
      <w:bookmarkStart w:id="146" w:name="_Toc383662062"/>
    </w:p>
    <w:p w:rsidR="00EB30A3" w:rsidRPr="00B1300A" w:rsidRDefault="00EB30A3" w:rsidP="001B0677">
      <w:pPr>
        <w:pStyle w:val="Title"/>
      </w:pPr>
      <w:r w:rsidRPr="00B1300A">
        <w:t xml:space="preserve">Service Provider Appointments Missed Penalties </w:t>
      </w:r>
    </w:p>
    <w:p w:rsidR="00EB30A3" w:rsidRDefault="00EB30A3" w:rsidP="00421A5D">
      <w:pPr>
        <w:pStyle w:val="Bullet"/>
        <w:numPr>
          <w:ilvl w:val="0"/>
          <w:numId w:val="0"/>
        </w:numPr>
        <w:ind w:left="1440"/>
      </w:pPr>
      <w:r>
        <w:t>T</w:t>
      </w:r>
      <w:r w:rsidRPr="00B1300A">
        <w:t xml:space="preserve">able </w:t>
      </w:r>
      <w:r w:rsidR="00FA1599" w:rsidRPr="004941B1">
        <w:t>2</w:t>
      </w:r>
      <w:r w:rsidR="004941B1">
        <w:t>i</w:t>
      </w:r>
      <w:r>
        <w:t xml:space="preserve"> </w:t>
      </w:r>
      <w:r w:rsidRPr="00B1300A">
        <w:t>shows the number of new customer construction appointments missed by PSE service providers and the amount of penalties paid due to these missed appointments.</w:t>
      </w:r>
    </w:p>
    <w:p w:rsidR="00EB30A3" w:rsidRPr="00497EEF" w:rsidRDefault="00EB30A3" w:rsidP="00497EEF">
      <w:pPr>
        <w:pStyle w:val="Bullet"/>
        <w:numPr>
          <w:ilvl w:val="0"/>
          <w:numId w:val="0"/>
        </w:numPr>
        <w:ind w:left="1710"/>
        <w:jc w:val="center"/>
        <w:rPr>
          <w:b/>
        </w:rPr>
      </w:pPr>
      <w:r w:rsidRPr="00497EEF">
        <w:rPr>
          <w:b/>
        </w:rPr>
        <w:t xml:space="preserve">Table </w:t>
      </w:r>
      <w:r w:rsidR="00FA1599">
        <w:rPr>
          <w:b/>
        </w:rPr>
        <w:t>2</w:t>
      </w:r>
      <w:r w:rsidR="004941B1">
        <w:rPr>
          <w:b/>
        </w:rPr>
        <w:t>i</w:t>
      </w:r>
      <w:r w:rsidRPr="00497EEF">
        <w:rPr>
          <w:b/>
        </w:rPr>
        <w:t>: 2014 Service Provider Appointment Count and Missed Appointment Penalties for 2014</w:t>
      </w:r>
    </w:p>
    <w:tbl>
      <w:tblPr>
        <w:tblW w:w="8748" w:type="dxa"/>
        <w:tblInd w:w="1440"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1782"/>
        <w:gridCol w:w="1146"/>
        <w:gridCol w:w="1146"/>
        <w:gridCol w:w="1146"/>
        <w:gridCol w:w="1176"/>
        <w:gridCol w:w="1176"/>
        <w:gridCol w:w="1176"/>
      </w:tblGrid>
      <w:tr w:rsidR="00EB30A3" w:rsidRPr="00B1300A" w:rsidTr="00D50719">
        <w:tc>
          <w:tcPr>
            <w:tcW w:w="5220" w:type="dxa"/>
            <w:gridSpan w:val="4"/>
            <w:tcBorders>
              <w:top w:val="single" w:sz="12" w:space="0" w:color="006A71"/>
              <w:bottom w:val="single" w:sz="12" w:space="0" w:color="807F83"/>
              <w:right w:val="single" w:sz="12" w:space="0" w:color="807F83"/>
            </w:tcBorders>
            <w:shd w:val="solid" w:color="006A71" w:fill="auto"/>
          </w:tcPr>
          <w:p w:rsidR="00EB30A3" w:rsidRPr="00B1300A" w:rsidRDefault="00EB30A3" w:rsidP="00D50719">
            <w:pPr>
              <w:pStyle w:val="TableHead"/>
              <w:rPr>
                <w:color w:val="FFFFFF"/>
              </w:rPr>
            </w:pPr>
            <w:r w:rsidRPr="00C81B4A">
              <w:rPr>
                <w:color w:val="FFFFFF"/>
              </w:rPr>
              <w:t>SQI</w:t>
            </w:r>
            <w:r w:rsidRPr="00B1300A">
              <w:rPr>
                <w:color w:val="FFFFFF"/>
              </w:rPr>
              <w:t xml:space="preserve"> #10 Appointment Count</w:t>
            </w:r>
          </w:p>
        </w:tc>
        <w:tc>
          <w:tcPr>
            <w:tcW w:w="3528" w:type="dxa"/>
            <w:gridSpan w:val="3"/>
            <w:tcBorders>
              <w:top w:val="single" w:sz="12" w:space="0" w:color="006A71"/>
              <w:left w:val="single" w:sz="12" w:space="0" w:color="807F83"/>
              <w:bottom w:val="single" w:sz="12" w:space="0" w:color="807F83"/>
            </w:tcBorders>
            <w:shd w:val="solid" w:color="006A71" w:fill="auto"/>
          </w:tcPr>
          <w:p w:rsidR="00EB30A3" w:rsidRPr="00B1300A" w:rsidRDefault="00EB30A3" w:rsidP="00D50719">
            <w:pPr>
              <w:pStyle w:val="TableHead"/>
              <w:rPr>
                <w:color w:val="FFFFFF"/>
              </w:rPr>
            </w:pPr>
            <w:r w:rsidRPr="00B1300A">
              <w:rPr>
                <w:color w:val="FFFFFF"/>
              </w:rPr>
              <w:t>Missed Appointment Penalties</w:t>
            </w:r>
          </w:p>
        </w:tc>
      </w:tr>
      <w:tr w:rsidR="00EB30A3" w:rsidRPr="00B1300A" w:rsidTr="00D50719">
        <w:tc>
          <w:tcPr>
            <w:tcW w:w="1782" w:type="dxa"/>
            <w:tcBorders>
              <w:top w:val="single" w:sz="12" w:space="0" w:color="807F83"/>
              <w:bottom w:val="single" w:sz="12" w:space="0" w:color="807F83"/>
            </w:tcBorders>
            <w:shd w:val="solid" w:color="83AFB4" w:fill="auto"/>
            <w:vAlign w:val="center"/>
          </w:tcPr>
          <w:p w:rsidR="00EB30A3" w:rsidRPr="00B1300A" w:rsidRDefault="00EB30A3" w:rsidP="00D50719">
            <w:pPr>
              <w:pStyle w:val="TableText"/>
              <w:rPr>
                <w:b/>
              </w:rPr>
            </w:pPr>
            <w:r w:rsidRPr="00B1300A">
              <w:rPr>
                <w:b/>
              </w:rPr>
              <w:t>Service Provider</w:t>
            </w:r>
          </w:p>
        </w:tc>
        <w:tc>
          <w:tcPr>
            <w:tcW w:w="1146" w:type="dxa"/>
            <w:tcBorders>
              <w:top w:val="single" w:sz="12" w:space="0" w:color="807F83"/>
              <w:bottom w:val="single" w:sz="12" w:space="0" w:color="807F83"/>
            </w:tcBorders>
            <w:shd w:val="solid" w:color="83AFB4" w:fill="auto"/>
            <w:vAlign w:val="center"/>
          </w:tcPr>
          <w:p w:rsidR="00EB30A3" w:rsidRPr="00B1300A" w:rsidRDefault="00EB30A3" w:rsidP="00D50719">
            <w:pPr>
              <w:pStyle w:val="TableText"/>
              <w:jc w:val="center"/>
            </w:pPr>
            <w:r w:rsidRPr="00B1300A">
              <w:rPr>
                <w:b/>
              </w:rPr>
              <w:t>Electric</w:t>
            </w:r>
          </w:p>
        </w:tc>
        <w:tc>
          <w:tcPr>
            <w:tcW w:w="1146" w:type="dxa"/>
            <w:tcBorders>
              <w:top w:val="single" w:sz="12" w:space="0" w:color="807F83"/>
              <w:bottom w:val="single" w:sz="12" w:space="0" w:color="807F83"/>
            </w:tcBorders>
            <w:shd w:val="solid" w:color="83AFB4" w:fill="auto"/>
            <w:vAlign w:val="center"/>
          </w:tcPr>
          <w:p w:rsidR="00EB30A3" w:rsidRPr="00B1300A" w:rsidRDefault="00EB30A3" w:rsidP="00D50719">
            <w:pPr>
              <w:pStyle w:val="TableText"/>
              <w:jc w:val="center"/>
            </w:pPr>
            <w:r w:rsidRPr="00B1300A">
              <w:rPr>
                <w:b/>
              </w:rPr>
              <w:t>Natural Gas</w:t>
            </w:r>
          </w:p>
        </w:tc>
        <w:tc>
          <w:tcPr>
            <w:tcW w:w="1146" w:type="dxa"/>
            <w:tcBorders>
              <w:top w:val="single" w:sz="12" w:space="0" w:color="807F83"/>
              <w:bottom w:val="single" w:sz="12" w:space="0" w:color="807F83"/>
              <w:right w:val="single" w:sz="12" w:space="0" w:color="807F83"/>
            </w:tcBorders>
            <w:shd w:val="solid" w:color="83AFB4" w:fill="auto"/>
            <w:vAlign w:val="center"/>
          </w:tcPr>
          <w:p w:rsidR="00EB30A3" w:rsidRPr="00B1300A" w:rsidRDefault="00EB30A3" w:rsidP="00D50719">
            <w:pPr>
              <w:pStyle w:val="TableText"/>
              <w:jc w:val="center"/>
            </w:pPr>
            <w:r w:rsidRPr="00B1300A">
              <w:rPr>
                <w:b/>
              </w:rPr>
              <w:t>Total</w:t>
            </w:r>
          </w:p>
        </w:tc>
        <w:tc>
          <w:tcPr>
            <w:tcW w:w="1176" w:type="dxa"/>
            <w:tcBorders>
              <w:top w:val="single" w:sz="12" w:space="0" w:color="807F83"/>
              <w:left w:val="single" w:sz="12" w:space="0" w:color="807F83"/>
              <w:bottom w:val="single" w:sz="12" w:space="0" w:color="807F83"/>
            </w:tcBorders>
            <w:shd w:val="solid" w:color="83AFB4" w:fill="auto"/>
            <w:vAlign w:val="center"/>
          </w:tcPr>
          <w:p w:rsidR="00EB30A3" w:rsidRPr="00B1300A" w:rsidRDefault="00EB30A3" w:rsidP="00D50719">
            <w:pPr>
              <w:pStyle w:val="TableText"/>
              <w:jc w:val="center"/>
            </w:pPr>
            <w:r w:rsidRPr="00B1300A">
              <w:rPr>
                <w:b/>
              </w:rPr>
              <w:t>Electric</w:t>
            </w:r>
          </w:p>
        </w:tc>
        <w:tc>
          <w:tcPr>
            <w:tcW w:w="1176" w:type="dxa"/>
            <w:tcBorders>
              <w:top w:val="single" w:sz="12" w:space="0" w:color="807F83"/>
              <w:bottom w:val="single" w:sz="12" w:space="0" w:color="807F83"/>
            </w:tcBorders>
            <w:shd w:val="solid" w:color="83AFB4" w:fill="auto"/>
            <w:vAlign w:val="center"/>
          </w:tcPr>
          <w:p w:rsidR="00EB30A3" w:rsidRPr="00B1300A" w:rsidRDefault="00EB30A3" w:rsidP="00D50719">
            <w:pPr>
              <w:pStyle w:val="TableText"/>
              <w:jc w:val="center"/>
            </w:pPr>
            <w:r w:rsidRPr="00B1300A">
              <w:rPr>
                <w:b/>
              </w:rPr>
              <w:t>Natural Gas</w:t>
            </w:r>
          </w:p>
        </w:tc>
        <w:tc>
          <w:tcPr>
            <w:tcW w:w="1176" w:type="dxa"/>
            <w:tcBorders>
              <w:top w:val="single" w:sz="12" w:space="0" w:color="807F83"/>
              <w:bottom w:val="single" w:sz="12" w:space="0" w:color="807F83"/>
            </w:tcBorders>
            <w:shd w:val="solid" w:color="83AFB4" w:fill="auto"/>
            <w:vAlign w:val="center"/>
          </w:tcPr>
          <w:p w:rsidR="00EB30A3" w:rsidRPr="00B1300A" w:rsidRDefault="00EB30A3" w:rsidP="00D50719">
            <w:pPr>
              <w:pStyle w:val="TableText"/>
              <w:jc w:val="center"/>
            </w:pPr>
            <w:r w:rsidRPr="00B1300A">
              <w:rPr>
                <w:b/>
              </w:rPr>
              <w:t>Total</w:t>
            </w:r>
          </w:p>
        </w:tc>
      </w:tr>
      <w:tr w:rsidR="00EB30A3" w:rsidRPr="00B1300A" w:rsidTr="00D50719">
        <w:tc>
          <w:tcPr>
            <w:tcW w:w="1782" w:type="dxa"/>
            <w:tcBorders>
              <w:top w:val="single" w:sz="12" w:space="0" w:color="807F83"/>
              <w:bottom w:val="single" w:sz="12" w:space="0" w:color="807F83"/>
            </w:tcBorders>
            <w:vAlign w:val="center"/>
          </w:tcPr>
          <w:p w:rsidR="00EB30A3" w:rsidRPr="00B1300A" w:rsidRDefault="00EB30A3" w:rsidP="00D50719">
            <w:pPr>
              <w:pStyle w:val="TableText"/>
              <w:rPr>
                <w:b/>
                <w:kern w:val="0"/>
              </w:rPr>
            </w:pPr>
            <w:r>
              <w:rPr>
                <w:b/>
                <w:kern w:val="0"/>
              </w:rPr>
              <w:t>Quanta Gas</w:t>
            </w:r>
          </w:p>
        </w:tc>
        <w:tc>
          <w:tcPr>
            <w:tcW w:w="1146" w:type="dxa"/>
            <w:tcBorders>
              <w:top w:val="single" w:sz="12" w:space="0" w:color="807F83"/>
              <w:bottom w:val="single" w:sz="12" w:space="0" w:color="807F83"/>
            </w:tcBorders>
            <w:vAlign w:val="bottom"/>
          </w:tcPr>
          <w:p w:rsidR="00EB30A3" w:rsidRDefault="00EB30A3" w:rsidP="00D50719">
            <w:pPr>
              <w:jc w:val="center"/>
              <w:rPr>
                <w:rFonts w:cs="Arial"/>
                <w:sz w:val="24"/>
                <w:szCs w:val="24"/>
              </w:rPr>
            </w:pPr>
            <w:r>
              <w:rPr>
                <w:rFonts w:cs="Arial"/>
              </w:rPr>
              <w:t>N/A</w:t>
            </w:r>
          </w:p>
        </w:tc>
        <w:tc>
          <w:tcPr>
            <w:tcW w:w="1146" w:type="dxa"/>
            <w:tcBorders>
              <w:top w:val="single" w:sz="12" w:space="0" w:color="807F83"/>
              <w:bottom w:val="single" w:sz="12" w:space="0" w:color="807F83"/>
            </w:tcBorders>
            <w:vAlign w:val="bottom"/>
          </w:tcPr>
          <w:p w:rsidR="00EB30A3" w:rsidRDefault="00EB30A3" w:rsidP="00D50719">
            <w:pPr>
              <w:jc w:val="center"/>
              <w:rPr>
                <w:rFonts w:cs="Arial"/>
                <w:sz w:val="24"/>
                <w:szCs w:val="24"/>
              </w:rPr>
            </w:pPr>
            <w:r>
              <w:rPr>
                <w:rFonts w:cs="Arial"/>
              </w:rPr>
              <w:t>10,127</w:t>
            </w:r>
          </w:p>
        </w:tc>
        <w:tc>
          <w:tcPr>
            <w:tcW w:w="1146" w:type="dxa"/>
            <w:tcBorders>
              <w:top w:val="single" w:sz="12" w:space="0" w:color="807F83"/>
              <w:bottom w:val="single" w:sz="12" w:space="0" w:color="807F83"/>
              <w:right w:val="single" w:sz="12" w:space="0" w:color="807F83"/>
            </w:tcBorders>
            <w:vAlign w:val="bottom"/>
          </w:tcPr>
          <w:p w:rsidR="00EB30A3" w:rsidRDefault="00EB30A3" w:rsidP="00D50719">
            <w:pPr>
              <w:jc w:val="center"/>
              <w:rPr>
                <w:rFonts w:cs="Arial"/>
                <w:sz w:val="24"/>
                <w:szCs w:val="24"/>
              </w:rPr>
            </w:pPr>
            <w:r>
              <w:rPr>
                <w:rFonts w:cs="Arial"/>
              </w:rPr>
              <w:t>10,127</w:t>
            </w:r>
          </w:p>
        </w:tc>
        <w:tc>
          <w:tcPr>
            <w:tcW w:w="1176" w:type="dxa"/>
            <w:tcBorders>
              <w:top w:val="single" w:sz="12" w:space="0" w:color="807F83"/>
              <w:left w:val="single" w:sz="12" w:space="0" w:color="807F83"/>
              <w:bottom w:val="single" w:sz="12" w:space="0" w:color="807F83"/>
            </w:tcBorders>
            <w:vAlign w:val="bottom"/>
          </w:tcPr>
          <w:p w:rsidR="00EB30A3" w:rsidRDefault="00EB30A3" w:rsidP="00D50719">
            <w:pPr>
              <w:jc w:val="center"/>
              <w:rPr>
                <w:rFonts w:cs="Arial"/>
                <w:sz w:val="24"/>
                <w:szCs w:val="24"/>
              </w:rPr>
            </w:pPr>
            <w:r>
              <w:rPr>
                <w:rFonts w:cs="Arial"/>
              </w:rPr>
              <w:t>N/A</w:t>
            </w:r>
          </w:p>
        </w:tc>
        <w:tc>
          <w:tcPr>
            <w:tcW w:w="1176" w:type="dxa"/>
            <w:tcBorders>
              <w:top w:val="single" w:sz="12" w:space="0" w:color="807F83"/>
              <w:bottom w:val="single" w:sz="12" w:space="0" w:color="807F83"/>
            </w:tcBorders>
            <w:vAlign w:val="bottom"/>
          </w:tcPr>
          <w:p w:rsidR="00EB30A3" w:rsidRDefault="00EB30A3" w:rsidP="00D50719">
            <w:pPr>
              <w:jc w:val="center"/>
              <w:rPr>
                <w:rFonts w:cs="Arial"/>
                <w:sz w:val="24"/>
                <w:szCs w:val="24"/>
              </w:rPr>
            </w:pPr>
            <w:r>
              <w:rPr>
                <w:rFonts w:cs="Arial"/>
              </w:rPr>
              <w:t xml:space="preserve">$5,700 </w:t>
            </w:r>
          </w:p>
        </w:tc>
        <w:tc>
          <w:tcPr>
            <w:tcW w:w="1176" w:type="dxa"/>
            <w:tcBorders>
              <w:top w:val="single" w:sz="12" w:space="0" w:color="807F83"/>
              <w:bottom w:val="single" w:sz="12" w:space="0" w:color="807F83"/>
            </w:tcBorders>
            <w:vAlign w:val="bottom"/>
          </w:tcPr>
          <w:p w:rsidR="00EB30A3" w:rsidRDefault="00EB30A3" w:rsidP="00D50719">
            <w:pPr>
              <w:jc w:val="center"/>
              <w:rPr>
                <w:rFonts w:cs="Arial"/>
                <w:sz w:val="24"/>
                <w:szCs w:val="24"/>
              </w:rPr>
            </w:pPr>
            <w:r>
              <w:rPr>
                <w:rFonts w:cs="Arial"/>
              </w:rPr>
              <w:t xml:space="preserve">$5,700 </w:t>
            </w:r>
          </w:p>
        </w:tc>
      </w:tr>
      <w:tr w:rsidR="00EB30A3" w:rsidRPr="00B1300A" w:rsidTr="00D50719">
        <w:tc>
          <w:tcPr>
            <w:tcW w:w="1782" w:type="dxa"/>
            <w:tcBorders>
              <w:top w:val="single" w:sz="12" w:space="0" w:color="807F83"/>
              <w:bottom w:val="single" w:sz="4" w:space="0" w:color="807F83"/>
            </w:tcBorders>
            <w:vAlign w:val="center"/>
          </w:tcPr>
          <w:p w:rsidR="00EB30A3" w:rsidRPr="00B1300A" w:rsidRDefault="00EB30A3" w:rsidP="00D50719">
            <w:pPr>
              <w:pStyle w:val="TableText"/>
              <w:rPr>
                <w:b/>
              </w:rPr>
            </w:pPr>
            <w:r w:rsidRPr="00B1300A">
              <w:rPr>
                <w:b/>
                <w:kern w:val="0"/>
              </w:rPr>
              <w:t>Quanta Electric</w:t>
            </w:r>
          </w:p>
        </w:tc>
        <w:tc>
          <w:tcPr>
            <w:tcW w:w="1146" w:type="dxa"/>
            <w:tcBorders>
              <w:top w:val="single" w:sz="12" w:space="0" w:color="807F83"/>
              <w:bottom w:val="single" w:sz="4" w:space="0" w:color="807F83"/>
            </w:tcBorders>
            <w:vAlign w:val="bottom"/>
          </w:tcPr>
          <w:p w:rsidR="00EB30A3" w:rsidRDefault="00EB30A3" w:rsidP="00D50719">
            <w:pPr>
              <w:jc w:val="center"/>
              <w:rPr>
                <w:rFonts w:cs="Arial"/>
                <w:sz w:val="24"/>
                <w:szCs w:val="24"/>
              </w:rPr>
            </w:pPr>
            <w:r>
              <w:rPr>
                <w:rFonts w:cs="Arial"/>
              </w:rPr>
              <w:t>7,482</w:t>
            </w:r>
          </w:p>
        </w:tc>
        <w:tc>
          <w:tcPr>
            <w:tcW w:w="1146" w:type="dxa"/>
            <w:tcBorders>
              <w:top w:val="single" w:sz="12" w:space="0" w:color="807F83"/>
              <w:bottom w:val="single" w:sz="4" w:space="0" w:color="807F83"/>
            </w:tcBorders>
            <w:vAlign w:val="bottom"/>
          </w:tcPr>
          <w:p w:rsidR="00EB30A3" w:rsidRDefault="00EB30A3" w:rsidP="00D50719">
            <w:pPr>
              <w:jc w:val="center"/>
              <w:rPr>
                <w:rFonts w:cs="Arial"/>
                <w:sz w:val="24"/>
                <w:szCs w:val="24"/>
              </w:rPr>
            </w:pPr>
            <w:r>
              <w:rPr>
                <w:rFonts w:cs="Arial"/>
              </w:rPr>
              <w:t>N/A</w:t>
            </w:r>
          </w:p>
        </w:tc>
        <w:tc>
          <w:tcPr>
            <w:tcW w:w="1146" w:type="dxa"/>
            <w:tcBorders>
              <w:top w:val="single" w:sz="12" w:space="0" w:color="807F83"/>
              <w:bottom w:val="single" w:sz="4" w:space="0" w:color="807F83"/>
              <w:right w:val="single" w:sz="12" w:space="0" w:color="807F83"/>
            </w:tcBorders>
            <w:vAlign w:val="bottom"/>
          </w:tcPr>
          <w:p w:rsidR="00EB30A3" w:rsidRDefault="00EB30A3" w:rsidP="00D50719">
            <w:pPr>
              <w:jc w:val="center"/>
              <w:rPr>
                <w:rFonts w:cs="Arial"/>
                <w:sz w:val="24"/>
                <w:szCs w:val="24"/>
              </w:rPr>
            </w:pPr>
            <w:r>
              <w:rPr>
                <w:rFonts w:cs="Arial"/>
              </w:rPr>
              <w:t>7,482</w:t>
            </w:r>
          </w:p>
        </w:tc>
        <w:tc>
          <w:tcPr>
            <w:tcW w:w="1176" w:type="dxa"/>
            <w:tcBorders>
              <w:top w:val="single" w:sz="12" w:space="0" w:color="807F83"/>
              <w:left w:val="single" w:sz="12" w:space="0" w:color="807F83"/>
              <w:bottom w:val="single" w:sz="12" w:space="0" w:color="807F83"/>
            </w:tcBorders>
            <w:vAlign w:val="bottom"/>
          </w:tcPr>
          <w:p w:rsidR="00EB30A3" w:rsidRDefault="00EB30A3" w:rsidP="00D50719">
            <w:pPr>
              <w:jc w:val="center"/>
              <w:rPr>
                <w:rFonts w:cs="Arial"/>
                <w:sz w:val="24"/>
                <w:szCs w:val="24"/>
              </w:rPr>
            </w:pPr>
            <w:r>
              <w:rPr>
                <w:rFonts w:cs="Arial"/>
              </w:rPr>
              <w:t xml:space="preserve">$4,750 </w:t>
            </w:r>
          </w:p>
        </w:tc>
        <w:tc>
          <w:tcPr>
            <w:tcW w:w="1176" w:type="dxa"/>
            <w:tcBorders>
              <w:top w:val="single" w:sz="12" w:space="0" w:color="807F83"/>
              <w:bottom w:val="single" w:sz="4" w:space="0" w:color="807F83"/>
            </w:tcBorders>
            <w:vAlign w:val="bottom"/>
          </w:tcPr>
          <w:p w:rsidR="00EB30A3" w:rsidRDefault="00EB30A3" w:rsidP="00D50719">
            <w:pPr>
              <w:jc w:val="center"/>
              <w:rPr>
                <w:rFonts w:cs="Arial"/>
                <w:sz w:val="24"/>
                <w:szCs w:val="24"/>
              </w:rPr>
            </w:pPr>
            <w:r>
              <w:rPr>
                <w:rFonts w:cs="Arial"/>
              </w:rPr>
              <w:t>N/A</w:t>
            </w:r>
          </w:p>
        </w:tc>
        <w:tc>
          <w:tcPr>
            <w:tcW w:w="1176" w:type="dxa"/>
            <w:tcBorders>
              <w:top w:val="single" w:sz="12" w:space="0" w:color="807F83"/>
              <w:bottom w:val="single" w:sz="4" w:space="0" w:color="807F83"/>
            </w:tcBorders>
            <w:vAlign w:val="bottom"/>
          </w:tcPr>
          <w:p w:rsidR="00EB30A3" w:rsidRDefault="00EB30A3" w:rsidP="00D50719">
            <w:pPr>
              <w:jc w:val="center"/>
              <w:rPr>
                <w:rFonts w:cs="Arial"/>
                <w:sz w:val="24"/>
                <w:szCs w:val="24"/>
              </w:rPr>
            </w:pPr>
            <w:r>
              <w:rPr>
                <w:rFonts w:cs="Arial"/>
              </w:rPr>
              <w:t xml:space="preserve">$4,750 </w:t>
            </w:r>
          </w:p>
        </w:tc>
      </w:tr>
      <w:tr w:rsidR="00EB30A3" w:rsidRPr="00B1300A" w:rsidTr="00D50719">
        <w:tc>
          <w:tcPr>
            <w:tcW w:w="1782" w:type="dxa"/>
            <w:tcBorders>
              <w:top w:val="single" w:sz="12" w:space="0" w:color="807F83"/>
              <w:bottom w:val="single" w:sz="12" w:space="0" w:color="006A71"/>
            </w:tcBorders>
            <w:vAlign w:val="center"/>
          </w:tcPr>
          <w:p w:rsidR="00EB30A3" w:rsidRPr="00B1300A" w:rsidRDefault="00EB30A3" w:rsidP="00D50719">
            <w:pPr>
              <w:pStyle w:val="TableText"/>
              <w:rPr>
                <w:b/>
                <w:i/>
              </w:rPr>
            </w:pPr>
            <w:r w:rsidRPr="00B1300A">
              <w:rPr>
                <w:b/>
                <w:i/>
                <w:kern w:val="0"/>
              </w:rPr>
              <w:t>Total</w:t>
            </w:r>
          </w:p>
        </w:tc>
        <w:tc>
          <w:tcPr>
            <w:tcW w:w="1146" w:type="dxa"/>
            <w:tcBorders>
              <w:top w:val="single" w:sz="12" w:space="0" w:color="807F83"/>
              <w:bottom w:val="single" w:sz="12" w:space="0" w:color="006A71"/>
            </w:tcBorders>
            <w:vAlign w:val="bottom"/>
          </w:tcPr>
          <w:p w:rsidR="00EB30A3" w:rsidRDefault="00EB30A3" w:rsidP="00D50719">
            <w:pPr>
              <w:jc w:val="center"/>
              <w:rPr>
                <w:rFonts w:cs="Arial"/>
                <w:b/>
                <w:bCs/>
                <w:i/>
                <w:iCs/>
                <w:sz w:val="24"/>
                <w:szCs w:val="24"/>
              </w:rPr>
            </w:pPr>
            <w:r>
              <w:rPr>
                <w:rFonts w:cs="Arial"/>
                <w:b/>
                <w:bCs/>
                <w:i/>
                <w:iCs/>
              </w:rPr>
              <w:t>7,482</w:t>
            </w:r>
          </w:p>
        </w:tc>
        <w:tc>
          <w:tcPr>
            <w:tcW w:w="1146" w:type="dxa"/>
            <w:tcBorders>
              <w:top w:val="single" w:sz="12" w:space="0" w:color="807F83"/>
              <w:bottom w:val="single" w:sz="12" w:space="0" w:color="006A71"/>
            </w:tcBorders>
            <w:vAlign w:val="bottom"/>
          </w:tcPr>
          <w:p w:rsidR="00EB30A3" w:rsidRDefault="00EB30A3" w:rsidP="00D50719">
            <w:pPr>
              <w:jc w:val="center"/>
              <w:rPr>
                <w:rFonts w:cs="Arial"/>
                <w:b/>
                <w:bCs/>
                <w:i/>
                <w:iCs/>
                <w:sz w:val="24"/>
                <w:szCs w:val="24"/>
              </w:rPr>
            </w:pPr>
            <w:r>
              <w:rPr>
                <w:rFonts w:cs="Arial"/>
                <w:b/>
                <w:bCs/>
                <w:i/>
                <w:iCs/>
              </w:rPr>
              <w:t>10,127</w:t>
            </w:r>
          </w:p>
        </w:tc>
        <w:tc>
          <w:tcPr>
            <w:tcW w:w="1146" w:type="dxa"/>
            <w:tcBorders>
              <w:top w:val="single" w:sz="12" w:space="0" w:color="807F83"/>
              <w:bottom w:val="single" w:sz="12" w:space="0" w:color="006A71"/>
              <w:right w:val="single" w:sz="12" w:space="0" w:color="807F83"/>
            </w:tcBorders>
            <w:vAlign w:val="bottom"/>
          </w:tcPr>
          <w:p w:rsidR="00EB30A3" w:rsidRDefault="00EB30A3" w:rsidP="00D50719">
            <w:pPr>
              <w:jc w:val="center"/>
              <w:rPr>
                <w:rFonts w:cs="Arial"/>
                <w:b/>
                <w:bCs/>
                <w:i/>
                <w:iCs/>
                <w:sz w:val="24"/>
                <w:szCs w:val="24"/>
              </w:rPr>
            </w:pPr>
            <w:r>
              <w:rPr>
                <w:rFonts w:cs="Arial"/>
                <w:b/>
                <w:bCs/>
                <w:i/>
                <w:iCs/>
              </w:rPr>
              <w:t>17,609</w:t>
            </w:r>
          </w:p>
        </w:tc>
        <w:tc>
          <w:tcPr>
            <w:tcW w:w="1176" w:type="dxa"/>
            <w:tcBorders>
              <w:top w:val="single" w:sz="12" w:space="0" w:color="807F83"/>
              <w:left w:val="single" w:sz="12" w:space="0" w:color="807F83"/>
              <w:bottom w:val="single" w:sz="12" w:space="0" w:color="006A71"/>
            </w:tcBorders>
            <w:vAlign w:val="bottom"/>
          </w:tcPr>
          <w:p w:rsidR="00EB30A3" w:rsidRDefault="00EB30A3" w:rsidP="00D50719">
            <w:pPr>
              <w:jc w:val="center"/>
              <w:rPr>
                <w:rFonts w:cs="Arial"/>
                <w:b/>
                <w:bCs/>
                <w:i/>
                <w:iCs/>
                <w:sz w:val="24"/>
                <w:szCs w:val="24"/>
              </w:rPr>
            </w:pPr>
            <w:r>
              <w:rPr>
                <w:rFonts w:cs="Arial"/>
                <w:b/>
                <w:bCs/>
                <w:i/>
                <w:iCs/>
              </w:rPr>
              <w:t xml:space="preserve">$4,750 </w:t>
            </w:r>
          </w:p>
        </w:tc>
        <w:tc>
          <w:tcPr>
            <w:tcW w:w="1176" w:type="dxa"/>
            <w:tcBorders>
              <w:top w:val="single" w:sz="12" w:space="0" w:color="807F83"/>
              <w:bottom w:val="single" w:sz="12" w:space="0" w:color="006A71"/>
            </w:tcBorders>
            <w:vAlign w:val="bottom"/>
          </w:tcPr>
          <w:p w:rsidR="00EB30A3" w:rsidRDefault="00EB30A3" w:rsidP="00D50719">
            <w:pPr>
              <w:jc w:val="center"/>
              <w:rPr>
                <w:rFonts w:cs="Arial"/>
                <w:b/>
                <w:bCs/>
                <w:i/>
                <w:iCs/>
                <w:sz w:val="24"/>
                <w:szCs w:val="24"/>
              </w:rPr>
            </w:pPr>
            <w:r>
              <w:rPr>
                <w:rFonts w:cs="Arial"/>
                <w:b/>
                <w:bCs/>
                <w:i/>
                <w:iCs/>
              </w:rPr>
              <w:t xml:space="preserve">$5,700 </w:t>
            </w:r>
          </w:p>
        </w:tc>
        <w:tc>
          <w:tcPr>
            <w:tcW w:w="1176" w:type="dxa"/>
            <w:tcBorders>
              <w:top w:val="single" w:sz="12" w:space="0" w:color="807F83"/>
              <w:bottom w:val="single" w:sz="12" w:space="0" w:color="006A71"/>
            </w:tcBorders>
            <w:vAlign w:val="bottom"/>
          </w:tcPr>
          <w:p w:rsidR="00EB30A3" w:rsidRDefault="00EB30A3" w:rsidP="00D50719">
            <w:pPr>
              <w:jc w:val="center"/>
              <w:rPr>
                <w:rFonts w:cs="Arial"/>
                <w:b/>
                <w:bCs/>
                <w:i/>
                <w:iCs/>
                <w:sz w:val="24"/>
                <w:szCs w:val="24"/>
              </w:rPr>
            </w:pPr>
            <w:r>
              <w:rPr>
                <w:rFonts w:cs="Arial"/>
                <w:b/>
                <w:bCs/>
                <w:i/>
                <w:iCs/>
              </w:rPr>
              <w:t xml:space="preserve">$10,450 </w:t>
            </w:r>
          </w:p>
        </w:tc>
      </w:tr>
    </w:tbl>
    <w:p w:rsidR="007F7CCF" w:rsidRDefault="007F7CCF">
      <w:pPr>
        <w:spacing w:after="0"/>
        <w:rPr>
          <w:rFonts w:cs="Arial"/>
          <w:b/>
          <w:bCs/>
          <w:sz w:val="32"/>
          <w:szCs w:val="32"/>
        </w:rPr>
      </w:pPr>
      <w:r>
        <w:br w:type="page"/>
      </w:r>
    </w:p>
    <w:p w:rsidR="00EB30A3" w:rsidRPr="00B1300A" w:rsidRDefault="00EB30A3" w:rsidP="004941B1">
      <w:pPr>
        <w:pStyle w:val="Title"/>
      </w:pPr>
      <w:r w:rsidRPr="00B1300A">
        <w:lastRenderedPageBreak/>
        <w:t>Actions Taken to Improve Customer Satisfaction with the New Customer Construction Process</w:t>
      </w:r>
      <w:r>
        <w:t xml:space="preserve"> and Service Provider Performance</w:t>
      </w:r>
      <w:bookmarkEnd w:id="146"/>
    </w:p>
    <w:p w:rsidR="00EB30A3" w:rsidRPr="00260ACB" w:rsidRDefault="00EB30A3" w:rsidP="00EB30A3">
      <w:pPr>
        <w:pStyle w:val="Body"/>
        <w:spacing w:after="60"/>
      </w:pPr>
      <w:r w:rsidRPr="00260ACB">
        <w:t xml:space="preserve">PSE and its service providers, Quanta Electric and Quanta Gas, have partnered to develop or advance the following process improvement initiatives to enhance customer satisfaction with the overall new customer construction process: </w:t>
      </w:r>
    </w:p>
    <w:p w:rsidR="00EB30A3" w:rsidRPr="00260ACB" w:rsidRDefault="00EB30A3" w:rsidP="00EB30A3">
      <w:pPr>
        <w:pStyle w:val="Bullet"/>
        <w:ind w:left="2232" w:hanging="432"/>
      </w:pPr>
      <w:r w:rsidRPr="00260ACB">
        <w:t>Implemented a firm schedule date for simple service installations,</w:t>
      </w:r>
    </w:p>
    <w:p w:rsidR="00EB30A3" w:rsidRPr="00260ACB" w:rsidRDefault="00EB30A3" w:rsidP="00EB30A3">
      <w:pPr>
        <w:pStyle w:val="Bullet"/>
        <w:ind w:left="2232" w:hanging="432"/>
      </w:pPr>
      <w:r w:rsidRPr="00260ACB">
        <w:t>Developed and implemented an electronic gas application available on line with digital signature. This reduced the time for a gas application from 7 days to less than 1 day.</w:t>
      </w:r>
    </w:p>
    <w:p w:rsidR="00EB30A3" w:rsidRPr="00260ACB" w:rsidRDefault="00EB30A3" w:rsidP="00EB30A3">
      <w:pPr>
        <w:pStyle w:val="H2"/>
      </w:pPr>
      <w:r w:rsidRPr="00260ACB">
        <w:t xml:space="preserve">Service Providers and </w:t>
      </w:r>
      <w:r w:rsidRPr="00260ACB">
        <w:rPr>
          <w:kern w:val="0"/>
        </w:rPr>
        <w:t>Customer Construction Services Department Training</w:t>
      </w:r>
    </w:p>
    <w:p w:rsidR="00EB30A3" w:rsidRPr="00260ACB" w:rsidRDefault="00EB30A3" w:rsidP="00EB30A3">
      <w:pPr>
        <w:pStyle w:val="Body"/>
      </w:pPr>
      <w:r w:rsidRPr="00260ACB">
        <w:t xml:space="preserve">With the switch-over of the new </w:t>
      </w:r>
      <w:r w:rsidR="001C1880" w:rsidRPr="00260ACB">
        <w:t>CIS</w:t>
      </w:r>
      <w:r w:rsidRPr="00260ACB">
        <w:t>, training and new business processes were developed to handle customer requests for construction service in the new CIS.</w:t>
      </w:r>
    </w:p>
    <w:p w:rsidR="00EB30A3" w:rsidRPr="00E72C7E" w:rsidRDefault="00EB30A3" w:rsidP="00EB30A3">
      <w:pPr>
        <w:pStyle w:val="Body"/>
      </w:pPr>
      <w:r w:rsidRPr="00260ACB">
        <w:t>PSE also conducts on-going training to target improvement in:</w:t>
      </w:r>
    </w:p>
    <w:p w:rsidR="00EB30A3" w:rsidRPr="00E72C7E" w:rsidRDefault="00EB30A3" w:rsidP="00EB30A3">
      <w:pPr>
        <w:pStyle w:val="Bullet"/>
        <w:tabs>
          <w:tab w:val="clear" w:pos="1782"/>
          <w:tab w:val="num" w:pos="1152"/>
          <w:tab w:val="num" w:pos="2160"/>
          <w:tab w:val="left" w:pos="2250"/>
        </w:tabs>
        <w:ind w:left="2160" w:hanging="360"/>
      </w:pPr>
      <w:r w:rsidRPr="00E72C7E">
        <w:t>Technical skills</w:t>
      </w:r>
    </w:p>
    <w:p w:rsidR="00EB30A3" w:rsidRPr="00E72C7E" w:rsidRDefault="00EB30A3" w:rsidP="00EB30A3">
      <w:pPr>
        <w:pStyle w:val="Bullet"/>
        <w:tabs>
          <w:tab w:val="clear" w:pos="1782"/>
          <w:tab w:val="num" w:pos="1152"/>
          <w:tab w:val="num" w:pos="2160"/>
          <w:tab w:val="left" w:pos="2250"/>
        </w:tabs>
        <w:ind w:left="2160" w:hanging="360"/>
      </w:pPr>
      <w:r w:rsidRPr="00E72C7E">
        <w:t>Role definition and responsibilities</w:t>
      </w:r>
    </w:p>
    <w:p w:rsidR="00EB30A3" w:rsidRPr="00E72C7E" w:rsidRDefault="00EB30A3" w:rsidP="00EB30A3">
      <w:pPr>
        <w:pStyle w:val="Bullet"/>
        <w:tabs>
          <w:tab w:val="clear" w:pos="1782"/>
          <w:tab w:val="num" w:pos="1152"/>
          <w:tab w:val="num" w:pos="2160"/>
          <w:tab w:val="left" w:pos="2250"/>
        </w:tabs>
        <w:ind w:left="2160" w:hanging="360"/>
      </w:pPr>
      <w:r w:rsidRPr="00E72C7E">
        <w:t>Customer communications</w:t>
      </w:r>
    </w:p>
    <w:p w:rsidR="00EB30A3" w:rsidRPr="00E72C7E" w:rsidRDefault="00EB30A3" w:rsidP="00EB30A3">
      <w:pPr>
        <w:pStyle w:val="Bullet"/>
        <w:tabs>
          <w:tab w:val="clear" w:pos="1782"/>
          <w:tab w:val="num" w:pos="2160"/>
          <w:tab w:val="left" w:pos="2250"/>
        </w:tabs>
        <w:spacing w:after="240"/>
        <w:ind w:left="2160" w:hanging="360"/>
      </w:pPr>
      <w:r w:rsidRPr="00E72C7E">
        <w:t>Natural gas and electric contract/business training</w:t>
      </w:r>
    </w:p>
    <w:p w:rsidR="00EB30A3" w:rsidRPr="00E72C7E" w:rsidRDefault="00EB30A3" w:rsidP="00EB30A3">
      <w:pPr>
        <w:pStyle w:val="Body"/>
      </w:pPr>
      <w:r w:rsidRPr="00E72C7E">
        <w:t>The training format includes classroom training, phone monitoring and coaching, job shadowing and field training. Activities include:</w:t>
      </w:r>
    </w:p>
    <w:p w:rsidR="00EB30A3" w:rsidRPr="00E72C7E" w:rsidRDefault="00EB30A3" w:rsidP="00EB30A3">
      <w:pPr>
        <w:pStyle w:val="Bullet"/>
        <w:tabs>
          <w:tab w:val="num" w:pos="1152"/>
        </w:tabs>
        <w:ind w:left="2160" w:hanging="360"/>
      </w:pPr>
      <w:r w:rsidRPr="00E72C7E">
        <w:t xml:space="preserve">Updating and maintaining </w:t>
      </w:r>
      <w:r>
        <w:t>the</w:t>
      </w:r>
      <w:r w:rsidRPr="00E72C7E">
        <w:t xml:space="preserve"> Quick Reference Guide on the internal Customer Construction Services Department website</w:t>
      </w:r>
    </w:p>
    <w:p w:rsidR="00EB30A3" w:rsidRPr="00E72C7E" w:rsidRDefault="00EB30A3" w:rsidP="00EB30A3">
      <w:pPr>
        <w:pStyle w:val="Bullet"/>
        <w:tabs>
          <w:tab w:val="num" w:pos="1152"/>
        </w:tabs>
        <w:ind w:left="2160" w:hanging="360"/>
      </w:pPr>
      <w:r w:rsidRPr="00E72C7E">
        <w:t xml:space="preserve">Providing </w:t>
      </w:r>
      <w:r>
        <w:t>advance</w:t>
      </w:r>
      <w:r w:rsidRPr="00E72C7E">
        <w:t xml:space="preserve"> </w:t>
      </w:r>
      <w:r>
        <w:t>phone</w:t>
      </w:r>
      <w:r w:rsidRPr="00E72C7E">
        <w:t xml:space="preserve"> training</w:t>
      </w:r>
    </w:p>
    <w:p w:rsidR="00EB30A3" w:rsidRPr="00E72C7E" w:rsidRDefault="00EB30A3" w:rsidP="00EB30A3">
      <w:pPr>
        <w:pStyle w:val="Bullet"/>
        <w:tabs>
          <w:tab w:val="num" w:pos="1152"/>
        </w:tabs>
        <w:ind w:left="2160" w:hanging="360"/>
      </w:pPr>
      <w:r w:rsidRPr="00E72C7E">
        <w:t>Providing classroom training, using in-house gas, electric and service provider trainers</w:t>
      </w:r>
    </w:p>
    <w:p w:rsidR="00EB30A3" w:rsidRPr="00E72C7E" w:rsidRDefault="00EB30A3" w:rsidP="00EB30A3">
      <w:pPr>
        <w:pStyle w:val="Bullet"/>
        <w:tabs>
          <w:tab w:val="num" w:pos="1152"/>
        </w:tabs>
        <w:ind w:left="2160" w:hanging="360"/>
      </w:pPr>
      <w:r w:rsidRPr="00E72C7E">
        <w:t>Using customer inquiries and complaints to identify and focus training opportunities</w:t>
      </w:r>
    </w:p>
    <w:p w:rsidR="00EB30A3" w:rsidRPr="00E72C7E" w:rsidRDefault="00EB30A3" w:rsidP="00EB30A3">
      <w:pPr>
        <w:pStyle w:val="Bullet"/>
        <w:tabs>
          <w:tab w:val="num" w:pos="1152"/>
        </w:tabs>
        <w:ind w:left="2160" w:hanging="360"/>
      </w:pPr>
      <w:r w:rsidRPr="00E72C7E">
        <w:t>Providing training on basic process improvement steps and techniques to all Customer Construction Services employees</w:t>
      </w:r>
    </w:p>
    <w:p w:rsidR="004941B1" w:rsidRDefault="004941B1">
      <w:pPr>
        <w:spacing w:after="0"/>
        <w:rPr>
          <w:rFonts w:cs="Arial"/>
          <w:b/>
          <w:bCs/>
          <w:sz w:val="32"/>
          <w:szCs w:val="32"/>
        </w:rPr>
      </w:pPr>
      <w:bookmarkStart w:id="147" w:name="_Toc352132256"/>
      <w:bookmarkStart w:id="148" w:name="_Toc383662063"/>
      <w:r>
        <w:br w:type="page"/>
      </w:r>
    </w:p>
    <w:p w:rsidR="00EB30A3" w:rsidRPr="00B1300A" w:rsidRDefault="00EB30A3" w:rsidP="004941B1">
      <w:pPr>
        <w:pStyle w:val="Title"/>
      </w:pPr>
      <w:r w:rsidRPr="00B1300A">
        <w:lastRenderedPageBreak/>
        <w:t>Going Forward</w:t>
      </w:r>
      <w:bookmarkEnd w:id="147"/>
      <w:bookmarkEnd w:id="148"/>
    </w:p>
    <w:p w:rsidR="00EB30A3" w:rsidRPr="00B1300A" w:rsidRDefault="00EB30A3" w:rsidP="00EB30A3">
      <w:pPr>
        <w:pStyle w:val="Body"/>
      </w:pPr>
      <w:r>
        <w:t xml:space="preserve">PSE </w:t>
      </w:r>
      <w:r w:rsidR="004941B1">
        <w:t xml:space="preserve">will continue the following </w:t>
      </w:r>
      <w:r>
        <w:t xml:space="preserve">new </w:t>
      </w:r>
      <w:r w:rsidR="004941B1">
        <w:t>customer c</w:t>
      </w:r>
      <w:r w:rsidRPr="00B1300A">
        <w:t>onstruction initiatives for 201</w:t>
      </w:r>
      <w:r w:rsidR="00421A5D">
        <w:t>5</w:t>
      </w:r>
      <w:r w:rsidRPr="00B1300A">
        <w:t>:</w:t>
      </w:r>
    </w:p>
    <w:p w:rsidR="00EB30A3" w:rsidRDefault="00EB30A3" w:rsidP="00D11CE6">
      <w:pPr>
        <w:pStyle w:val="Bullet"/>
        <w:tabs>
          <w:tab w:val="num" w:pos="1152"/>
        </w:tabs>
        <w:ind w:left="2160" w:hanging="360"/>
      </w:pPr>
      <w:r>
        <w:t xml:space="preserve">Continue stabilization efforts with the new customer information system technology. </w:t>
      </w:r>
    </w:p>
    <w:p w:rsidR="00EB30A3" w:rsidRPr="00B1300A" w:rsidRDefault="00EB30A3" w:rsidP="00D11CE6">
      <w:pPr>
        <w:pStyle w:val="Bullet"/>
        <w:tabs>
          <w:tab w:val="num" w:pos="1152"/>
        </w:tabs>
        <w:ind w:left="2160" w:hanging="360"/>
      </w:pPr>
      <w:r>
        <w:t>Partner with large municipalities to improve the permitting process.</w:t>
      </w:r>
    </w:p>
    <w:p w:rsidR="00EB30A3" w:rsidRDefault="00EB30A3" w:rsidP="00D11CE6">
      <w:pPr>
        <w:pStyle w:val="Bullet"/>
        <w:tabs>
          <w:tab w:val="num" w:pos="1152"/>
        </w:tabs>
        <w:ind w:left="2160" w:hanging="360"/>
      </w:pPr>
      <w:r>
        <w:t>Increase electronic application capabilities to reduce cycle time for processing work.</w:t>
      </w:r>
    </w:p>
    <w:p w:rsidR="00EB30A3" w:rsidRPr="00D7482D" w:rsidRDefault="00EB30A3" w:rsidP="00D11CE6">
      <w:pPr>
        <w:pStyle w:val="Bullet"/>
        <w:tabs>
          <w:tab w:val="num" w:pos="1152"/>
        </w:tabs>
        <w:ind w:left="2160" w:hanging="360"/>
      </w:pPr>
      <w:r w:rsidRPr="00D7482D">
        <w:t>Continue PSE’s long-standing emphasis on project management continuous improvement, including optimizing the matching skill sets of project managers and engineers to project complexity. Along with more comprehensive natural gas and electric contract/business training, this emphasis will improve project management and should result in improved service to the customer.</w:t>
      </w:r>
    </w:p>
    <w:p w:rsidR="00EB30A3" w:rsidRPr="00D7482D" w:rsidRDefault="00EB30A3" w:rsidP="00D11CE6">
      <w:pPr>
        <w:pStyle w:val="Bullet"/>
        <w:tabs>
          <w:tab w:val="num" w:pos="1152"/>
        </w:tabs>
        <w:ind w:left="2160" w:hanging="360"/>
      </w:pPr>
      <w:r w:rsidRPr="00D7482D">
        <w:t xml:space="preserve">Enhance task tracking with </w:t>
      </w:r>
      <w:r>
        <w:t xml:space="preserve">tools to </w:t>
      </w:r>
      <w:r w:rsidRPr="00D7482D">
        <w:t xml:space="preserve">remind the project managers when the task is nearing its due date. </w:t>
      </w:r>
    </w:p>
    <w:p w:rsidR="005A4A6D" w:rsidRDefault="005A4A6D" w:rsidP="005A4A6D">
      <w:pPr>
        <w:pStyle w:val="ListParagraph"/>
      </w:pPr>
    </w:p>
    <w:p w:rsidR="004941B1" w:rsidRDefault="004941B1">
      <w:pPr>
        <w:spacing w:after="0"/>
        <w:rPr>
          <w:rFonts w:cs="Arial"/>
          <w:sz w:val="24"/>
          <w:szCs w:val="24"/>
        </w:rPr>
      </w:pPr>
      <w:r>
        <w:br w:type="page"/>
      </w:r>
    </w:p>
    <w:p w:rsidR="005A4A6D" w:rsidRPr="004941B1" w:rsidRDefault="005A4A6D" w:rsidP="004941B1">
      <w:pPr>
        <w:pStyle w:val="Heading1"/>
      </w:pPr>
      <w:bookmarkStart w:id="149" w:name="_Toc352132257"/>
      <w:bookmarkStart w:id="150" w:name="_Toc383662065"/>
      <w:bookmarkStart w:id="151" w:name="_Toc414215893"/>
      <w:r w:rsidRPr="004941B1">
        <w:lastRenderedPageBreak/>
        <w:t>Service Guarantees</w:t>
      </w:r>
      <w:bookmarkEnd w:id="149"/>
      <w:bookmarkEnd w:id="150"/>
      <w:bookmarkEnd w:id="151"/>
    </w:p>
    <w:p w:rsidR="005A4A6D" w:rsidRPr="00B1300A" w:rsidRDefault="005A4A6D" w:rsidP="004941B1">
      <w:pPr>
        <w:pStyle w:val="Title"/>
      </w:pPr>
      <w:bookmarkStart w:id="152" w:name="_Toc289169000"/>
      <w:bookmarkStart w:id="153" w:name="_Toc352132258"/>
      <w:bookmarkStart w:id="154" w:name="_Toc383662066"/>
      <w:r w:rsidRPr="00B1300A">
        <w:t>Overview</w:t>
      </w:r>
      <w:bookmarkEnd w:id="152"/>
      <w:bookmarkEnd w:id="153"/>
      <w:bookmarkEnd w:id="154"/>
    </w:p>
    <w:p w:rsidR="005A4A6D" w:rsidRDefault="005A4A6D" w:rsidP="005A4A6D">
      <w:pPr>
        <w:pStyle w:val="Body"/>
      </w:pPr>
      <w:r w:rsidRPr="00B1300A">
        <w:t>PSE offers two service guarantees to its customers: Customer Service Guarantee (Service Guarantee #1) and Restoration Service Guarantee (Service Guarantee #2).</w:t>
      </w:r>
    </w:p>
    <w:p w:rsidR="005A4A6D" w:rsidRPr="00B1300A" w:rsidRDefault="001C1880" w:rsidP="005A4A6D">
      <w:pPr>
        <w:pStyle w:val="Body"/>
      </w:pPr>
      <w:r w:rsidRPr="0080275C">
        <w:t xml:space="preserve">PSE promotes its </w:t>
      </w:r>
      <w:r w:rsidR="005A4A6D" w:rsidRPr="00B1300A">
        <w:t xml:space="preserve">Customer Service Guarantee and the Restoration Service Guarantee on </w:t>
      </w:r>
      <w:hyperlink r:id="rId36" w:history="1">
        <w:hyperlink r:id="rId37" w:history="1">
          <w:r w:rsidR="005A4A6D" w:rsidRPr="00B1300A">
            <w:rPr>
              <w:rStyle w:val="Hyperlink"/>
              <w:i/>
            </w:rPr>
            <w:t>PSE.com</w:t>
          </w:r>
        </w:hyperlink>
      </w:hyperlink>
      <w:r w:rsidR="005A4A6D">
        <w:t xml:space="preserve">, the back of billing </w:t>
      </w:r>
      <w:r w:rsidR="005A4A6D" w:rsidRPr="00B1300A">
        <w:t>stock</w:t>
      </w:r>
      <w:r w:rsidR="005A4A6D">
        <w:t xml:space="preserve">, and on the  billing/return envelope. It </w:t>
      </w:r>
      <w:r w:rsidR="005A4A6D" w:rsidRPr="00B1300A">
        <w:t xml:space="preserve">was </w:t>
      </w:r>
      <w:r w:rsidR="005A4A6D">
        <w:t xml:space="preserve">also </w:t>
      </w:r>
      <w:r w:rsidR="005A4A6D" w:rsidRPr="00B1300A">
        <w:t>highlighted in the customer newsletter</w:t>
      </w:r>
      <w:r w:rsidR="005A4A6D">
        <w:t>s</w:t>
      </w:r>
      <w:r w:rsidR="005A4A6D" w:rsidRPr="00537EA7">
        <w:rPr>
          <w:rStyle w:val="FootnoteReference"/>
          <w:kern w:val="0"/>
        </w:rPr>
        <w:footnoteReference w:id="12"/>
      </w:r>
      <w:r w:rsidR="005A4A6D" w:rsidRPr="00B1300A">
        <w:t xml:space="preserve"> as part of customer bill inserts.</w:t>
      </w:r>
      <w:r w:rsidR="005A4A6D" w:rsidRPr="00B1300A" w:rsidDel="00865D4F">
        <w:t xml:space="preserve"> </w:t>
      </w:r>
      <w:r w:rsidR="005A4A6D" w:rsidRPr="005A51F7">
        <w:t xml:space="preserve">Appendix G: </w:t>
      </w:r>
      <w:r w:rsidR="005A4A6D" w:rsidRPr="005A51F7">
        <w:rPr>
          <w:i/>
        </w:rPr>
        <w:t>Customer Awareness of Customer Service Guarantee</w:t>
      </w:r>
      <w:r w:rsidR="005A4A6D" w:rsidRPr="005A51F7">
        <w:t xml:space="preserve"> discusses the ways PSE makes customers aware of its Customer Service Guarantee and the results of the survey</w:t>
      </w:r>
      <w:r w:rsidR="005A4A6D">
        <w:t>.</w:t>
      </w:r>
    </w:p>
    <w:p w:rsidR="005A4A6D" w:rsidRPr="00B1300A" w:rsidRDefault="005A4A6D" w:rsidP="005A4A6D">
      <w:pPr>
        <w:pStyle w:val="H2"/>
        <w:spacing w:before="160"/>
      </w:pPr>
      <w:r w:rsidRPr="00B1300A">
        <w:t>Customer Service Guarantee</w:t>
      </w:r>
    </w:p>
    <w:p w:rsidR="005A4A6D" w:rsidRPr="00B1300A" w:rsidRDefault="005A4A6D" w:rsidP="005A4A6D">
      <w:pPr>
        <w:pStyle w:val="Body"/>
        <w:rPr>
          <w:i/>
        </w:rPr>
      </w:pPr>
      <w:r w:rsidRPr="00B1300A">
        <w:t>The Customer Service Guarantee (CSG) is designed to give customers a $50 missed appointment credit if PSE or its service providers fail to arrive by the mutually agreed upon time and date to provide one of the following types of service:</w:t>
      </w:r>
    </w:p>
    <w:p w:rsidR="005A4A6D" w:rsidRPr="00B1300A" w:rsidRDefault="005A4A6D" w:rsidP="005A4A6D">
      <w:pPr>
        <w:pStyle w:val="Bullet"/>
        <w:ind w:left="2232" w:hanging="432"/>
      </w:pPr>
      <w:r w:rsidRPr="00B1300A">
        <w:rPr>
          <w:b/>
        </w:rPr>
        <w:t>Permanent service</w:t>
      </w:r>
      <w:r w:rsidRPr="00B1300A">
        <w:t>—Permanent natural gas service from an existing main or permanent secondary voltage electric service from existing secondary lines.</w:t>
      </w:r>
    </w:p>
    <w:p w:rsidR="005A4A6D" w:rsidRPr="00B1300A" w:rsidRDefault="005A4A6D" w:rsidP="005A4A6D">
      <w:pPr>
        <w:pStyle w:val="Bullet"/>
        <w:ind w:left="2232" w:hanging="432"/>
      </w:pPr>
      <w:r w:rsidRPr="00B1300A">
        <w:rPr>
          <w:b/>
        </w:rPr>
        <w:t>Reconnection</w:t>
      </w:r>
      <w:r w:rsidRPr="00B1300A">
        <w:t>—Reconnection following move-out, move-in or disconnection for non-payment.</w:t>
      </w:r>
    </w:p>
    <w:p w:rsidR="005A4A6D" w:rsidRPr="00B1300A" w:rsidRDefault="005A4A6D" w:rsidP="005A4A6D">
      <w:pPr>
        <w:pStyle w:val="Bullet"/>
        <w:ind w:left="2232" w:hanging="432"/>
      </w:pPr>
      <w:r w:rsidRPr="00B1300A">
        <w:rPr>
          <w:b/>
        </w:rPr>
        <w:t>Natural gas diagnostic service request</w:t>
      </w:r>
      <w:r w:rsidRPr="00B1300A">
        <w:t>—For water heater, furnace checkup, furnace not operating, other diagnostic or repair or follow-up appointments.</w:t>
      </w:r>
    </w:p>
    <w:p w:rsidR="005A4A6D" w:rsidRPr="00B1300A" w:rsidRDefault="005A4A6D" w:rsidP="005A4A6D">
      <w:pPr>
        <w:pStyle w:val="Body"/>
      </w:pPr>
      <w:r w:rsidRPr="00B1300A">
        <w:t xml:space="preserve">This service appointment guarantee applies in the absence of major storms, earthquakes, supply interruptions or other adverse events beyond PSE’s control. In these cases, PSE will reschedule service appointments as quickly as possible. </w:t>
      </w:r>
    </w:p>
    <w:p w:rsidR="005A4A6D" w:rsidRDefault="005A4A6D" w:rsidP="005A4A6D">
      <w:pPr>
        <w:pStyle w:val="Body"/>
      </w:pPr>
      <w:r w:rsidRPr="00B1300A">
        <w:t xml:space="preserve">The number of CSG by energy, service type, and month is detailed in Appendix </w:t>
      </w:r>
      <w:r w:rsidRPr="00B1300A">
        <w:fldChar w:fldCharType="begin"/>
      </w:r>
      <w:r w:rsidRPr="00B1300A">
        <w:instrText xml:space="preserve"> REF _Ref287963190 \r \h </w:instrText>
      </w:r>
      <w:r w:rsidRPr="00B1300A">
        <w:fldChar w:fldCharType="separate"/>
      </w:r>
      <w:r w:rsidR="00367381">
        <w:t>F</w:t>
      </w:r>
      <w:r w:rsidRPr="00B1300A">
        <w:fldChar w:fldCharType="end"/>
      </w:r>
      <w:r w:rsidRPr="00B1300A">
        <w:t xml:space="preserve">: </w:t>
      </w:r>
      <w:r>
        <w:fldChar w:fldCharType="begin"/>
      </w:r>
      <w:r>
        <w:instrText xml:space="preserve"> REF _Ref287963190 \h  \* MERGEFORMAT </w:instrText>
      </w:r>
      <w:r>
        <w:fldChar w:fldCharType="separate"/>
      </w:r>
      <w:r w:rsidR="00367381" w:rsidRPr="00DC0BB5">
        <w:t xml:space="preserve"> </w:t>
      </w:r>
      <w:r w:rsidR="00367381" w:rsidRPr="00367381">
        <w:rPr>
          <w:i/>
        </w:rPr>
        <w:t>Customer Service Guarantee Performance Detail</w:t>
      </w:r>
      <w:r>
        <w:fldChar w:fldCharType="end"/>
      </w:r>
      <w:r w:rsidRPr="00B1300A">
        <w:t>. For additional detail on the promotion and com</w:t>
      </w:r>
      <w:r>
        <w:t xml:space="preserve">munication of </w:t>
      </w:r>
      <w:proofErr w:type="spellStart"/>
      <w:r>
        <w:t>CSG</w:t>
      </w:r>
      <w:proofErr w:type="spellEnd"/>
      <w:r>
        <w:t xml:space="preserve">, see Appendix </w:t>
      </w:r>
      <w:r>
        <w:fldChar w:fldCharType="begin"/>
      </w:r>
      <w:r>
        <w:instrText xml:space="preserve"> REF _Ref287346749 \r \h  \* MERGEFORMAT </w:instrText>
      </w:r>
      <w:r>
        <w:fldChar w:fldCharType="separate"/>
      </w:r>
      <w:r w:rsidR="00367381">
        <w:t>0</w:t>
      </w:r>
      <w:r>
        <w:fldChar w:fldCharType="end"/>
      </w:r>
      <w:r>
        <w:t xml:space="preserve">: </w:t>
      </w:r>
      <w:r>
        <w:fldChar w:fldCharType="begin"/>
      </w:r>
      <w:r>
        <w:instrText xml:space="preserve"> REF _Ref287346759 \h  \* MERGEFORMAT </w:instrText>
      </w:r>
      <w:r>
        <w:fldChar w:fldCharType="separate"/>
      </w:r>
      <w:r w:rsidR="00367381" w:rsidRPr="00367381">
        <w:rPr>
          <w:i/>
        </w:rPr>
        <w:t>Customer Awareness of Customer Service Guarantee</w:t>
      </w:r>
      <w:r>
        <w:fldChar w:fldCharType="end"/>
      </w:r>
      <w:r w:rsidRPr="00B1300A">
        <w:t>.</w:t>
      </w:r>
    </w:p>
    <w:p w:rsidR="00FC6B90" w:rsidRDefault="00FC6B90">
      <w:pPr>
        <w:spacing w:after="0"/>
        <w:rPr>
          <w:rFonts w:cs="Arial"/>
          <w:b/>
          <w:bCs/>
          <w:sz w:val="28"/>
          <w:szCs w:val="28"/>
        </w:rPr>
      </w:pPr>
      <w:bookmarkStart w:id="155" w:name="_Toc253582073"/>
      <w:r>
        <w:br w:type="page"/>
      </w:r>
    </w:p>
    <w:p w:rsidR="005A4A6D" w:rsidRPr="00B1300A" w:rsidRDefault="005A4A6D" w:rsidP="005A4A6D">
      <w:pPr>
        <w:pStyle w:val="H2"/>
        <w:spacing w:before="160"/>
      </w:pPr>
      <w:r w:rsidRPr="00B1300A">
        <w:lastRenderedPageBreak/>
        <w:t>Restoration Service Guarantee</w:t>
      </w:r>
      <w:bookmarkEnd w:id="155"/>
      <w:r w:rsidRPr="00B1300A">
        <w:t xml:space="preserve"> </w:t>
      </w:r>
    </w:p>
    <w:p w:rsidR="005A4A6D" w:rsidRPr="00B1300A" w:rsidRDefault="005A4A6D" w:rsidP="005A4A6D">
      <w:pPr>
        <w:pStyle w:val="Body"/>
      </w:pPr>
      <w:r w:rsidRPr="00B1300A">
        <w:t>Whenever a customer experiences a 120 consecutive-hour power outage, the customer may be eligible for a $50 Restoration Service Guarantee (RSG) credit. The total annu</w:t>
      </w:r>
      <w:r>
        <w:t xml:space="preserve">al payments are limited to $1.5 </w:t>
      </w:r>
      <w:r w:rsidRPr="00B1300A">
        <w:t>million, or 30,000 customers, payable to eligible customers who request such payment or report their outage on a first-come, first-served basis. The pledge is always applicable but will be suspended if PSE lacks safe access to its facilities to perform the needed assessment or repair work. To receive the RSG credit, affected customers must report the outage or request the credit within seven days of their service restoration.</w:t>
      </w:r>
    </w:p>
    <w:p w:rsidR="005A4A6D" w:rsidRPr="00B1300A" w:rsidRDefault="005A4A6D" w:rsidP="005A4A6D">
      <w:pPr>
        <w:pStyle w:val="Body"/>
      </w:pPr>
      <w:r w:rsidRPr="00B1300A">
        <w:t xml:space="preserve">The availability of the Restoration Service Guarantee is emphasized and messaged in PSE’s phone system when customers call and report their outage during a major outage event, when </w:t>
      </w:r>
      <w:r>
        <w:t>5%</w:t>
      </w:r>
      <w:r w:rsidRPr="00B1300A">
        <w:t xml:space="preserve"> or more PSE electric customers are without power, or when PSE opens its Emergency Operations Center in response to a significant outage event. </w:t>
      </w:r>
    </w:p>
    <w:p w:rsidR="005A4A6D" w:rsidRPr="00B1300A" w:rsidRDefault="005A4A6D" w:rsidP="004941B1">
      <w:pPr>
        <w:pStyle w:val="Title"/>
      </w:pPr>
      <w:bookmarkStart w:id="156" w:name="_Toc253582072"/>
      <w:bookmarkStart w:id="157" w:name="_Toc289169001"/>
      <w:bookmarkStart w:id="158" w:name="_Toc352132259"/>
      <w:bookmarkStart w:id="159" w:name="_Toc383662067"/>
      <w:r w:rsidRPr="00B1300A">
        <w:t>201</w:t>
      </w:r>
      <w:r>
        <w:t>4</w:t>
      </w:r>
      <w:r w:rsidRPr="00B1300A">
        <w:t xml:space="preserve"> Service Guarantees Credits</w:t>
      </w:r>
      <w:bookmarkEnd w:id="156"/>
      <w:bookmarkEnd w:id="157"/>
      <w:bookmarkEnd w:id="158"/>
      <w:bookmarkEnd w:id="159"/>
    </w:p>
    <w:p w:rsidR="005A4A6D" w:rsidRPr="00B1300A" w:rsidRDefault="005A4A6D" w:rsidP="005A4A6D">
      <w:pPr>
        <w:pStyle w:val="H2"/>
      </w:pPr>
      <w:r w:rsidRPr="00B1300A">
        <w:t>Customer Service Guarantee Credits</w:t>
      </w:r>
    </w:p>
    <w:p w:rsidR="005A4A6D" w:rsidRPr="00B1300A" w:rsidRDefault="005A4A6D" w:rsidP="005A4A6D">
      <w:pPr>
        <w:pStyle w:val="Body"/>
      </w:pPr>
      <w:r w:rsidRPr="00B1300A">
        <w:t>In 201</w:t>
      </w:r>
      <w:r>
        <w:t>4</w:t>
      </w:r>
      <w:r w:rsidRPr="00B1300A">
        <w:t xml:space="preserve">, PSE credited customers a total of </w:t>
      </w:r>
      <w:r>
        <w:t>$11,900</w:t>
      </w:r>
      <w:r w:rsidRPr="00B1300A">
        <w:t xml:space="preserve"> for missing </w:t>
      </w:r>
      <w:r>
        <w:t>238</w:t>
      </w:r>
      <w:r w:rsidRPr="00B1300A">
        <w:t xml:space="preserve"> of the </w:t>
      </w:r>
      <w:r>
        <w:t>88,</w:t>
      </w:r>
      <w:r w:rsidR="002F10A8">
        <w:t>635</w:t>
      </w:r>
      <w:r w:rsidRPr="00B1300A">
        <w:t xml:space="preserve"> </w:t>
      </w:r>
      <w:r>
        <w:t xml:space="preserve">SQI #10 </w:t>
      </w:r>
      <w:r w:rsidRPr="00B1300A">
        <w:t xml:space="preserve">appointments. </w:t>
      </w:r>
      <w:r w:rsidR="00FA1599">
        <w:t>Table 2</w:t>
      </w:r>
      <w:r w:rsidR="002F10A8">
        <w:t>j</w:t>
      </w:r>
      <w:r>
        <w:t xml:space="preserve"> provides summary values of Service Guarantee counts and payments to customers in 2014 by service type.</w:t>
      </w:r>
    </w:p>
    <w:p w:rsidR="005A4A6D" w:rsidRPr="00B1300A" w:rsidRDefault="005A4A6D" w:rsidP="005A4A6D">
      <w:pPr>
        <w:pStyle w:val="TableCaption"/>
      </w:pPr>
      <w:r w:rsidRPr="00B1300A">
        <w:t>Table</w:t>
      </w:r>
      <w:r w:rsidR="004941B1">
        <w:t xml:space="preserve"> 2j</w:t>
      </w:r>
      <w:r w:rsidRPr="00B1300A">
        <w:t>: 201</w:t>
      </w:r>
      <w:r>
        <w:t>4</w:t>
      </w:r>
      <w:r w:rsidRPr="00B1300A">
        <w:t xml:space="preserve"> </w:t>
      </w:r>
      <w:r>
        <w:t xml:space="preserve">PSE </w:t>
      </w:r>
      <w:r w:rsidRPr="007E57AF">
        <w:t>SQI #10 Appointment Count</w:t>
      </w:r>
      <w:r>
        <w:t xml:space="preserve"> and</w:t>
      </w:r>
      <w:r w:rsidRPr="00B1300A">
        <w:t xml:space="preserve"> Customer Service Guarantee Credits</w:t>
      </w:r>
    </w:p>
    <w:tbl>
      <w:tblPr>
        <w:tblW w:w="8748" w:type="dxa"/>
        <w:tblInd w:w="1440"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1692"/>
        <w:gridCol w:w="1176"/>
        <w:gridCol w:w="1176"/>
        <w:gridCol w:w="1176"/>
        <w:gridCol w:w="1176"/>
        <w:gridCol w:w="1176"/>
        <w:gridCol w:w="1176"/>
      </w:tblGrid>
      <w:tr w:rsidR="005A4A6D" w:rsidRPr="00B1300A" w:rsidTr="005A4A6D">
        <w:tc>
          <w:tcPr>
            <w:tcW w:w="1692" w:type="dxa"/>
            <w:tcBorders>
              <w:top w:val="single" w:sz="12" w:space="0" w:color="006A71"/>
              <w:bottom w:val="single" w:sz="12" w:space="0" w:color="807F83"/>
              <w:right w:val="nil"/>
            </w:tcBorders>
            <w:shd w:val="solid" w:color="006A71" w:fill="auto"/>
          </w:tcPr>
          <w:p w:rsidR="005A4A6D" w:rsidRPr="00B1300A" w:rsidRDefault="005A4A6D" w:rsidP="005A4A6D">
            <w:pPr>
              <w:pStyle w:val="TableHead"/>
              <w:jc w:val="left"/>
              <w:rPr>
                <w:color w:val="FFFFFF"/>
              </w:rPr>
            </w:pPr>
          </w:p>
        </w:tc>
        <w:tc>
          <w:tcPr>
            <w:tcW w:w="3528" w:type="dxa"/>
            <w:gridSpan w:val="3"/>
            <w:tcBorders>
              <w:top w:val="single" w:sz="12" w:space="0" w:color="006A71"/>
              <w:left w:val="nil"/>
              <w:bottom w:val="single" w:sz="12" w:space="0" w:color="807F83"/>
              <w:right w:val="single" w:sz="12" w:space="0" w:color="807F83"/>
            </w:tcBorders>
            <w:shd w:val="solid" w:color="006A71" w:fill="auto"/>
          </w:tcPr>
          <w:p w:rsidR="005A4A6D" w:rsidRPr="00B1300A" w:rsidRDefault="005A4A6D" w:rsidP="005A4A6D">
            <w:pPr>
              <w:pStyle w:val="TableHead"/>
              <w:jc w:val="left"/>
              <w:rPr>
                <w:color w:val="FFFFFF"/>
              </w:rPr>
            </w:pPr>
            <w:r w:rsidRPr="00C81B4A">
              <w:rPr>
                <w:color w:val="FFFFFF"/>
              </w:rPr>
              <w:t>SQI</w:t>
            </w:r>
            <w:r w:rsidRPr="00B1300A">
              <w:rPr>
                <w:color w:val="FFFFFF"/>
              </w:rPr>
              <w:t xml:space="preserve"> #10 Appointment Count</w:t>
            </w:r>
          </w:p>
        </w:tc>
        <w:tc>
          <w:tcPr>
            <w:tcW w:w="3528" w:type="dxa"/>
            <w:gridSpan w:val="3"/>
            <w:tcBorders>
              <w:top w:val="single" w:sz="12" w:space="0" w:color="006A71"/>
              <w:left w:val="single" w:sz="12" w:space="0" w:color="807F83"/>
              <w:bottom w:val="single" w:sz="12" w:space="0" w:color="807F83"/>
            </w:tcBorders>
            <w:shd w:val="solid" w:color="006A71" w:fill="auto"/>
          </w:tcPr>
          <w:p w:rsidR="005A4A6D" w:rsidRPr="00B1300A" w:rsidRDefault="005A4A6D" w:rsidP="005A4A6D">
            <w:pPr>
              <w:pStyle w:val="TableHead"/>
              <w:rPr>
                <w:color w:val="FFFFFF"/>
              </w:rPr>
            </w:pPr>
            <w:r w:rsidRPr="00B1300A">
              <w:rPr>
                <w:color w:val="FFFFFF"/>
              </w:rPr>
              <w:t>Service Guarantee Payment to Customers</w:t>
            </w:r>
          </w:p>
        </w:tc>
      </w:tr>
      <w:tr w:rsidR="005A4A6D" w:rsidRPr="00B1300A" w:rsidTr="005A4A6D">
        <w:tc>
          <w:tcPr>
            <w:tcW w:w="1692" w:type="dxa"/>
            <w:tcBorders>
              <w:top w:val="single" w:sz="12" w:space="0" w:color="807F83"/>
              <w:bottom w:val="single" w:sz="12" w:space="0" w:color="807F83"/>
            </w:tcBorders>
            <w:shd w:val="solid" w:color="83AFB4" w:fill="auto"/>
          </w:tcPr>
          <w:p w:rsidR="005A4A6D" w:rsidRPr="00B1300A" w:rsidRDefault="005A4A6D" w:rsidP="005A4A6D">
            <w:pPr>
              <w:pStyle w:val="TableText"/>
              <w:rPr>
                <w:b/>
              </w:rPr>
            </w:pPr>
            <w:r w:rsidRPr="00B1300A">
              <w:rPr>
                <w:b/>
              </w:rPr>
              <w:t>Service Type</w:t>
            </w:r>
          </w:p>
        </w:tc>
        <w:tc>
          <w:tcPr>
            <w:tcW w:w="1176" w:type="dxa"/>
            <w:tcBorders>
              <w:top w:val="single" w:sz="12" w:space="0" w:color="807F83"/>
              <w:bottom w:val="single" w:sz="12" w:space="0" w:color="807F83"/>
            </w:tcBorders>
            <w:shd w:val="solid" w:color="83AFB4" w:fill="auto"/>
          </w:tcPr>
          <w:p w:rsidR="005A4A6D" w:rsidRPr="00B1300A" w:rsidRDefault="005A4A6D" w:rsidP="005A4A6D">
            <w:pPr>
              <w:pStyle w:val="TableText"/>
            </w:pPr>
            <w:r w:rsidRPr="00B1300A">
              <w:rPr>
                <w:b/>
              </w:rPr>
              <w:t>Electric</w:t>
            </w:r>
          </w:p>
        </w:tc>
        <w:tc>
          <w:tcPr>
            <w:tcW w:w="1176" w:type="dxa"/>
            <w:tcBorders>
              <w:top w:val="single" w:sz="12" w:space="0" w:color="807F83"/>
              <w:bottom w:val="single" w:sz="12" w:space="0" w:color="807F83"/>
            </w:tcBorders>
            <w:shd w:val="solid" w:color="83AFB4" w:fill="auto"/>
            <w:vAlign w:val="center"/>
          </w:tcPr>
          <w:p w:rsidR="005A4A6D" w:rsidRPr="00B1300A" w:rsidRDefault="005A4A6D" w:rsidP="005A4A6D">
            <w:pPr>
              <w:pStyle w:val="TableText"/>
              <w:jc w:val="center"/>
            </w:pPr>
            <w:r w:rsidRPr="00B1300A">
              <w:rPr>
                <w:b/>
              </w:rPr>
              <w:t>Natural Gas</w:t>
            </w:r>
          </w:p>
        </w:tc>
        <w:tc>
          <w:tcPr>
            <w:tcW w:w="1176" w:type="dxa"/>
            <w:tcBorders>
              <w:top w:val="single" w:sz="12" w:space="0" w:color="807F83"/>
              <w:bottom w:val="single" w:sz="12" w:space="0" w:color="807F83"/>
              <w:right w:val="single" w:sz="12" w:space="0" w:color="807F83"/>
            </w:tcBorders>
            <w:shd w:val="solid" w:color="83AFB4" w:fill="auto"/>
            <w:vAlign w:val="center"/>
          </w:tcPr>
          <w:p w:rsidR="005A4A6D" w:rsidRPr="00B1300A" w:rsidRDefault="005A4A6D" w:rsidP="005A4A6D">
            <w:pPr>
              <w:pStyle w:val="TableText"/>
              <w:jc w:val="center"/>
            </w:pPr>
            <w:r w:rsidRPr="00B1300A">
              <w:rPr>
                <w:b/>
              </w:rPr>
              <w:t>Total</w:t>
            </w:r>
          </w:p>
        </w:tc>
        <w:tc>
          <w:tcPr>
            <w:tcW w:w="1176" w:type="dxa"/>
            <w:tcBorders>
              <w:top w:val="single" w:sz="12" w:space="0" w:color="807F83"/>
              <w:left w:val="single" w:sz="12" w:space="0" w:color="807F83"/>
              <w:bottom w:val="single" w:sz="12" w:space="0" w:color="807F83"/>
            </w:tcBorders>
            <w:shd w:val="solid" w:color="83AFB4" w:fill="auto"/>
            <w:vAlign w:val="center"/>
          </w:tcPr>
          <w:p w:rsidR="005A4A6D" w:rsidRPr="00B1300A" w:rsidRDefault="005A4A6D" w:rsidP="005A4A6D">
            <w:pPr>
              <w:pStyle w:val="TableText"/>
              <w:jc w:val="center"/>
            </w:pPr>
            <w:r w:rsidRPr="00B1300A">
              <w:rPr>
                <w:b/>
              </w:rPr>
              <w:t>Electric</w:t>
            </w:r>
          </w:p>
        </w:tc>
        <w:tc>
          <w:tcPr>
            <w:tcW w:w="1176" w:type="dxa"/>
            <w:tcBorders>
              <w:top w:val="single" w:sz="12" w:space="0" w:color="807F83"/>
              <w:bottom w:val="single" w:sz="12" w:space="0" w:color="807F83"/>
            </w:tcBorders>
            <w:shd w:val="solid" w:color="83AFB4" w:fill="auto"/>
            <w:vAlign w:val="center"/>
          </w:tcPr>
          <w:p w:rsidR="005A4A6D" w:rsidRPr="00B1300A" w:rsidRDefault="005A4A6D" w:rsidP="005A4A6D">
            <w:pPr>
              <w:pStyle w:val="TableText"/>
              <w:jc w:val="center"/>
            </w:pPr>
            <w:r w:rsidRPr="00B1300A">
              <w:rPr>
                <w:b/>
              </w:rPr>
              <w:t>Natural Gas</w:t>
            </w:r>
          </w:p>
        </w:tc>
        <w:tc>
          <w:tcPr>
            <w:tcW w:w="1176" w:type="dxa"/>
            <w:tcBorders>
              <w:top w:val="single" w:sz="12" w:space="0" w:color="807F83"/>
              <w:bottom w:val="single" w:sz="12" w:space="0" w:color="807F83"/>
            </w:tcBorders>
            <w:shd w:val="solid" w:color="83AFB4" w:fill="auto"/>
            <w:vAlign w:val="center"/>
          </w:tcPr>
          <w:p w:rsidR="005A4A6D" w:rsidRPr="00B1300A" w:rsidRDefault="005A4A6D" w:rsidP="005A4A6D">
            <w:pPr>
              <w:pStyle w:val="TableText"/>
              <w:jc w:val="center"/>
            </w:pPr>
            <w:r w:rsidRPr="00B1300A">
              <w:rPr>
                <w:b/>
              </w:rPr>
              <w:t>Total</w:t>
            </w:r>
          </w:p>
        </w:tc>
      </w:tr>
      <w:tr w:rsidR="005A4A6D" w:rsidRPr="00B1300A" w:rsidTr="005A4A6D">
        <w:tc>
          <w:tcPr>
            <w:tcW w:w="1692" w:type="dxa"/>
            <w:tcBorders>
              <w:top w:val="single" w:sz="12" w:space="0" w:color="807F83"/>
              <w:bottom w:val="single" w:sz="4" w:space="0" w:color="807F83"/>
            </w:tcBorders>
            <w:vAlign w:val="center"/>
          </w:tcPr>
          <w:p w:rsidR="005A4A6D" w:rsidRPr="00B1300A" w:rsidRDefault="005A4A6D" w:rsidP="005A4A6D">
            <w:pPr>
              <w:pStyle w:val="TableText"/>
              <w:rPr>
                <w:b/>
              </w:rPr>
            </w:pPr>
            <w:r w:rsidRPr="00B1300A">
              <w:rPr>
                <w:b/>
              </w:rPr>
              <w:t>Permanent Service</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7,482</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10,127</w:t>
            </w:r>
          </w:p>
        </w:tc>
        <w:tc>
          <w:tcPr>
            <w:tcW w:w="1176" w:type="dxa"/>
            <w:tcBorders>
              <w:top w:val="single" w:sz="12" w:space="0" w:color="807F83"/>
              <w:bottom w:val="single" w:sz="4" w:space="0" w:color="807F83"/>
              <w:right w:val="single" w:sz="12" w:space="0" w:color="807F83"/>
            </w:tcBorders>
            <w:vAlign w:val="bottom"/>
          </w:tcPr>
          <w:p w:rsidR="005A4A6D" w:rsidRPr="00CC4682" w:rsidRDefault="005A4A6D" w:rsidP="005A4A6D">
            <w:pPr>
              <w:jc w:val="center"/>
            </w:pPr>
            <w:r>
              <w:rPr>
                <w:rFonts w:cs="Arial"/>
              </w:rPr>
              <w:t>17,609</w:t>
            </w:r>
          </w:p>
        </w:tc>
        <w:tc>
          <w:tcPr>
            <w:tcW w:w="1176" w:type="dxa"/>
            <w:tcBorders>
              <w:top w:val="single" w:sz="12" w:space="0" w:color="807F83"/>
              <w:left w:val="single" w:sz="12" w:space="0" w:color="807F83"/>
              <w:bottom w:val="single" w:sz="12" w:space="0" w:color="807F83"/>
            </w:tcBorders>
            <w:vAlign w:val="bottom"/>
          </w:tcPr>
          <w:p w:rsidR="005A4A6D" w:rsidRPr="00CC4682" w:rsidRDefault="005A4A6D" w:rsidP="005A4A6D">
            <w:pPr>
              <w:jc w:val="center"/>
            </w:pPr>
            <w:r>
              <w:rPr>
                <w:rFonts w:cs="Arial"/>
              </w:rPr>
              <w:t xml:space="preserve">$4,750 </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 xml:space="preserve">$5,700 </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 xml:space="preserve">$10,450 </w:t>
            </w:r>
          </w:p>
        </w:tc>
      </w:tr>
      <w:tr w:rsidR="005A4A6D" w:rsidRPr="00B1300A" w:rsidTr="005A4A6D">
        <w:tc>
          <w:tcPr>
            <w:tcW w:w="1692" w:type="dxa"/>
            <w:tcBorders>
              <w:top w:val="single" w:sz="12" w:space="0" w:color="807F83"/>
              <w:bottom w:val="single" w:sz="4" w:space="0" w:color="807F83"/>
            </w:tcBorders>
            <w:vAlign w:val="center"/>
          </w:tcPr>
          <w:p w:rsidR="005A4A6D" w:rsidRPr="00B1300A" w:rsidRDefault="005A4A6D" w:rsidP="005A4A6D">
            <w:pPr>
              <w:pStyle w:val="TableText"/>
              <w:rPr>
                <w:b/>
              </w:rPr>
            </w:pPr>
            <w:r w:rsidRPr="00B1300A">
              <w:rPr>
                <w:b/>
              </w:rPr>
              <w:t>Reconnection</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35,834</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12,566</w:t>
            </w:r>
          </w:p>
        </w:tc>
        <w:tc>
          <w:tcPr>
            <w:tcW w:w="1176" w:type="dxa"/>
            <w:tcBorders>
              <w:top w:val="single" w:sz="12" w:space="0" w:color="807F83"/>
              <w:bottom w:val="single" w:sz="4" w:space="0" w:color="807F83"/>
              <w:right w:val="single" w:sz="12" w:space="0" w:color="807F83"/>
            </w:tcBorders>
            <w:vAlign w:val="bottom"/>
          </w:tcPr>
          <w:p w:rsidR="005A4A6D" w:rsidRPr="00CC4682" w:rsidRDefault="005A4A6D" w:rsidP="005A4A6D">
            <w:pPr>
              <w:jc w:val="center"/>
            </w:pPr>
            <w:r>
              <w:rPr>
                <w:rFonts w:cs="Arial"/>
              </w:rPr>
              <w:t>48,400</w:t>
            </w:r>
          </w:p>
        </w:tc>
        <w:tc>
          <w:tcPr>
            <w:tcW w:w="1176" w:type="dxa"/>
            <w:tcBorders>
              <w:top w:val="single" w:sz="12" w:space="0" w:color="807F83"/>
              <w:left w:val="single" w:sz="12" w:space="0" w:color="807F83"/>
              <w:bottom w:val="single" w:sz="12" w:space="0" w:color="807F83"/>
            </w:tcBorders>
            <w:vAlign w:val="bottom"/>
          </w:tcPr>
          <w:p w:rsidR="005A4A6D" w:rsidRPr="00CC4682" w:rsidRDefault="005A4A6D" w:rsidP="005A4A6D">
            <w:pPr>
              <w:jc w:val="center"/>
            </w:pPr>
            <w:r>
              <w:rPr>
                <w:rFonts w:cs="Arial"/>
              </w:rPr>
              <w:t xml:space="preserve">$900 </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 xml:space="preserve">$150 </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 xml:space="preserve">$1,050 </w:t>
            </w:r>
          </w:p>
        </w:tc>
      </w:tr>
      <w:tr w:rsidR="005A4A6D" w:rsidRPr="00B1300A" w:rsidTr="005A4A6D">
        <w:tc>
          <w:tcPr>
            <w:tcW w:w="1692" w:type="dxa"/>
            <w:tcBorders>
              <w:top w:val="single" w:sz="12" w:space="0" w:color="807F83"/>
              <w:bottom w:val="single" w:sz="4" w:space="0" w:color="807F83"/>
            </w:tcBorders>
            <w:vAlign w:val="center"/>
          </w:tcPr>
          <w:p w:rsidR="005A4A6D" w:rsidRPr="00B1300A" w:rsidRDefault="005A4A6D" w:rsidP="005A4A6D">
            <w:pPr>
              <w:pStyle w:val="TableText"/>
              <w:rPr>
                <w:b/>
              </w:rPr>
            </w:pPr>
            <w:r w:rsidRPr="00B1300A">
              <w:rPr>
                <w:b/>
              </w:rPr>
              <w:t>Diagnostic</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N/A</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22,626</w:t>
            </w:r>
          </w:p>
        </w:tc>
        <w:tc>
          <w:tcPr>
            <w:tcW w:w="1176" w:type="dxa"/>
            <w:tcBorders>
              <w:top w:val="single" w:sz="12" w:space="0" w:color="807F83"/>
              <w:bottom w:val="single" w:sz="4" w:space="0" w:color="807F83"/>
              <w:right w:val="single" w:sz="12" w:space="0" w:color="807F83"/>
            </w:tcBorders>
            <w:vAlign w:val="bottom"/>
          </w:tcPr>
          <w:p w:rsidR="005A4A6D" w:rsidRPr="00CC4682" w:rsidRDefault="005A4A6D" w:rsidP="005A4A6D">
            <w:pPr>
              <w:jc w:val="center"/>
            </w:pPr>
            <w:r>
              <w:rPr>
                <w:rFonts w:cs="Arial"/>
              </w:rPr>
              <w:t>22,626</w:t>
            </w:r>
          </w:p>
        </w:tc>
        <w:tc>
          <w:tcPr>
            <w:tcW w:w="1176" w:type="dxa"/>
            <w:tcBorders>
              <w:top w:val="single" w:sz="12" w:space="0" w:color="807F83"/>
              <w:left w:val="single" w:sz="12" w:space="0" w:color="807F83"/>
              <w:bottom w:val="single" w:sz="12" w:space="0" w:color="807F83"/>
            </w:tcBorders>
            <w:vAlign w:val="bottom"/>
          </w:tcPr>
          <w:p w:rsidR="005A4A6D" w:rsidRPr="00CC4682" w:rsidRDefault="005A4A6D" w:rsidP="005A4A6D">
            <w:pPr>
              <w:jc w:val="center"/>
            </w:pPr>
            <w:r>
              <w:rPr>
                <w:rFonts w:cs="Arial"/>
              </w:rPr>
              <w:t>N/A</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 xml:space="preserve">$400 </w:t>
            </w:r>
          </w:p>
        </w:tc>
        <w:tc>
          <w:tcPr>
            <w:tcW w:w="1176" w:type="dxa"/>
            <w:tcBorders>
              <w:top w:val="single" w:sz="12" w:space="0" w:color="807F83"/>
              <w:bottom w:val="single" w:sz="4" w:space="0" w:color="807F83"/>
            </w:tcBorders>
            <w:vAlign w:val="bottom"/>
          </w:tcPr>
          <w:p w:rsidR="005A4A6D" w:rsidRPr="00CC4682" w:rsidRDefault="005A4A6D" w:rsidP="005A4A6D">
            <w:pPr>
              <w:jc w:val="center"/>
            </w:pPr>
            <w:r>
              <w:rPr>
                <w:rFonts w:cs="Arial"/>
              </w:rPr>
              <w:t xml:space="preserve">$400 </w:t>
            </w:r>
          </w:p>
        </w:tc>
      </w:tr>
      <w:tr w:rsidR="005A4A6D" w:rsidRPr="00B1300A" w:rsidTr="005A4A6D">
        <w:tc>
          <w:tcPr>
            <w:tcW w:w="1692" w:type="dxa"/>
            <w:tcBorders>
              <w:top w:val="single" w:sz="12" w:space="0" w:color="807F83"/>
              <w:bottom w:val="single" w:sz="12" w:space="0" w:color="006A71"/>
            </w:tcBorders>
            <w:vAlign w:val="center"/>
          </w:tcPr>
          <w:p w:rsidR="005A4A6D" w:rsidRPr="00B1300A" w:rsidRDefault="005A4A6D" w:rsidP="005A4A6D">
            <w:pPr>
              <w:pStyle w:val="TableText"/>
              <w:rPr>
                <w:b/>
                <w:i/>
              </w:rPr>
            </w:pPr>
            <w:r w:rsidRPr="00B1300A">
              <w:rPr>
                <w:b/>
                <w:i/>
              </w:rPr>
              <w:t>Total</w:t>
            </w:r>
          </w:p>
        </w:tc>
        <w:tc>
          <w:tcPr>
            <w:tcW w:w="1176" w:type="dxa"/>
            <w:tcBorders>
              <w:top w:val="single" w:sz="12" w:space="0" w:color="807F83"/>
              <w:bottom w:val="single" w:sz="12" w:space="0" w:color="006A71"/>
            </w:tcBorders>
            <w:vAlign w:val="bottom"/>
          </w:tcPr>
          <w:p w:rsidR="005A4A6D" w:rsidRPr="00FC4540" w:rsidRDefault="005A4A6D" w:rsidP="005A4A6D">
            <w:pPr>
              <w:jc w:val="center"/>
              <w:rPr>
                <w:b/>
                <w:i/>
              </w:rPr>
            </w:pPr>
            <w:r>
              <w:rPr>
                <w:rFonts w:cs="Arial"/>
                <w:b/>
                <w:bCs/>
                <w:i/>
                <w:iCs/>
              </w:rPr>
              <w:t>43,316</w:t>
            </w:r>
          </w:p>
        </w:tc>
        <w:tc>
          <w:tcPr>
            <w:tcW w:w="1176" w:type="dxa"/>
            <w:tcBorders>
              <w:top w:val="single" w:sz="12" w:space="0" w:color="807F83"/>
              <w:bottom w:val="single" w:sz="12" w:space="0" w:color="006A71"/>
            </w:tcBorders>
            <w:vAlign w:val="bottom"/>
          </w:tcPr>
          <w:p w:rsidR="005A4A6D" w:rsidRPr="00FC4540" w:rsidRDefault="005A4A6D" w:rsidP="005A4A6D">
            <w:pPr>
              <w:jc w:val="center"/>
              <w:rPr>
                <w:b/>
                <w:i/>
              </w:rPr>
            </w:pPr>
            <w:r>
              <w:rPr>
                <w:rFonts w:cs="Arial"/>
                <w:b/>
                <w:bCs/>
                <w:i/>
                <w:iCs/>
              </w:rPr>
              <w:t>45,319</w:t>
            </w:r>
          </w:p>
        </w:tc>
        <w:tc>
          <w:tcPr>
            <w:tcW w:w="1176" w:type="dxa"/>
            <w:tcBorders>
              <w:top w:val="single" w:sz="12" w:space="0" w:color="807F83"/>
              <w:bottom w:val="single" w:sz="12" w:space="0" w:color="006A71"/>
              <w:right w:val="single" w:sz="12" w:space="0" w:color="807F83"/>
            </w:tcBorders>
            <w:vAlign w:val="bottom"/>
          </w:tcPr>
          <w:p w:rsidR="005A4A6D" w:rsidRPr="00FC4540" w:rsidRDefault="005A4A6D" w:rsidP="005A4A6D">
            <w:pPr>
              <w:jc w:val="center"/>
              <w:rPr>
                <w:b/>
                <w:i/>
              </w:rPr>
            </w:pPr>
            <w:r>
              <w:rPr>
                <w:rFonts w:cs="Arial"/>
                <w:b/>
                <w:bCs/>
                <w:i/>
                <w:iCs/>
              </w:rPr>
              <w:t>88,635</w:t>
            </w:r>
          </w:p>
        </w:tc>
        <w:tc>
          <w:tcPr>
            <w:tcW w:w="1176" w:type="dxa"/>
            <w:tcBorders>
              <w:top w:val="single" w:sz="12" w:space="0" w:color="807F83"/>
              <w:left w:val="single" w:sz="12" w:space="0" w:color="807F83"/>
              <w:bottom w:val="single" w:sz="12" w:space="0" w:color="006A71"/>
            </w:tcBorders>
            <w:vAlign w:val="bottom"/>
          </w:tcPr>
          <w:p w:rsidR="005A4A6D" w:rsidRPr="00FC4540" w:rsidRDefault="005A4A6D" w:rsidP="005A4A6D">
            <w:pPr>
              <w:jc w:val="center"/>
              <w:rPr>
                <w:b/>
                <w:i/>
              </w:rPr>
            </w:pPr>
            <w:r>
              <w:rPr>
                <w:rFonts w:cs="Arial"/>
                <w:b/>
                <w:bCs/>
                <w:i/>
                <w:iCs/>
              </w:rPr>
              <w:t xml:space="preserve">$5,650 </w:t>
            </w:r>
          </w:p>
        </w:tc>
        <w:tc>
          <w:tcPr>
            <w:tcW w:w="1176" w:type="dxa"/>
            <w:tcBorders>
              <w:top w:val="single" w:sz="12" w:space="0" w:color="807F83"/>
              <w:bottom w:val="single" w:sz="12" w:space="0" w:color="006A71"/>
            </w:tcBorders>
            <w:vAlign w:val="bottom"/>
          </w:tcPr>
          <w:p w:rsidR="005A4A6D" w:rsidRPr="00FC4540" w:rsidRDefault="005A4A6D" w:rsidP="005A4A6D">
            <w:pPr>
              <w:jc w:val="center"/>
              <w:rPr>
                <w:b/>
                <w:i/>
              </w:rPr>
            </w:pPr>
            <w:r>
              <w:rPr>
                <w:rFonts w:cs="Arial"/>
                <w:b/>
                <w:bCs/>
                <w:i/>
                <w:iCs/>
              </w:rPr>
              <w:t xml:space="preserve">$6,250 </w:t>
            </w:r>
          </w:p>
        </w:tc>
        <w:tc>
          <w:tcPr>
            <w:tcW w:w="1176" w:type="dxa"/>
            <w:tcBorders>
              <w:top w:val="single" w:sz="12" w:space="0" w:color="807F83"/>
              <w:bottom w:val="single" w:sz="12" w:space="0" w:color="006A71"/>
            </w:tcBorders>
            <w:vAlign w:val="bottom"/>
          </w:tcPr>
          <w:p w:rsidR="005A4A6D" w:rsidRPr="00FC4540" w:rsidRDefault="005A4A6D" w:rsidP="005A4A6D">
            <w:pPr>
              <w:jc w:val="center"/>
              <w:rPr>
                <w:b/>
                <w:i/>
              </w:rPr>
            </w:pPr>
            <w:r>
              <w:rPr>
                <w:rFonts w:cs="Arial"/>
                <w:b/>
                <w:bCs/>
                <w:i/>
                <w:iCs/>
              </w:rPr>
              <w:t xml:space="preserve">$11,900 </w:t>
            </w:r>
          </w:p>
        </w:tc>
      </w:tr>
    </w:tbl>
    <w:p w:rsidR="00D50719" w:rsidRPr="008762DF" w:rsidRDefault="005A4A6D" w:rsidP="008762DF">
      <w:pPr>
        <w:pStyle w:val="Body"/>
        <w:rPr>
          <w:b/>
        </w:rPr>
      </w:pPr>
      <w:r w:rsidRPr="00B1300A">
        <w:t xml:space="preserve">Appendix </w:t>
      </w:r>
      <w:r>
        <w:fldChar w:fldCharType="begin"/>
      </w:r>
      <w:r>
        <w:instrText xml:space="preserve"> REF _Ref287963190 \r \h  \* MERGEFORMAT </w:instrText>
      </w:r>
      <w:r>
        <w:fldChar w:fldCharType="separate"/>
      </w:r>
      <w:r w:rsidR="00367381">
        <w:t>F</w:t>
      </w:r>
      <w:r>
        <w:fldChar w:fldCharType="end"/>
      </w:r>
      <w:r w:rsidRPr="00B1300A">
        <w:t>:</w:t>
      </w:r>
      <w:r>
        <w:fldChar w:fldCharType="begin"/>
      </w:r>
      <w:r>
        <w:instrText xml:space="preserve"> REF _Ref287963196 \h  \* MERGEFORMAT </w:instrText>
      </w:r>
      <w:r>
        <w:fldChar w:fldCharType="separate"/>
      </w:r>
      <w:r w:rsidR="00367381" w:rsidRPr="00367381">
        <w:rPr>
          <w:i/>
        </w:rPr>
        <w:t xml:space="preserve"> Customer Service Guarantee Performance Detail</w:t>
      </w:r>
      <w:r>
        <w:fldChar w:fldCharType="end"/>
      </w:r>
      <w:r w:rsidRPr="00B1300A">
        <w:t xml:space="preserve"> provides additional detail on missed appointments along with the credits paid by </w:t>
      </w:r>
      <w:r>
        <w:t xml:space="preserve">month and </w:t>
      </w:r>
      <w:r w:rsidRPr="00B1300A">
        <w:t>appointmen</w:t>
      </w:r>
      <w:r>
        <w:t xml:space="preserve">t service type as of December </w:t>
      </w:r>
      <w:r w:rsidRPr="00B1300A">
        <w:t>31, 201</w:t>
      </w:r>
      <w:r>
        <w:t>4</w:t>
      </w:r>
      <w:r w:rsidRPr="00B1300A">
        <w:t xml:space="preserve">. </w:t>
      </w:r>
      <w:r w:rsidR="00EB30A3" w:rsidRPr="00B1300A" w:rsidDel="00EB30A3">
        <w:t xml:space="preserve"> </w:t>
      </w:r>
    </w:p>
    <w:p w:rsidR="001E7D6E" w:rsidRDefault="001E7D6E">
      <w:pPr>
        <w:spacing w:after="0"/>
        <w:rPr>
          <w:rFonts w:cs="Arial"/>
          <w:b/>
          <w:bCs/>
          <w:sz w:val="28"/>
          <w:szCs w:val="28"/>
        </w:rPr>
      </w:pPr>
      <w:r>
        <w:br w:type="page"/>
      </w:r>
    </w:p>
    <w:p w:rsidR="005A4A6D" w:rsidRPr="00B1300A" w:rsidRDefault="005A4A6D" w:rsidP="00EB30A3">
      <w:pPr>
        <w:pStyle w:val="H2"/>
      </w:pPr>
      <w:r w:rsidRPr="00B1300A">
        <w:lastRenderedPageBreak/>
        <w:t>Restoration Service Guarantee Credits</w:t>
      </w:r>
    </w:p>
    <w:p w:rsidR="00BF4B23" w:rsidRDefault="00BF4B23" w:rsidP="00BF4B23">
      <w:pPr>
        <w:pStyle w:val="Body"/>
      </w:pPr>
      <w:r>
        <w:t>PSE is committed to review all prolonged outages that may trigger the Restoration Service Guarantee (RSG) and any customer requests for the RSG credit within 30 days of a request. For 2014, there was one outage event that occurred on November 12, 2014, that lasted more than 120 consecutive hours due to a mix up in the meters that actually had an outage.  The customer received a $50 Restoration Service Guarantee credit.</w:t>
      </w:r>
    </w:p>
    <w:p w:rsidR="005A4A6D" w:rsidRPr="001B0677" w:rsidRDefault="00BF4B23" w:rsidP="00BF4B23">
      <w:pPr>
        <w:pStyle w:val="Body"/>
      </w:pPr>
      <w:r>
        <w:t xml:space="preserve">The customer has two electric meters that are served from two different transformers—one for the residence under the customer’s name and the other for the shop in the backyard which has a business account name.  On the November 12th, about 9:30 AM, PSE received an outage report from the customer that there was an outage at his premises and PSE responded at 2:30 PM the same day and made sure the meter of the residence was functioning correctly and was not out of service.  Twelve days later, on November 24th, the customer called at noon to report under his residential account that his shop was still out of power.  At 12:13 PM on November 24th, an electric first responder was at the customer premises and found that there was an access issue for the repair and a flagger and a crew were needed for the service restoration of the shop meter.  At 3:37 PM on November 24th, the outage at the shop was finally restored, within four hours once the correct meter was identified and the access to the shop meter was available.  </w:t>
      </w:r>
    </w:p>
    <w:p w:rsidR="001E7D6E" w:rsidRDefault="001E7D6E">
      <w:pPr>
        <w:spacing w:after="0"/>
        <w:rPr>
          <w:b/>
        </w:rPr>
        <w:sectPr w:rsidR="001E7D6E" w:rsidSect="003D7065">
          <w:footerReference w:type="default" r:id="rId38"/>
          <w:pgSz w:w="12240" w:h="15840" w:code="1"/>
          <w:pgMar w:top="1080" w:right="1080" w:bottom="1080" w:left="1080" w:header="576" w:footer="720" w:gutter="0"/>
          <w:cols w:space="720"/>
          <w:titlePg/>
        </w:sectPr>
      </w:pPr>
    </w:p>
    <w:p w:rsidR="005A4A6D" w:rsidRDefault="005A4A6D">
      <w:pPr>
        <w:spacing w:after="0"/>
        <w:rPr>
          <w:b/>
          <w:sz w:val="24"/>
          <w:szCs w:val="24"/>
        </w:rPr>
      </w:pPr>
    </w:p>
    <w:p w:rsidR="004E270A" w:rsidRPr="00260ACB" w:rsidRDefault="003A2E71" w:rsidP="004E270A">
      <w:pPr>
        <w:pStyle w:val="SuperPages"/>
        <w:rPr>
          <w:sz w:val="40"/>
          <w:szCs w:val="40"/>
        </w:rPr>
      </w:pPr>
      <w:bookmarkStart w:id="160" w:name="_Toc401042325"/>
      <w:bookmarkStart w:id="161" w:name="_Toc402182178"/>
      <w:bookmarkStart w:id="162" w:name="_Toc414215894"/>
      <w:bookmarkStart w:id="163" w:name="_Toc289169002"/>
      <w:bookmarkStart w:id="164" w:name="ElectricServiceRealiability"/>
      <w:bookmarkStart w:id="165" w:name="_Toc352132260"/>
      <w:r w:rsidRPr="00260ACB">
        <w:rPr>
          <w:sz w:val="40"/>
          <w:szCs w:val="40"/>
        </w:rPr>
        <w:t xml:space="preserve">Chapter </w:t>
      </w:r>
      <w:r w:rsidR="004E270A" w:rsidRPr="00260ACB">
        <w:rPr>
          <w:noProof/>
          <w:sz w:val="40"/>
          <w:szCs w:val="40"/>
        </w:rPr>
        <w:drawing>
          <wp:anchor distT="0" distB="0" distL="114300" distR="114300" simplePos="0" relativeHeight="251701248" behindDoc="0" locked="0" layoutInCell="1" allowOverlap="1" wp14:anchorId="6A74D3D2" wp14:editId="1EEEFE4D">
            <wp:simplePos x="0" y="0"/>
            <wp:positionH relativeFrom="column">
              <wp:posOffset>-21590</wp:posOffset>
            </wp:positionH>
            <wp:positionV relativeFrom="paragraph">
              <wp:posOffset>-194574</wp:posOffset>
            </wp:positionV>
            <wp:extent cx="1965960" cy="2505075"/>
            <wp:effectExtent l="19050" t="19050" r="15240" b="28575"/>
            <wp:wrapNone/>
            <wp:docPr id="58" name="Picture 31" descr="0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 overview"/>
                    <pic:cNvPicPr>
                      <a:picLocks noChangeAspect="1" noChangeArrowheads="1"/>
                    </pic:cNvPicPr>
                  </pic:nvPicPr>
                  <pic:blipFill>
                    <a:blip r:embed="rId39" cstate="print"/>
                    <a:srcRect/>
                    <a:stretch>
                      <a:fillRect/>
                    </a:stretch>
                  </pic:blipFill>
                  <pic:spPr bwMode="auto">
                    <a:xfrm>
                      <a:off x="0" y="0"/>
                      <a:ext cx="1965960" cy="2505075"/>
                    </a:xfrm>
                    <a:prstGeom prst="rect">
                      <a:avLst/>
                    </a:prstGeom>
                    <a:noFill/>
                    <a:ln w="12700">
                      <a:solidFill>
                        <a:srgbClr val="006A71"/>
                      </a:solidFill>
                      <a:miter lim="800000"/>
                      <a:headEnd/>
                      <a:tailEnd/>
                    </a:ln>
                  </pic:spPr>
                </pic:pic>
              </a:graphicData>
            </a:graphic>
          </wp:anchor>
        </w:drawing>
      </w:r>
      <w:bookmarkEnd w:id="160"/>
      <w:bookmarkEnd w:id="161"/>
      <w:r w:rsidRPr="00260ACB">
        <w:rPr>
          <w:sz w:val="40"/>
          <w:szCs w:val="40"/>
        </w:rPr>
        <w:t>3</w:t>
      </w:r>
      <w:bookmarkEnd w:id="162"/>
    </w:p>
    <w:p w:rsidR="004E270A" w:rsidRPr="00B1300A" w:rsidRDefault="004E270A" w:rsidP="004E270A">
      <w:pPr>
        <w:pStyle w:val="SuperPages"/>
      </w:pPr>
      <w:bookmarkStart w:id="166" w:name="_Toc414215895"/>
      <w:r w:rsidRPr="00B1300A">
        <w:t>Electric Service Reliability</w:t>
      </w:r>
      <w:bookmarkEnd w:id="163"/>
      <w:bookmarkEnd w:id="164"/>
      <w:bookmarkEnd w:id="165"/>
      <w:bookmarkEnd w:id="166"/>
    </w:p>
    <w:p w:rsidR="004E270A" w:rsidRPr="008762DF" w:rsidRDefault="004E270A" w:rsidP="004E270A">
      <w:pPr>
        <w:pStyle w:val="H1"/>
        <w:rPr>
          <w:sz w:val="40"/>
          <w:szCs w:val="40"/>
        </w:rPr>
      </w:pPr>
    </w:p>
    <w:p w:rsidR="004E270A" w:rsidRPr="00B1300A" w:rsidRDefault="004E270A" w:rsidP="004E270A">
      <w:pPr>
        <w:pStyle w:val="Body"/>
      </w:pPr>
      <w:r w:rsidRPr="00B1300A">
        <w:t xml:space="preserve">Safe and reliable electric service is one of PSE’s paramount goals. Information in this report provides the Washington Utilities and Transportation Commission (UTC) and our customers with reliability metrics on the services that PSE provides its customers. </w:t>
      </w:r>
    </w:p>
    <w:p w:rsidR="004E270A" w:rsidRPr="00A65E1A" w:rsidRDefault="004E270A" w:rsidP="004E270A">
      <w:pPr>
        <w:pStyle w:val="Body"/>
      </w:pPr>
      <w:r w:rsidRPr="00B1300A">
        <w:t xml:space="preserve">Information on electric reliability is provided by the traditional reliability metrics including the number and duration of outages as measured against the </w:t>
      </w:r>
      <w:r w:rsidRPr="00C81B4A">
        <w:t>Service Quality Index (SQI)</w:t>
      </w:r>
      <w:r w:rsidRPr="00B1300A">
        <w:t xml:space="preserve"> approved by the UTC in 1997. Additionally, customer concerns about service quality and reliability, received either firsthand or through the UTC, provide an impo</w:t>
      </w:r>
      <w:r w:rsidRPr="00A65E1A">
        <w:t>rtant perspective of electric reliability.</w:t>
      </w:r>
    </w:p>
    <w:p w:rsidR="006748B8" w:rsidRDefault="006748B8" w:rsidP="006748B8">
      <w:pPr>
        <w:pStyle w:val="Body"/>
      </w:pPr>
      <w:r w:rsidRPr="00A65E1A">
        <w:t xml:space="preserve">The following </w:t>
      </w:r>
      <w:r w:rsidR="00824A3A" w:rsidRPr="0080275C">
        <w:t>sections</w:t>
      </w:r>
      <w:r w:rsidRPr="00A65E1A">
        <w:t xml:space="preserve"> detail PSE’s System Average Interruption Frequency Index (SAIFI) and System Average Interruption Duration Index (SAIDI) performance and discuss the annual reliability reporting requirements and results for the 201</w:t>
      </w:r>
      <w:r>
        <w:t>4</w:t>
      </w:r>
      <w:r w:rsidRPr="00A65E1A">
        <w:t xml:space="preserve"> </w:t>
      </w:r>
      <w:r>
        <w:t>performance</w:t>
      </w:r>
      <w:r w:rsidRPr="00B1300A">
        <w:t xml:space="preserve"> year.</w:t>
      </w:r>
      <w:r>
        <w:t xml:space="preserve"> </w:t>
      </w:r>
      <w:r w:rsidRPr="00A567F2">
        <w:t xml:space="preserve">Based on the recorded outages, both SQI SAIDI and SQI SAIFI saw a significant increase in 2014 as compared to 2013, 26% and 22% respectively. </w:t>
      </w:r>
      <w:r>
        <w:t xml:space="preserve">PSE’s service territory was impacted by a higher than average number of weather events during the year which negatively affected reliability performance. In 2014, PSE experienced thirteen weather events as compared to the previous five year average of eight weather events per year. While these weather events affected performance, PSE met </w:t>
      </w:r>
      <w:r w:rsidRPr="00A567F2">
        <w:t>the benchmarks for SQI SAIFI and SAIDI</w:t>
      </w:r>
      <w:r>
        <w:t xml:space="preserve">. </w:t>
      </w:r>
    </w:p>
    <w:p w:rsidR="006748B8" w:rsidRDefault="006748B8" w:rsidP="006748B8">
      <w:pPr>
        <w:pStyle w:val="Body"/>
      </w:pPr>
      <w:r>
        <w:t xml:space="preserve">As PSE moves into the Outage Management System (OMS), a Customer Information System (CIS) and an electric Geographical Information System (GIS) stabilization period, </w:t>
      </w:r>
      <w:r w:rsidRPr="00C91C83">
        <w:t xml:space="preserve">PSE continues to refine business processes and </w:t>
      </w:r>
      <w:r>
        <w:t xml:space="preserve">computer system </w:t>
      </w:r>
      <w:r w:rsidRPr="00C91C83">
        <w:t>interfaces to ensure that all outage da</w:t>
      </w:r>
      <w:r>
        <w:t xml:space="preserve">ta is accurately documented. As noted last year, the recording of scheduled outages continues to be an area of focus and is addressed in </w:t>
      </w:r>
      <w:r w:rsidR="0080275C">
        <w:t xml:space="preserve">the </w:t>
      </w:r>
      <w:r>
        <w:t>About Electric Service Reliability Measurements and Baseline Statistics</w:t>
      </w:r>
      <w:r w:rsidR="00314AA1">
        <w:t xml:space="preserve"> </w:t>
      </w:r>
      <w:r w:rsidR="00314AA1" w:rsidRPr="0080275C">
        <w:t>section</w:t>
      </w:r>
      <w:r>
        <w:t>.</w:t>
      </w:r>
    </w:p>
    <w:p w:rsidR="006748B8" w:rsidRPr="00B1300A" w:rsidRDefault="006748B8" w:rsidP="006748B8">
      <w:pPr>
        <w:pStyle w:val="Body"/>
      </w:pPr>
      <w:r w:rsidRPr="00D7482D">
        <w:t xml:space="preserve">Annually, PSE participates in a benchmarking survey coordinated by the Institute of Electrical and Electronics Engineers (IEEE). IEEE collects information from participating </w:t>
      </w:r>
      <w:r w:rsidRPr="00D7482D">
        <w:lastRenderedPageBreak/>
        <w:t xml:space="preserve">utilities and documents the IEEE </w:t>
      </w:r>
      <w:r>
        <w:t>1366</w:t>
      </w:r>
      <w:r>
        <w:rPr>
          <w:rStyle w:val="FootnoteReference"/>
        </w:rPr>
        <w:footnoteReference w:id="13"/>
      </w:r>
      <w:r>
        <w:t xml:space="preserve"> </w:t>
      </w:r>
      <w:r w:rsidRPr="00D7482D">
        <w:t xml:space="preserve">performance based on an individual ranking (#1 being the best) and within four quartiles (first quartile being the best). </w:t>
      </w:r>
      <w:r>
        <w:t xml:space="preserve">It’s important to note that participation is voluntary, the number of utilities that participate varies from year to year, and there is slight variance on how each utility reporting and accounting for its outages. </w:t>
      </w:r>
      <w:r w:rsidRPr="00D7482D">
        <w:t>IEEE conducts the annual survey in the spring with results available in August</w:t>
      </w:r>
      <w:r w:rsidRPr="0049168D">
        <w:t xml:space="preserve"> </w:t>
      </w:r>
      <w:r>
        <w:t>for the outages occurred in the preceding year</w:t>
      </w:r>
      <w:r w:rsidRPr="00D7482D">
        <w:t>. As a result, there is a year-time lag in reporting our annual rank. In the 201</w:t>
      </w:r>
      <w:r>
        <w:t>3</w:t>
      </w:r>
      <w:r w:rsidRPr="00D7482D">
        <w:t xml:space="preserve"> IEEE survey of </w:t>
      </w:r>
      <w:r>
        <w:t>93</w:t>
      </w:r>
      <w:r w:rsidRPr="00D7482D">
        <w:t xml:space="preserve"> member utilities,</w:t>
      </w:r>
      <w:r w:rsidRPr="00B1300A">
        <w:t xml:space="preserve"> PSE ranked in the </w:t>
      </w:r>
      <w:r>
        <w:t>28</w:t>
      </w:r>
      <w:r w:rsidRPr="0086494D">
        <w:rPr>
          <w:vertAlign w:val="superscript"/>
        </w:rPr>
        <w:t>th</w:t>
      </w:r>
      <w:r>
        <w:t xml:space="preserve"> </w:t>
      </w:r>
      <w:r w:rsidRPr="00B1300A">
        <w:t>percentile (</w:t>
      </w:r>
      <w:r>
        <w:t>2</w:t>
      </w:r>
      <w:r w:rsidRPr="00C24A6F">
        <w:rPr>
          <w:vertAlign w:val="superscript"/>
        </w:rPr>
        <w:t>nd</w:t>
      </w:r>
      <w:r>
        <w:t xml:space="preserve"> </w:t>
      </w:r>
      <w:r w:rsidRPr="00B1300A">
        <w:t xml:space="preserve">quartile) and in the </w:t>
      </w:r>
      <w:r>
        <w:t>46</w:t>
      </w:r>
      <w:r w:rsidRPr="0086494D">
        <w:rPr>
          <w:vertAlign w:val="superscript"/>
        </w:rPr>
        <w:t>th</w:t>
      </w:r>
      <w:r>
        <w:t xml:space="preserve"> </w:t>
      </w:r>
      <w:r w:rsidRPr="00B1300A">
        <w:t>percentile (</w:t>
      </w:r>
      <w:r>
        <w:t>3</w:t>
      </w:r>
      <w:r w:rsidRPr="00C24A6F">
        <w:rPr>
          <w:vertAlign w:val="superscript"/>
        </w:rPr>
        <w:t>rd</w:t>
      </w:r>
      <w:r>
        <w:t xml:space="preserve"> </w:t>
      </w:r>
      <w:r w:rsidRPr="00B1300A">
        <w:t xml:space="preserve">quartile) of SAIFI and SAIDI, respectively. PSE ranked </w:t>
      </w:r>
      <w:r>
        <w:t>slightly worse</w:t>
      </w:r>
      <w:r w:rsidRPr="00B1300A">
        <w:t xml:space="preserve"> than in 201</w:t>
      </w:r>
      <w:r>
        <w:t>2</w:t>
      </w:r>
      <w:r w:rsidRPr="00B1300A">
        <w:t>. The results of the 201</w:t>
      </w:r>
      <w:r>
        <w:t>4</w:t>
      </w:r>
      <w:r w:rsidRPr="00B1300A">
        <w:t xml:space="preserve"> IEEE survey are expected in August 201</w:t>
      </w:r>
      <w:r>
        <w:t>5</w:t>
      </w:r>
      <w:r w:rsidRPr="00B1300A">
        <w:t>.</w:t>
      </w:r>
    </w:p>
    <w:p w:rsidR="006748B8" w:rsidRPr="00B1300A" w:rsidRDefault="006748B8" w:rsidP="006748B8">
      <w:pPr>
        <w:pStyle w:val="Body"/>
      </w:pPr>
      <w:r w:rsidRPr="00B1300A">
        <w:t xml:space="preserve">While PSE believes that this annual report provides useful information to interested parties for a given calendar year, PSE cautions against putting too much emphasis on the usefulness of annualized metrics in concluding trends pertaining to system performance. Factors such as variation in weather, natural disasters and normal random variation in events such as third-party damage will all impact year-to-year comparison of system performance. </w:t>
      </w:r>
    </w:p>
    <w:p w:rsidR="00AB745F" w:rsidRDefault="006748B8" w:rsidP="004E270A">
      <w:pPr>
        <w:pStyle w:val="Body"/>
      </w:pPr>
      <w:r w:rsidRPr="00B1300A">
        <w:t>A single year’s result may not lend to adequate identification of the best solution for long</w:t>
      </w:r>
      <w:r w:rsidRPr="00B1300A">
        <w:noBreakHyphen/>
        <w:t>term improvement, and actions taken based on an annual snapshot may result in “band-aid” solutions that may not meet long-term objectives. Notwithstanding the limits of using the annual reports to assess year-to-year trends, PSE believes the annual snapshots provide a useful view in context of the overall trends.</w:t>
      </w:r>
    </w:p>
    <w:p w:rsidR="004E270A" w:rsidRDefault="004E270A" w:rsidP="004E270A">
      <w:pPr>
        <w:pStyle w:val="Body"/>
      </w:pPr>
      <w:r w:rsidRPr="00B1300A">
        <w:t xml:space="preserve">PSE’s electric system covers a </w:t>
      </w:r>
      <w:r w:rsidR="00B04C7D">
        <w:t>eight</w:t>
      </w:r>
      <w:r w:rsidRPr="00B1300A">
        <w:t xml:space="preserve"> county geographical area. Refer to Appendix</w:t>
      </w:r>
      <w:r>
        <w:t xml:space="preserve"> O: </w:t>
      </w:r>
      <w:r w:rsidRPr="001D6ABB">
        <w:rPr>
          <w:i/>
        </w:rPr>
        <w:t>Current Year Geographic Location of Electric Service Reliability Customer Complaints on Service Territory Map with Number of Next Year’s Proposed Projects and Vegetation Management Mileage</w:t>
      </w:r>
      <w:r w:rsidRPr="00B1300A">
        <w:t xml:space="preserve"> for a map of the service area.</w:t>
      </w:r>
    </w:p>
    <w:p w:rsidR="0080275C" w:rsidRDefault="0080275C">
      <w:pPr>
        <w:spacing w:after="0"/>
        <w:rPr>
          <w:b/>
          <w:sz w:val="24"/>
          <w:szCs w:val="24"/>
        </w:rPr>
      </w:pPr>
      <w:r>
        <w:rPr>
          <w:b/>
        </w:rPr>
        <w:br w:type="page"/>
      </w:r>
    </w:p>
    <w:bookmarkStart w:id="167" w:name="_Toc382379212"/>
    <w:bookmarkStart w:id="168" w:name="_Toc383662069"/>
    <w:bookmarkStart w:id="169" w:name="_Toc401042327"/>
    <w:bookmarkStart w:id="170" w:name="_Toc402182180"/>
    <w:bookmarkStart w:id="171" w:name="_Toc413830806"/>
    <w:bookmarkStart w:id="172" w:name="_Toc414215896"/>
    <w:bookmarkStart w:id="173" w:name="_Toc289169003"/>
    <w:bookmarkStart w:id="174" w:name="_Ref223753316"/>
    <w:bookmarkStart w:id="175" w:name="_Toc253582043"/>
    <w:bookmarkStart w:id="176" w:name="_Ref287536449"/>
    <w:bookmarkStart w:id="177" w:name="_Ref287536453"/>
    <w:bookmarkStart w:id="178" w:name="_Toc307574967"/>
    <w:p w:rsidR="00286C44" w:rsidRDefault="00286C44" w:rsidP="008762DF">
      <w:pPr>
        <w:pStyle w:val="Heading1"/>
      </w:pPr>
      <w:r w:rsidRPr="001B0677">
        <w:rPr>
          <w:noProof/>
          <w:highlight w:val="green"/>
        </w:rPr>
        <w:lastRenderedPageBreak/>
        <mc:AlternateContent>
          <mc:Choice Requires="wps">
            <w:drawing>
              <wp:anchor distT="0" distB="0" distL="114300" distR="114300" simplePos="0" relativeHeight="251703296" behindDoc="0" locked="0" layoutInCell="1" allowOverlap="1" wp14:anchorId="519E8FBC" wp14:editId="4AFD0F3D">
                <wp:simplePos x="0" y="0"/>
                <wp:positionH relativeFrom="column">
                  <wp:posOffset>0</wp:posOffset>
                </wp:positionH>
                <wp:positionV relativeFrom="paragraph">
                  <wp:posOffset>-181610</wp:posOffset>
                </wp:positionV>
                <wp:extent cx="1733550" cy="1190625"/>
                <wp:effectExtent l="0" t="0" r="19050" b="28575"/>
                <wp:wrapNone/>
                <wp:docPr id="15" name="AutoShape 2" descr="3 SAIFI damag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1190625"/>
                        </a:xfrm>
                        <a:prstGeom prst="flowChartAlternateProcess">
                          <a:avLst/>
                        </a:prstGeom>
                        <a:blipFill dpi="0" rotWithShape="1">
                          <a:blip r:embed="rId40"/>
                          <a:srcRect/>
                          <a:stretch>
                            <a:fillRect r="-13370"/>
                          </a:stretch>
                        </a:blip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2" o:spid="_x0000_s1026" type="#_x0000_t176" alt="3 SAIFI damage" style="position:absolute;margin-left:0;margin-top:-14.3pt;width:136.5pt;height:93.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Ah0AAAAAUmdodGxvbmcAAAMg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" strokecolor="#006a71" strokeweight="1pt">
                <v:fill r:id="rId41" o:title="3 SAIFI damage" recolor="t" rotate="t" type="frame"/>
              </v:shape>
            </w:pict>
          </mc:Fallback>
        </mc:AlternateContent>
      </w:r>
      <w:bookmarkEnd w:id="167"/>
      <w:bookmarkEnd w:id="168"/>
      <w:bookmarkEnd w:id="169"/>
      <w:bookmarkEnd w:id="170"/>
      <w:bookmarkEnd w:id="171"/>
      <w:bookmarkEnd w:id="172"/>
    </w:p>
    <w:p w:rsidR="00286C44" w:rsidRPr="00B1300A" w:rsidRDefault="008762DF" w:rsidP="008762DF">
      <w:pPr>
        <w:pStyle w:val="Heading1"/>
        <w:ind w:left="2880"/>
      </w:pPr>
      <w:bookmarkStart w:id="179" w:name="_Toc352132261"/>
      <w:r>
        <w:t xml:space="preserve">  </w:t>
      </w:r>
      <w:bookmarkStart w:id="180" w:name="_Toc414215897"/>
      <w:r w:rsidR="00286C44" w:rsidRPr="00B1300A">
        <w:t>SAIFI (</w:t>
      </w:r>
      <w:r w:rsidR="00286C44" w:rsidRPr="00C81B4A">
        <w:t>SQI</w:t>
      </w:r>
      <w:r w:rsidR="00286C44" w:rsidRPr="00B1300A">
        <w:t> #4)</w:t>
      </w:r>
      <w:bookmarkEnd w:id="173"/>
      <w:bookmarkEnd w:id="179"/>
      <w:bookmarkEnd w:id="180"/>
    </w:p>
    <w:p w:rsidR="00286C44" w:rsidRPr="00B1300A" w:rsidRDefault="00286C44" w:rsidP="00286C44"/>
    <w:p w:rsidR="00286C44" w:rsidRPr="00B1300A" w:rsidRDefault="00286C44" w:rsidP="00915663">
      <w:pPr>
        <w:pStyle w:val="Title"/>
      </w:pPr>
      <w:bookmarkStart w:id="181" w:name="_Toc289169004"/>
      <w:bookmarkStart w:id="182" w:name="_Toc352132262"/>
      <w:bookmarkStart w:id="183" w:name="_Toc414215898"/>
      <w:r w:rsidRPr="00B1300A">
        <w:t>Overview</w:t>
      </w:r>
      <w:bookmarkEnd w:id="181"/>
      <w:bookmarkEnd w:id="182"/>
      <w:bookmarkEnd w:id="183"/>
    </w:p>
    <w:bookmarkEnd w:id="174"/>
    <w:bookmarkEnd w:id="175"/>
    <w:bookmarkEnd w:id="176"/>
    <w:bookmarkEnd w:id="177"/>
    <w:bookmarkEnd w:id="178"/>
    <w:p w:rsidR="00286C44" w:rsidRPr="00B1300A" w:rsidRDefault="00286C44" w:rsidP="00286C44">
      <w:pPr>
        <w:pStyle w:val="Body"/>
      </w:pPr>
      <w:r w:rsidRPr="00B1300A">
        <w:t xml:space="preserve">For electric companies, maintaining a high level of reliability requires constant commitment. Supplying power depends on an interconnected network of generation, transmission and distribution systems to get power to homes and businesses. Most customer interruptions can be traced to trees and equipment failure. </w:t>
      </w:r>
    </w:p>
    <w:p w:rsidR="00286C44" w:rsidRPr="00B1300A" w:rsidRDefault="00286C44" w:rsidP="00286C44">
      <w:pPr>
        <w:pStyle w:val="Body"/>
      </w:pPr>
      <w:r w:rsidRPr="00B1300A">
        <w:t>The System Average Interruption Frequency Index (SAIFI) measures the number of outages or interruptions per customer per year. Most electric utilities use this measurement in reviewing the reliability of their electrical system, excluding major outage events that cause interruptions to a significant portion of their customer base.</w:t>
      </w:r>
    </w:p>
    <w:p w:rsidR="00286C44" w:rsidRPr="00B1300A" w:rsidRDefault="00286C44" w:rsidP="00286C44">
      <w:pPr>
        <w:pStyle w:val="H2"/>
      </w:pPr>
      <w:r w:rsidRPr="00B1300A">
        <w:t>About the Benchmark</w:t>
      </w:r>
    </w:p>
    <w:p w:rsidR="00286C44" w:rsidRPr="00B1300A" w:rsidRDefault="00286C44" w:rsidP="00286C44">
      <w:pPr>
        <w:pStyle w:val="Body"/>
      </w:pPr>
      <w:r w:rsidRPr="00B1300A">
        <w:t>SAIFI is calculated by adding up the number of customers experiencing a sustained outage of 60 seconds or longer during the reporting period and then dividing it by the average annual number of electric customers. The formula follows:</w:t>
      </w:r>
      <w:r>
        <w:t xml:space="preserve"> </w:t>
      </w:r>
    </w:p>
    <w:tbl>
      <w:tblPr>
        <w:tblW w:w="5272"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1537"/>
        <w:gridCol w:w="3735"/>
      </w:tblGrid>
      <w:tr w:rsidR="00286C44" w:rsidRPr="00B1300A" w:rsidTr="00FA550F">
        <w:tc>
          <w:tcPr>
            <w:tcW w:w="1537" w:type="dxa"/>
            <w:vMerge w:val="restart"/>
            <w:vAlign w:val="center"/>
          </w:tcPr>
          <w:p w:rsidR="00286C44" w:rsidRPr="004A335F" w:rsidRDefault="00286C44" w:rsidP="00FA550F">
            <w:pPr>
              <w:pStyle w:val="TableText"/>
              <w:rPr>
                <w:i/>
              </w:rPr>
            </w:pPr>
            <w:r w:rsidRPr="004A335F">
              <w:rPr>
                <w:i/>
              </w:rPr>
              <w:t>Annual SAIFI =</w:t>
            </w:r>
          </w:p>
        </w:tc>
        <w:tc>
          <w:tcPr>
            <w:tcW w:w="3735" w:type="dxa"/>
          </w:tcPr>
          <w:p w:rsidR="00286C44" w:rsidRPr="004A335F" w:rsidRDefault="00286C44" w:rsidP="00FA550F">
            <w:pPr>
              <w:pStyle w:val="TableText"/>
              <w:jc w:val="center"/>
              <w:rPr>
                <w:i/>
              </w:rPr>
            </w:pPr>
            <w:r w:rsidRPr="004A335F">
              <w:rPr>
                <w:i/>
              </w:rPr>
              <w:t xml:space="preserve">Total annual customer interruptions </w:t>
            </w:r>
          </w:p>
        </w:tc>
      </w:tr>
      <w:tr w:rsidR="00286C44" w:rsidRPr="00B1300A" w:rsidTr="00FA550F">
        <w:tc>
          <w:tcPr>
            <w:tcW w:w="1537" w:type="dxa"/>
            <w:vMerge/>
          </w:tcPr>
          <w:p w:rsidR="00286C44" w:rsidRPr="00B1300A" w:rsidRDefault="00286C44" w:rsidP="00FA550F">
            <w:pPr>
              <w:pStyle w:val="TableText"/>
              <w:rPr>
                <w:i/>
              </w:rPr>
            </w:pPr>
          </w:p>
        </w:tc>
        <w:tc>
          <w:tcPr>
            <w:tcW w:w="3735" w:type="dxa"/>
          </w:tcPr>
          <w:p w:rsidR="00286C44" w:rsidRPr="00B1300A" w:rsidRDefault="00286C44" w:rsidP="00FA550F">
            <w:pPr>
              <w:pStyle w:val="TableText"/>
              <w:spacing w:before="20" w:after="20"/>
              <w:jc w:val="center"/>
              <w:rPr>
                <w:i/>
              </w:rPr>
            </w:pPr>
            <w:r w:rsidRPr="00B1300A">
              <w:rPr>
                <w:i/>
              </w:rPr>
              <w:t>Average annual electric customer count</w:t>
            </w:r>
          </w:p>
        </w:tc>
      </w:tr>
    </w:tbl>
    <w:p w:rsidR="00286C44" w:rsidRPr="00B1300A" w:rsidRDefault="00286C44" w:rsidP="00286C44">
      <w:pPr>
        <w:pStyle w:val="Body"/>
      </w:pPr>
      <w:r w:rsidRPr="00B1300A">
        <w:t xml:space="preserve">At PSE, for the purpose of measuring the SAIFI </w:t>
      </w:r>
      <w:r w:rsidRPr="00C81B4A">
        <w:t>SQI</w:t>
      </w:r>
      <w:r w:rsidRPr="00B1300A">
        <w:t xml:space="preserve">, major outage events are excluded from the performance calculation. More details concerning major outage events are in the </w:t>
      </w:r>
      <w:r w:rsidRPr="00B1300A">
        <w:rPr>
          <w:i/>
        </w:rPr>
        <w:t>Major Events</w:t>
      </w:r>
      <w:r w:rsidRPr="00B1300A">
        <w:t xml:space="preserve"> </w:t>
      </w:r>
      <w:r w:rsidR="00824A3A" w:rsidRPr="0080275C">
        <w:t>discussion</w:t>
      </w:r>
      <w:r w:rsidR="00824A3A" w:rsidRPr="00B1300A">
        <w:t xml:space="preserve"> </w:t>
      </w:r>
      <w:r w:rsidR="0080275C">
        <w:t>in the</w:t>
      </w:r>
      <w:r>
        <w:t xml:space="preserve"> </w:t>
      </w:r>
      <w:r w:rsidRPr="001D6ABB">
        <w:rPr>
          <w:i/>
        </w:rPr>
        <w:t>About Electric Service Reliability Measurements and Baseline Statistics</w:t>
      </w:r>
      <w:r w:rsidR="00314AA1">
        <w:rPr>
          <w:i/>
        </w:rPr>
        <w:t xml:space="preserve"> </w:t>
      </w:r>
      <w:r w:rsidR="00314AA1" w:rsidRPr="0080275C">
        <w:t>section</w:t>
      </w:r>
      <w:r w:rsidR="0080275C">
        <w:t>.</w:t>
      </w:r>
    </w:p>
    <w:p w:rsidR="00286C44" w:rsidRPr="00B1300A" w:rsidRDefault="00286C44" w:rsidP="00286C44">
      <w:pPr>
        <w:pStyle w:val="Body"/>
      </w:pPr>
      <w:r w:rsidRPr="00B1300A">
        <w:t xml:space="preserve">The </w:t>
      </w:r>
      <w:r w:rsidRPr="00C81B4A">
        <w:t>SQI</w:t>
      </w:r>
      <w:r w:rsidRPr="00B1300A">
        <w:t xml:space="preserve"> SAIFI measurement is also referred to as SAIFI</w:t>
      </w:r>
      <w:r w:rsidRPr="00B1300A">
        <w:rPr>
          <w:vertAlign w:val="subscript"/>
        </w:rPr>
        <w:t>5%</w:t>
      </w:r>
      <w:r w:rsidRPr="00B1300A">
        <w:t xml:space="preserve">. </w:t>
      </w:r>
    </w:p>
    <w:p w:rsidR="00286C44" w:rsidRPr="00B1300A" w:rsidRDefault="00286C44" w:rsidP="00286C44">
      <w:pPr>
        <w:pStyle w:val="Bullet"/>
        <w:ind w:left="2146" w:hanging="432"/>
      </w:pPr>
      <w:r w:rsidRPr="00B1300A">
        <w:rPr>
          <w:b/>
        </w:rPr>
        <w:t>5% Exclusion SAIFI</w:t>
      </w:r>
      <w:r w:rsidRPr="00B1300A">
        <w:t xml:space="preserve"> </w:t>
      </w:r>
      <w:r w:rsidRPr="00B1300A">
        <w:rPr>
          <w:b/>
        </w:rPr>
        <w:t>(SAIFI</w:t>
      </w:r>
      <w:r w:rsidRPr="00B1300A">
        <w:rPr>
          <w:b/>
          <w:vertAlign w:val="subscript"/>
        </w:rPr>
        <w:t>5%</w:t>
      </w:r>
      <w:r w:rsidRPr="00B1300A">
        <w:rPr>
          <w:b/>
        </w:rPr>
        <w:t>) (Non-major-storm SAIFI)</w:t>
      </w:r>
      <w:r w:rsidRPr="00B1300A">
        <w:t xml:space="preserve">—Excludes customer interruptions during a Major Event. Major Events are defined as days when </w:t>
      </w:r>
      <w:r>
        <w:t>5%</w:t>
      </w:r>
      <w:r w:rsidRPr="00B1300A">
        <w:t xml:space="preserve"> or more of the electric customer base in a 24-hour period experiences power interruption and the days following (carried-forward days), until all those customers have service restored.</w:t>
      </w:r>
    </w:p>
    <w:p w:rsidR="00286C44" w:rsidRPr="00B1300A" w:rsidRDefault="00286C44" w:rsidP="00286C44">
      <w:pPr>
        <w:pStyle w:val="Body"/>
      </w:pPr>
      <w:r w:rsidRPr="00B1300A">
        <w:t xml:space="preserve">In addition to the </w:t>
      </w:r>
      <w:r w:rsidRPr="00C81B4A">
        <w:t>SQI</w:t>
      </w:r>
      <w:r w:rsidRPr="00B1300A">
        <w:t xml:space="preserve"> SAIFI measurement, PSE also reports on three additional key measurements:</w:t>
      </w:r>
    </w:p>
    <w:p w:rsidR="00286C44" w:rsidRPr="00B1300A" w:rsidRDefault="00286C44" w:rsidP="00286C44">
      <w:pPr>
        <w:pStyle w:val="Bullet"/>
        <w:ind w:left="2146" w:hanging="432"/>
      </w:pPr>
      <w:r w:rsidRPr="00B1300A">
        <w:rPr>
          <w:b/>
        </w:rPr>
        <w:t>Total SAIFI (SAIFI</w:t>
      </w:r>
      <w:r w:rsidRPr="00B1300A">
        <w:rPr>
          <w:b/>
          <w:vertAlign w:val="subscript"/>
        </w:rPr>
        <w:t>Total</w:t>
      </w:r>
      <w:r w:rsidRPr="00B1300A">
        <w:rPr>
          <w:b/>
        </w:rPr>
        <w:t>)</w:t>
      </w:r>
      <w:r w:rsidRPr="00B1300A">
        <w:t>—Includes all customer interruptions that occurred during the current reporting year, without exclusion.</w:t>
      </w:r>
    </w:p>
    <w:p w:rsidR="00286C44" w:rsidRDefault="00286C44" w:rsidP="00286C44">
      <w:pPr>
        <w:pStyle w:val="Bullet"/>
        <w:ind w:left="2146" w:hanging="432"/>
      </w:pPr>
      <w:r w:rsidRPr="00B1300A">
        <w:rPr>
          <w:b/>
        </w:rPr>
        <w:t>Total 5-Year Average SAIFI (SAIFI</w:t>
      </w:r>
      <w:r w:rsidRPr="00B1300A">
        <w:rPr>
          <w:b/>
          <w:vertAlign w:val="subscript"/>
        </w:rPr>
        <w:t>Total 5-year Average</w:t>
      </w:r>
      <w:r w:rsidRPr="00B1300A">
        <w:rPr>
          <w:b/>
        </w:rPr>
        <w:t>)</w:t>
      </w:r>
      <w:r w:rsidRPr="00B1300A">
        <w:t>—Includes all customer interruptions that occurred during the current reporting year and the previous four years, except for events</w:t>
      </w:r>
      <w:r>
        <w:t xml:space="preserve"> that have been approved by the UTC for exclusion. </w:t>
      </w:r>
    </w:p>
    <w:p w:rsidR="00286C44" w:rsidRPr="00B1300A" w:rsidRDefault="00286C44" w:rsidP="00286C44">
      <w:pPr>
        <w:pStyle w:val="Bullet"/>
        <w:ind w:left="2146" w:hanging="432"/>
        <w:rPr>
          <w:b/>
        </w:rPr>
      </w:pPr>
      <w:r w:rsidRPr="00B1300A">
        <w:rPr>
          <w:b/>
        </w:rPr>
        <w:lastRenderedPageBreak/>
        <w:t>IEEE SAIFI (SAIFI</w:t>
      </w:r>
      <w:r w:rsidRPr="00B1300A">
        <w:rPr>
          <w:b/>
          <w:vertAlign w:val="subscript"/>
        </w:rPr>
        <w:t>IEEE</w:t>
      </w:r>
      <w:r w:rsidRPr="00B1300A">
        <w:rPr>
          <w:b/>
        </w:rPr>
        <w:t>)</w:t>
      </w:r>
      <w:r w:rsidRPr="00B1300A">
        <w:t>—</w:t>
      </w:r>
      <w:r>
        <w:t>Measures the number of customer</w:t>
      </w:r>
      <w:r w:rsidRPr="00B1300A">
        <w:t xml:space="preserve"> interruptions utilizing the IEEE standard 1366 methodology. Days that exceed the </w:t>
      </w:r>
      <w:r w:rsidRPr="00D7482D">
        <w:t>IEEE T</w:t>
      </w:r>
      <w:r w:rsidRPr="00D7482D">
        <w:rPr>
          <w:vertAlign w:val="subscript"/>
        </w:rPr>
        <w:t>MED</w:t>
      </w:r>
      <w:r>
        <w:rPr>
          <w:rStyle w:val="FootnoteReference"/>
        </w:rPr>
        <w:footnoteReference w:id="14"/>
      </w:r>
      <w:r w:rsidRPr="00D7482D">
        <w:t xml:space="preserve"> are excluded.</w:t>
      </w:r>
      <w:r>
        <w:t xml:space="preserve"> </w:t>
      </w:r>
      <w:r w:rsidRPr="00D7482D">
        <w:t>The 201</w:t>
      </w:r>
      <w:r w:rsidR="00ED3346">
        <w:t>4</w:t>
      </w:r>
      <w:r w:rsidRPr="00D7482D">
        <w:t xml:space="preserve"> T</w:t>
      </w:r>
      <w:r w:rsidRPr="00D7482D">
        <w:rPr>
          <w:vertAlign w:val="subscript"/>
        </w:rPr>
        <w:t>MED</w:t>
      </w:r>
      <w:r w:rsidRPr="00D7482D">
        <w:t xml:space="preserve"> is 5.</w:t>
      </w:r>
      <w:r>
        <w:t>6</w:t>
      </w:r>
      <w:r w:rsidR="00ED3346">
        <w:t>0</w:t>
      </w:r>
      <w:r w:rsidRPr="00D7482D">
        <w:t xml:space="preserve"> minutes—that is, any day that exceeds 5.</w:t>
      </w:r>
      <w:r>
        <w:t>6</w:t>
      </w:r>
      <w:r w:rsidR="00ED3346">
        <w:t>0</w:t>
      </w:r>
      <w:r w:rsidRPr="00D7482D">
        <w:t xml:space="preserve"> minutes per customer is excluded due to IEEE-defined Major</w:t>
      </w:r>
      <w:r w:rsidRPr="00B1300A">
        <w:t xml:space="preserve"> Event Days. </w:t>
      </w:r>
    </w:p>
    <w:p w:rsidR="00286C44" w:rsidRPr="00B1300A" w:rsidRDefault="00314AA1" w:rsidP="00286C44">
      <w:pPr>
        <w:pStyle w:val="Body"/>
      </w:pPr>
      <w:r w:rsidRPr="0080275C">
        <w:t>The</w:t>
      </w:r>
      <w:r>
        <w:t xml:space="preserve"> </w:t>
      </w:r>
      <w:r w:rsidR="00286C44" w:rsidRPr="004F57FB">
        <w:rPr>
          <w:i/>
        </w:rPr>
        <w:t>About Electric Service Reliability Measurements and Baseline Statistics</w:t>
      </w:r>
      <w:r w:rsidR="00286C44" w:rsidRPr="00B1300A">
        <w:t xml:space="preserve"> </w:t>
      </w:r>
      <w:r w:rsidRPr="0080275C">
        <w:t>section</w:t>
      </w:r>
      <w:r>
        <w:t xml:space="preserve"> </w:t>
      </w:r>
      <w:r w:rsidR="00286C44" w:rsidRPr="00B1300A">
        <w:t>provides more detailed discussion of the four reporting measurements and the establishment of the 2003 results as the baseline statistic. Appendix</w:t>
      </w:r>
      <w:r w:rsidR="00286C44">
        <w:t xml:space="preserve"> L: </w:t>
      </w:r>
      <w:r w:rsidR="00286C44" w:rsidRPr="001D6ABB">
        <w:rPr>
          <w:i/>
        </w:rPr>
        <w:t>1997-Current Year PSE SAIFI and SAIDI Performance by Different Measurements</w:t>
      </w:r>
      <w:r w:rsidR="00286C44" w:rsidRPr="00B1300A">
        <w:t xml:space="preserve"> reports the historical results of the four measurements from 1997 through the current reporting year.</w:t>
      </w:r>
    </w:p>
    <w:p w:rsidR="00286C44" w:rsidRPr="00B1300A" w:rsidRDefault="00286C44" w:rsidP="00286C44">
      <w:pPr>
        <w:pStyle w:val="H2"/>
      </w:pPr>
      <w:r w:rsidRPr="00B1300A">
        <w:t>201</w:t>
      </w:r>
      <w:r w:rsidR="00535348">
        <w:t>4</w:t>
      </w:r>
      <w:r w:rsidRPr="00B1300A">
        <w:t xml:space="preserve"> SAIFI Results</w:t>
      </w:r>
    </w:p>
    <w:p w:rsidR="00320B39" w:rsidRPr="001B0677" w:rsidRDefault="00ED3346" w:rsidP="00286C44">
      <w:pPr>
        <w:pStyle w:val="TableCaption"/>
        <w:ind w:left="0"/>
        <w:rPr>
          <w:b w:val="0"/>
        </w:rPr>
      </w:pPr>
      <w:r w:rsidRPr="001B0677">
        <w:rPr>
          <w:b w:val="0"/>
        </w:rPr>
        <w:t xml:space="preserve">The 2014 results based on the recorded outages are reported in Table </w:t>
      </w:r>
      <w:r w:rsidR="00FA1599">
        <w:rPr>
          <w:b w:val="0"/>
        </w:rPr>
        <w:t>3</w:t>
      </w:r>
      <w:r w:rsidRPr="001B0677">
        <w:rPr>
          <w:b w:val="0"/>
        </w:rPr>
        <w:t>a</w:t>
      </w:r>
      <w:r w:rsidR="00320B39" w:rsidRPr="001B0677">
        <w:rPr>
          <w:b w:val="0"/>
        </w:rPr>
        <w:t>.</w:t>
      </w:r>
    </w:p>
    <w:p w:rsidR="00286C44" w:rsidRPr="00B1300A" w:rsidRDefault="00ED3346" w:rsidP="00286C44">
      <w:pPr>
        <w:pStyle w:val="TableCaption"/>
        <w:ind w:left="0"/>
      </w:pPr>
      <w:r w:rsidRPr="00B1300A" w:rsidDel="00ED3346">
        <w:t xml:space="preserve"> </w:t>
      </w:r>
      <w:bookmarkStart w:id="184" w:name="_Ref288119386"/>
      <w:r w:rsidR="00286C44" w:rsidRPr="00B1300A">
        <w:t>Table</w:t>
      </w:r>
      <w:bookmarkEnd w:id="184"/>
      <w:r w:rsidR="00286C44">
        <w:t xml:space="preserve"> </w:t>
      </w:r>
      <w:r w:rsidR="00FA1599">
        <w:t>3</w:t>
      </w:r>
      <w:r w:rsidR="00286C44">
        <w:t>a</w:t>
      </w:r>
      <w:r w:rsidR="00286C44" w:rsidRPr="00B1300A">
        <w:t>: 201</w:t>
      </w:r>
      <w:r>
        <w:t>4</w:t>
      </w:r>
      <w:r w:rsidR="00286C44" w:rsidRPr="00B1300A">
        <w:t xml:space="preserve"> SAIFI Results</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2061"/>
        <w:gridCol w:w="3006"/>
        <w:gridCol w:w="1368"/>
        <w:gridCol w:w="1215"/>
        <w:gridCol w:w="1215"/>
        <w:gridCol w:w="1215"/>
      </w:tblGrid>
      <w:tr w:rsidR="00286C44" w:rsidRPr="00B1300A" w:rsidTr="00260ACB">
        <w:tc>
          <w:tcPr>
            <w:tcW w:w="2061"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p>
        </w:tc>
        <w:tc>
          <w:tcPr>
            <w:tcW w:w="3006"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Key Measurement</w:t>
            </w:r>
          </w:p>
        </w:tc>
        <w:tc>
          <w:tcPr>
            <w:tcW w:w="1368"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Benchmark</w:t>
            </w:r>
          </w:p>
        </w:tc>
        <w:tc>
          <w:tcPr>
            <w:tcW w:w="1215"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Baseline</w:t>
            </w:r>
          </w:p>
        </w:tc>
        <w:tc>
          <w:tcPr>
            <w:tcW w:w="1215"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Current Year Results</w:t>
            </w:r>
          </w:p>
        </w:tc>
        <w:tc>
          <w:tcPr>
            <w:tcW w:w="1215"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Achieved</w:t>
            </w:r>
          </w:p>
        </w:tc>
      </w:tr>
      <w:tr w:rsidR="00286C44" w:rsidRPr="00B1300A" w:rsidTr="00260ACB">
        <w:tc>
          <w:tcPr>
            <w:tcW w:w="2061" w:type="dxa"/>
            <w:tcBorders>
              <w:top w:val="single" w:sz="12" w:space="0" w:color="807F83"/>
              <w:bottom w:val="single" w:sz="12" w:space="0" w:color="807F83"/>
            </w:tcBorders>
          </w:tcPr>
          <w:p w:rsidR="00286C44" w:rsidRPr="00A73427" w:rsidRDefault="00286C44" w:rsidP="00FA550F">
            <w:pPr>
              <w:pStyle w:val="TableText"/>
              <w:rPr>
                <w:kern w:val="0"/>
              </w:rPr>
            </w:pPr>
            <w:r w:rsidRPr="00B1300A">
              <w:rPr>
                <w:b/>
                <w:kern w:val="0"/>
              </w:rPr>
              <w:t>SAIFI</w:t>
            </w:r>
            <w:r w:rsidRPr="00B1300A">
              <w:rPr>
                <w:b/>
                <w:kern w:val="0"/>
                <w:vertAlign w:val="subscript"/>
              </w:rPr>
              <w:t>Total</w:t>
            </w:r>
          </w:p>
          <w:p w:rsidR="00286C44" w:rsidRPr="00A73427" w:rsidRDefault="00286C44" w:rsidP="00FA550F">
            <w:pPr>
              <w:pStyle w:val="TableText"/>
              <w:rPr>
                <w:kern w:val="0"/>
              </w:rPr>
            </w:pPr>
          </w:p>
        </w:tc>
        <w:tc>
          <w:tcPr>
            <w:tcW w:w="3006" w:type="dxa"/>
            <w:tcBorders>
              <w:top w:val="single" w:sz="12" w:space="0" w:color="807F83"/>
              <w:bottom w:val="single" w:sz="12" w:space="0" w:color="807F83"/>
            </w:tcBorders>
          </w:tcPr>
          <w:p w:rsidR="00286C44" w:rsidRPr="00B366FC" w:rsidRDefault="00286C44" w:rsidP="00FA550F">
            <w:pPr>
              <w:pStyle w:val="TableText"/>
              <w:rPr>
                <w:kern w:val="0"/>
                <w:sz w:val="20"/>
              </w:rPr>
            </w:pPr>
            <w:r w:rsidRPr="00B366FC">
              <w:rPr>
                <w:kern w:val="0"/>
                <w:sz w:val="20"/>
              </w:rPr>
              <w:t>Total (all outages current year) Outage Frequency–System Average Interruption Frequency Index (SAIFI)</w:t>
            </w:r>
          </w:p>
        </w:tc>
        <w:tc>
          <w:tcPr>
            <w:tcW w:w="1368" w:type="dxa"/>
            <w:tcBorders>
              <w:top w:val="single" w:sz="12" w:space="0" w:color="807F83"/>
              <w:bottom w:val="single" w:sz="12" w:space="0" w:color="807F83"/>
            </w:tcBorders>
            <w:shd w:val="thinDiagStripe" w:color="auto" w:fill="auto"/>
          </w:tcPr>
          <w:p w:rsidR="00286C44" w:rsidRPr="001B0677" w:rsidRDefault="00286C44" w:rsidP="00FA550F">
            <w:pPr>
              <w:pStyle w:val="TableText"/>
              <w:rPr>
                <w:kern w:val="0"/>
                <w:szCs w:val="20"/>
                <w:highlight w:val="green"/>
              </w:rPr>
            </w:pPr>
          </w:p>
        </w:tc>
        <w:tc>
          <w:tcPr>
            <w:tcW w:w="1215" w:type="dxa"/>
            <w:tcBorders>
              <w:top w:val="single" w:sz="12" w:space="0" w:color="807F83"/>
              <w:bottom w:val="single" w:sz="12" w:space="0" w:color="807F83"/>
            </w:tcBorders>
          </w:tcPr>
          <w:p w:rsidR="00286C44" w:rsidRPr="00B1300A" w:rsidRDefault="00286C44" w:rsidP="00FA550F">
            <w:pPr>
              <w:pStyle w:val="TableText"/>
              <w:jc w:val="center"/>
            </w:pPr>
            <w:r w:rsidRPr="00B1300A">
              <w:t>1.24</w:t>
            </w:r>
          </w:p>
        </w:tc>
        <w:tc>
          <w:tcPr>
            <w:tcW w:w="1215" w:type="dxa"/>
            <w:tcBorders>
              <w:top w:val="single" w:sz="12" w:space="0" w:color="807F83"/>
              <w:bottom w:val="single" w:sz="12" w:space="0" w:color="807F83"/>
            </w:tcBorders>
          </w:tcPr>
          <w:p w:rsidR="00286C44" w:rsidRPr="00B1300A" w:rsidRDefault="00286C44" w:rsidP="006748B8">
            <w:pPr>
              <w:pStyle w:val="TableText"/>
              <w:jc w:val="center"/>
            </w:pPr>
            <w:r>
              <w:t>1.</w:t>
            </w:r>
            <w:r w:rsidR="006748B8">
              <w:t>89</w:t>
            </w:r>
          </w:p>
        </w:tc>
        <w:tc>
          <w:tcPr>
            <w:tcW w:w="1215" w:type="dxa"/>
            <w:tcBorders>
              <w:top w:val="single" w:sz="12" w:space="0" w:color="807F83"/>
              <w:bottom w:val="single" w:sz="12" w:space="0" w:color="807F83"/>
              <w:right w:val="single" w:sz="12" w:space="0" w:color="006A71"/>
            </w:tcBorders>
            <w:shd w:val="thinDiagStripe" w:color="auto" w:fill="auto"/>
          </w:tcPr>
          <w:p w:rsidR="00286C44" w:rsidRPr="001B0677" w:rsidRDefault="00286C44" w:rsidP="00FA550F">
            <w:pPr>
              <w:pStyle w:val="TableText"/>
              <w:jc w:val="center"/>
              <w:rPr>
                <w:highlight w:val="green"/>
              </w:rPr>
            </w:pPr>
          </w:p>
        </w:tc>
      </w:tr>
      <w:tr w:rsidR="00286C44" w:rsidRPr="00B1300A" w:rsidTr="00260ACB">
        <w:tc>
          <w:tcPr>
            <w:tcW w:w="2061" w:type="dxa"/>
            <w:tcBorders>
              <w:top w:val="single" w:sz="12" w:space="0" w:color="807F83"/>
              <w:bottom w:val="single" w:sz="12" w:space="0" w:color="807F83"/>
            </w:tcBorders>
          </w:tcPr>
          <w:p w:rsidR="00286C44" w:rsidRPr="00D76742" w:rsidRDefault="00286C44" w:rsidP="00FA550F">
            <w:pPr>
              <w:pStyle w:val="TableText"/>
              <w:ind w:right="-72"/>
              <w:rPr>
                <w:b/>
                <w:kern w:val="0"/>
                <w:vertAlign w:val="subscript"/>
              </w:rPr>
            </w:pPr>
            <w:r w:rsidRPr="00B1300A">
              <w:rPr>
                <w:b/>
                <w:kern w:val="0"/>
              </w:rPr>
              <w:t>SAIFI</w:t>
            </w:r>
            <w:r w:rsidRPr="00B1300A">
              <w:rPr>
                <w:b/>
                <w:kern w:val="0"/>
                <w:vertAlign w:val="subscript"/>
              </w:rPr>
              <w:t>Total 5-year Average</w:t>
            </w:r>
          </w:p>
        </w:tc>
        <w:tc>
          <w:tcPr>
            <w:tcW w:w="3006" w:type="dxa"/>
            <w:tcBorders>
              <w:top w:val="single" w:sz="12" w:space="0" w:color="807F83"/>
              <w:bottom w:val="single" w:sz="12" w:space="0" w:color="807F83"/>
            </w:tcBorders>
          </w:tcPr>
          <w:p w:rsidR="00286C44" w:rsidRPr="00B366FC" w:rsidRDefault="00286C44" w:rsidP="00FA550F">
            <w:pPr>
              <w:pStyle w:val="TableText"/>
              <w:rPr>
                <w:kern w:val="0"/>
                <w:sz w:val="20"/>
              </w:rPr>
            </w:pPr>
            <w:r w:rsidRPr="00B366FC">
              <w:rPr>
                <w:kern w:val="0"/>
                <w:sz w:val="20"/>
              </w:rPr>
              <w:t>Total (all outages five-year average) SAIFI</w:t>
            </w:r>
          </w:p>
        </w:tc>
        <w:tc>
          <w:tcPr>
            <w:tcW w:w="1368" w:type="dxa"/>
            <w:tcBorders>
              <w:top w:val="single" w:sz="12" w:space="0" w:color="807F83"/>
              <w:bottom w:val="single" w:sz="12" w:space="0" w:color="807F83"/>
            </w:tcBorders>
            <w:shd w:val="thinDiagStripe" w:color="auto" w:fill="auto"/>
          </w:tcPr>
          <w:p w:rsidR="00286C44" w:rsidRPr="001B0677" w:rsidRDefault="00286C44" w:rsidP="00FA550F">
            <w:pPr>
              <w:pStyle w:val="TableText"/>
              <w:rPr>
                <w:kern w:val="0"/>
                <w:szCs w:val="20"/>
                <w:highlight w:val="green"/>
              </w:rPr>
            </w:pPr>
          </w:p>
        </w:tc>
        <w:tc>
          <w:tcPr>
            <w:tcW w:w="1215" w:type="dxa"/>
            <w:tcBorders>
              <w:top w:val="single" w:sz="12" w:space="0" w:color="807F83"/>
              <w:bottom w:val="single" w:sz="12" w:space="0" w:color="807F83"/>
            </w:tcBorders>
          </w:tcPr>
          <w:p w:rsidR="00286C44" w:rsidRPr="00B1300A" w:rsidRDefault="00286C44" w:rsidP="00FA550F">
            <w:pPr>
              <w:pStyle w:val="TableText"/>
              <w:jc w:val="center"/>
              <w:rPr>
                <w:kern w:val="0"/>
              </w:rPr>
            </w:pPr>
            <w:r w:rsidRPr="00B1300A">
              <w:rPr>
                <w:kern w:val="0"/>
              </w:rPr>
              <w:t>1.37</w:t>
            </w:r>
          </w:p>
        </w:tc>
        <w:tc>
          <w:tcPr>
            <w:tcW w:w="1215" w:type="dxa"/>
            <w:tcBorders>
              <w:top w:val="single" w:sz="12" w:space="0" w:color="807F83"/>
              <w:bottom w:val="single" w:sz="12" w:space="0" w:color="807F83"/>
            </w:tcBorders>
          </w:tcPr>
          <w:p w:rsidR="00286C44" w:rsidRPr="00B1300A" w:rsidRDefault="00286C44" w:rsidP="006748B8">
            <w:pPr>
              <w:pStyle w:val="TableText"/>
              <w:jc w:val="center"/>
              <w:rPr>
                <w:kern w:val="0"/>
              </w:rPr>
            </w:pPr>
            <w:r>
              <w:t>1.</w:t>
            </w:r>
            <w:r w:rsidR="006748B8">
              <w:t>32</w:t>
            </w:r>
          </w:p>
        </w:tc>
        <w:tc>
          <w:tcPr>
            <w:tcW w:w="1215" w:type="dxa"/>
            <w:tcBorders>
              <w:top w:val="single" w:sz="12" w:space="0" w:color="807F83"/>
              <w:bottom w:val="single" w:sz="12" w:space="0" w:color="807F83"/>
              <w:right w:val="single" w:sz="12" w:space="0" w:color="006A71"/>
            </w:tcBorders>
            <w:shd w:val="thinDiagStripe" w:color="auto" w:fill="auto"/>
          </w:tcPr>
          <w:p w:rsidR="00286C44" w:rsidRPr="001B0677" w:rsidRDefault="00286C44" w:rsidP="00FA550F">
            <w:pPr>
              <w:pStyle w:val="TableText"/>
              <w:jc w:val="center"/>
              <w:rPr>
                <w:highlight w:val="green"/>
              </w:rPr>
            </w:pPr>
          </w:p>
        </w:tc>
      </w:tr>
      <w:tr w:rsidR="00286C44" w:rsidRPr="00B1300A" w:rsidTr="00260ACB">
        <w:tc>
          <w:tcPr>
            <w:tcW w:w="2061" w:type="dxa"/>
            <w:tcBorders>
              <w:top w:val="single" w:sz="12" w:space="0" w:color="807F83"/>
              <w:bottom w:val="single" w:sz="12" w:space="0" w:color="807F83"/>
            </w:tcBorders>
          </w:tcPr>
          <w:p w:rsidR="00286C44" w:rsidRDefault="00286C44" w:rsidP="00FA550F">
            <w:pPr>
              <w:pStyle w:val="TableText"/>
              <w:rPr>
                <w:b/>
                <w:kern w:val="0"/>
              </w:rPr>
            </w:pPr>
            <w:r w:rsidRPr="00B1300A">
              <w:rPr>
                <w:b/>
                <w:kern w:val="0"/>
              </w:rPr>
              <w:t>SAIFI</w:t>
            </w:r>
            <w:r w:rsidRPr="00B1300A">
              <w:rPr>
                <w:b/>
                <w:kern w:val="0"/>
                <w:vertAlign w:val="subscript"/>
              </w:rPr>
              <w:t>5%</w:t>
            </w:r>
          </w:p>
          <w:p w:rsidR="00286C44" w:rsidRPr="00B422DD" w:rsidRDefault="00286C44" w:rsidP="00FA550F">
            <w:pPr>
              <w:pStyle w:val="TableText"/>
              <w:rPr>
                <w:kern w:val="0"/>
              </w:rPr>
            </w:pPr>
            <w:r w:rsidRPr="00B422DD">
              <w:rPr>
                <w:kern w:val="0"/>
              </w:rPr>
              <w:t>(SQI #4)</w:t>
            </w:r>
          </w:p>
        </w:tc>
        <w:tc>
          <w:tcPr>
            <w:tcW w:w="3006" w:type="dxa"/>
            <w:tcBorders>
              <w:top w:val="single" w:sz="12" w:space="0" w:color="807F83"/>
              <w:bottom w:val="single" w:sz="12" w:space="0" w:color="807F83"/>
            </w:tcBorders>
          </w:tcPr>
          <w:p w:rsidR="00286C44" w:rsidRPr="00B366FC" w:rsidRDefault="00286C44" w:rsidP="00FA550F">
            <w:pPr>
              <w:pStyle w:val="TableText"/>
              <w:rPr>
                <w:kern w:val="0"/>
                <w:sz w:val="20"/>
              </w:rPr>
            </w:pPr>
            <w:r w:rsidRPr="00B366FC">
              <w:rPr>
                <w:kern w:val="0"/>
                <w:sz w:val="20"/>
              </w:rPr>
              <w:t>&lt;5% Non-Major-Storm (&lt;5% customers affected) SAIFI</w:t>
            </w:r>
          </w:p>
        </w:tc>
        <w:tc>
          <w:tcPr>
            <w:tcW w:w="1368" w:type="dxa"/>
            <w:tcBorders>
              <w:top w:val="single" w:sz="12" w:space="0" w:color="807F83"/>
              <w:bottom w:val="single" w:sz="12" w:space="0" w:color="807F83"/>
            </w:tcBorders>
          </w:tcPr>
          <w:p w:rsidR="00286C44" w:rsidRPr="00B1300A" w:rsidRDefault="00286C44" w:rsidP="00FA550F">
            <w:pPr>
              <w:pStyle w:val="TableText"/>
              <w:rPr>
                <w:kern w:val="0"/>
              </w:rPr>
            </w:pPr>
            <w:r w:rsidRPr="00B1300A">
              <w:rPr>
                <w:kern w:val="0"/>
              </w:rPr>
              <w:t>No more than 1.30 interruptions per year per customer</w:t>
            </w:r>
          </w:p>
        </w:tc>
        <w:tc>
          <w:tcPr>
            <w:tcW w:w="1215" w:type="dxa"/>
            <w:tcBorders>
              <w:top w:val="single" w:sz="12" w:space="0" w:color="807F83"/>
              <w:bottom w:val="single" w:sz="12" w:space="0" w:color="807F83"/>
            </w:tcBorders>
          </w:tcPr>
          <w:p w:rsidR="00286C44" w:rsidRPr="00B1300A" w:rsidRDefault="00286C44" w:rsidP="00FA550F">
            <w:pPr>
              <w:pStyle w:val="TableText"/>
              <w:jc w:val="center"/>
              <w:rPr>
                <w:kern w:val="0"/>
              </w:rPr>
            </w:pPr>
            <w:r w:rsidRPr="00B1300A">
              <w:rPr>
                <w:kern w:val="0"/>
              </w:rPr>
              <w:t>0.80</w:t>
            </w:r>
          </w:p>
        </w:tc>
        <w:tc>
          <w:tcPr>
            <w:tcW w:w="1215" w:type="dxa"/>
            <w:tcBorders>
              <w:top w:val="single" w:sz="12" w:space="0" w:color="807F83"/>
              <w:bottom w:val="single" w:sz="12" w:space="0" w:color="807F83"/>
            </w:tcBorders>
          </w:tcPr>
          <w:p w:rsidR="00286C44" w:rsidRPr="00B1300A" w:rsidRDefault="006748B8" w:rsidP="00FA550F">
            <w:pPr>
              <w:pStyle w:val="TableText"/>
              <w:jc w:val="center"/>
              <w:rPr>
                <w:kern w:val="0"/>
              </w:rPr>
            </w:pPr>
            <w:r>
              <w:t>1.05</w:t>
            </w:r>
          </w:p>
        </w:tc>
        <w:tc>
          <w:tcPr>
            <w:tcW w:w="1215" w:type="dxa"/>
            <w:tcBorders>
              <w:top w:val="single" w:sz="12" w:space="0" w:color="807F83"/>
              <w:bottom w:val="single" w:sz="12" w:space="0" w:color="807F83"/>
            </w:tcBorders>
          </w:tcPr>
          <w:p w:rsidR="00286C44" w:rsidRPr="00B1300A" w:rsidRDefault="00286C44" w:rsidP="00FA550F">
            <w:pPr>
              <w:pStyle w:val="TableText"/>
              <w:jc w:val="center"/>
            </w:pPr>
            <w:r w:rsidRPr="00B1300A">
              <w:sym w:font="Wingdings" w:char="F0FE"/>
            </w:r>
          </w:p>
        </w:tc>
      </w:tr>
      <w:tr w:rsidR="00286C44" w:rsidRPr="00B1300A" w:rsidTr="00260ACB">
        <w:tc>
          <w:tcPr>
            <w:tcW w:w="2061" w:type="dxa"/>
            <w:tcBorders>
              <w:top w:val="single" w:sz="12" w:space="0" w:color="807F83"/>
              <w:bottom w:val="single" w:sz="12" w:space="0" w:color="006A71"/>
            </w:tcBorders>
          </w:tcPr>
          <w:p w:rsidR="00286C44" w:rsidRPr="00B1300A" w:rsidRDefault="00286C44" w:rsidP="00FA550F">
            <w:pPr>
              <w:pStyle w:val="TableText"/>
              <w:rPr>
                <w:b/>
                <w:kern w:val="0"/>
              </w:rPr>
            </w:pPr>
            <w:r w:rsidRPr="00B1300A">
              <w:rPr>
                <w:b/>
                <w:kern w:val="0"/>
              </w:rPr>
              <w:t>SAIFI</w:t>
            </w:r>
            <w:r w:rsidRPr="00B1300A">
              <w:rPr>
                <w:b/>
                <w:kern w:val="0"/>
                <w:vertAlign w:val="subscript"/>
              </w:rPr>
              <w:t>IEEE</w:t>
            </w:r>
          </w:p>
        </w:tc>
        <w:tc>
          <w:tcPr>
            <w:tcW w:w="3006" w:type="dxa"/>
            <w:tcBorders>
              <w:top w:val="single" w:sz="12" w:space="0" w:color="807F83"/>
              <w:bottom w:val="single" w:sz="12" w:space="0" w:color="006A71"/>
            </w:tcBorders>
          </w:tcPr>
          <w:p w:rsidR="00286C44" w:rsidRPr="00B366FC" w:rsidRDefault="00286C44" w:rsidP="00FA550F">
            <w:pPr>
              <w:pStyle w:val="TableText"/>
              <w:rPr>
                <w:kern w:val="0"/>
                <w:sz w:val="20"/>
              </w:rPr>
            </w:pPr>
            <w:r w:rsidRPr="00B366FC">
              <w:rPr>
                <w:kern w:val="0"/>
                <w:sz w:val="20"/>
              </w:rPr>
              <w:t>IEEE Non-Major-Storm (T</w:t>
            </w:r>
            <w:r w:rsidRPr="00B366FC">
              <w:rPr>
                <w:kern w:val="0"/>
                <w:sz w:val="20"/>
                <w:vertAlign w:val="subscript"/>
              </w:rPr>
              <w:t>MED</w:t>
            </w:r>
            <w:r w:rsidRPr="00B366FC">
              <w:rPr>
                <w:kern w:val="0"/>
                <w:sz w:val="20"/>
              </w:rPr>
              <w:t>) SAIFI</w:t>
            </w:r>
          </w:p>
        </w:tc>
        <w:tc>
          <w:tcPr>
            <w:tcW w:w="1368" w:type="dxa"/>
            <w:tcBorders>
              <w:top w:val="single" w:sz="12" w:space="0" w:color="807F83"/>
              <w:bottom w:val="single" w:sz="12" w:space="0" w:color="006A71"/>
            </w:tcBorders>
            <w:shd w:val="thinDiagStripe" w:color="auto" w:fill="auto"/>
          </w:tcPr>
          <w:p w:rsidR="00286C44" w:rsidRPr="00AB745F" w:rsidRDefault="00286C44" w:rsidP="00FA550F">
            <w:pPr>
              <w:pStyle w:val="TableText"/>
              <w:rPr>
                <w:kern w:val="0"/>
                <w:highlight w:val="green"/>
              </w:rPr>
            </w:pPr>
          </w:p>
        </w:tc>
        <w:tc>
          <w:tcPr>
            <w:tcW w:w="1215" w:type="dxa"/>
            <w:tcBorders>
              <w:top w:val="single" w:sz="12" w:space="0" w:color="807F83"/>
              <w:bottom w:val="single" w:sz="12" w:space="0" w:color="006A71"/>
            </w:tcBorders>
          </w:tcPr>
          <w:p w:rsidR="00286C44" w:rsidRPr="00B1300A" w:rsidRDefault="00286C44" w:rsidP="00FA550F">
            <w:pPr>
              <w:pStyle w:val="TableText"/>
              <w:jc w:val="center"/>
              <w:rPr>
                <w:kern w:val="0"/>
              </w:rPr>
            </w:pPr>
            <w:r w:rsidRPr="00B1300A">
              <w:rPr>
                <w:kern w:val="0"/>
              </w:rPr>
              <w:t>0.71</w:t>
            </w:r>
          </w:p>
        </w:tc>
        <w:tc>
          <w:tcPr>
            <w:tcW w:w="1215" w:type="dxa"/>
            <w:tcBorders>
              <w:top w:val="single" w:sz="12" w:space="0" w:color="807F83"/>
              <w:bottom w:val="single" w:sz="12" w:space="0" w:color="006A71"/>
            </w:tcBorders>
          </w:tcPr>
          <w:p w:rsidR="00286C44" w:rsidRPr="00B1300A" w:rsidRDefault="006748B8" w:rsidP="00FA550F">
            <w:pPr>
              <w:pStyle w:val="TableText"/>
              <w:jc w:val="center"/>
              <w:rPr>
                <w:kern w:val="0"/>
              </w:rPr>
            </w:pPr>
            <w:r>
              <w:t>1.00</w:t>
            </w:r>
          </w:p>
        </w:tc>
        <w:tc>
          <w:tcPr>
            <w:tcW w:w="1215" w:type="dxa"/>
            <w:tcBorders>
              <w:top w:val="single" w:sz="12" w:space="0" w:color="807F83"/>
              <w:bottom w:val="single" w:sz="12" w:space="0" w:color="006A71"/>
              <w:right w:val="single" w:sz="12" w:space="0" w:color="006A71"/>
            </w:tcBorders>
            <w:shd w:val="thinDiagStripe" w:color="auto" w:fill="auto"/>
          </w:tcPr>
          <w:p w:rsidR="00286C44" w:rsidRPr="001B0677" w:rsidRDefault="00286C44" w:rsidP="00FA550F">
            <w:pPr>
              <w:pStyle w:val="TableText"/>
              <w:jc w:val="center"/>
              <w:rPr>
                <w:highlight w:val="green"/>
              </w:rPr>
            </w:pPr>
          </w:p>
        </w:tc>
      </w:tr>
    </w:tbl>
    <w:p w:rsidR="000A402D" w:rsidRDefault="000A402D" w:rsidP="00421A5D">
      <w:bookmarkStart w:id="185" w:name="_Toc307574969"/>
      <w:bookmarkStart w:id="186" w:name="_Toc352132263"/>
      <w:bookmarkStart w:id="187" w:name="_Toc414215899"/>
      <w:r>
        <w:br w:type="page"/>
      </w:r>
    </w:p>
    <w:p w:rsidR="00286C44" w:rsidRPr="00B1300A" w:rsidRDefault="00286C44" w:rsidP="00915663">
      <w:pPr>
        <w:pStyle w:val="Title"/>
      </w:pPr>
      <w:r w:rsidRPr="00B1300A">
        <w:lastRenderedPageBreak/>
        <w:t>What Influences SAIFI</w:t>
      </w:r>
      <w:bookmarkEnd w:id="185"/>
      <w:bookmarkEnd w:id="186"/>
      <w:bookmarkEnd w:id="187"/>
    </w:p>
    <w:p w:rsidR="00286C44" w:rsidRDefault="00286C44" w:rsidP="00286C44">
      <w:pPr>
        <w:pStyle w:val="Body"/>
      </w:pPr>
      <w:r w:rsidRPr="00B1300A">
        <w:t xml:space="preserve">PSE tracks outages by cause codes and groups the outage causes into three major categories: tree related, preventable and third party. </w:t>
      </w:r>
      <w:r>
        <w:t xml:space="preserve">System damages caused by tree and limbs during a major event continue to </w:t>
      </w:r>
      <w:r w:rsidRPr="00F23D5B">
        <w:t>impact the most customers in</w:t>
      </w:r>
      <w:r w:rsidRPr="00B1300A">
        <w:t xml:space="preserve"> 201</w:t>
      </w:r>
      <w:r w:rsidR="00295670">
        <w:t>4</w:t>
      </w:r>
      <w:r w:rsidRPr="00B1300A">
        <w:t>, as in previous years.</w:t>
      </w:r>
      <w:r>
        <w:t xml:space="preserve"> The other major causes of outages are:</w:t>
      </w:r>
    </w:p>
    <w:p w:rsidR="00286C44" w:rsidRPr="00B1300A" w:rsidRDefault="00286C44" w:rsidP="00286C44">
      <w:pPr>
        <w:pStyle w:val="Bullet"/>
      </w:pPr>
      <w:r w:rsidRPr="00B1300A">
        <w:t>Preventable</w:t>
      </w:r>
      <w:r>
        <w:t>:</w:t>
      </w:r>
    </w:p>
    <w:p w:rsidR="00286C44" w:rsidRPr="00F23D5B" w:rsidRDefault="00286C44" w:rsidP="00286C44">
      <w:pPr>
        <w:pStyle w:val="BulletList2ndLevel"/>
      </w:pPr>
      <w:r w:rsidRPr="00F23D5B">
        <w:t>Equipment failures—In addition to equipment that ceases to operate unexpectedly, this category also includes outages when a fuse properly operates to protect equipment when a branch or tree brushes against the line. T</w:t>
      </w:r>
      <w:r>
        <w:t xml:space="preserve">his represents approximately </w:t>
      </w:r>
      <w:r w:rsidR="00ED3346">
        <w:t>18</w:t>
      </w:r>
      <w:r w:rsidRPr="00F23D5B">
        <w:t>% of customer interruptions related to equipment failure</w:t>
      </w:r>
      <w:r>
        <w:t>.</w:t>
      </w:r>
    </w:p>
    <w:p w:rsidR="00286C44" w:rsidRPr="00D7482D" w:rsidRDefault="00286C44" w:rsidP="00286C44">
      <w:pPr>
        <w:pStyle w:val="BulletList2ndLevel"/>
      </w:pPr>
      <w:r w:rsidRPr="00D7482D">
        <w:t>Bird or animal</w:t>
      </w:r>
    </w:p>
    <w:p w:rsidR="00286C44" w:rsidRPr="00D7482D" w:rsidRDefault="00286C44" w:rsidP="00286C44">
      <w:pPr>
        <w:pStyle w:val="Bullet"/>
      </w:pPr>
      <w:r w:rsidRPr="00D7482D">
        <w:t>Third Party</w:t>
      </w:r>
      <w:r>
        <w:t>:</w:t>
      </w:r>
    </w:p>
    <w:p w:rsidR="00286C44" w:rsidRPr="00D7482D" w:rsidRDefault="00286C44" w:rsidP="00286C44">
      <w:pPr>
        <w:pStyle w:val="BulletList2ndLevel"/>
      </w:pPr>
      <w:r w:rsidRPr="00D7482D">
        <w:t>Car-pole accidents</w:t>
      </w:r>
    </w:p>
    <w:p w:rsidR="00286C44" w:rsidRDefault="00286C44" w:rsidP="00286C44">
      <w:pPr>
        <w:pStyle w:val="BulletList2ndLevel"/>
        <w:spacing w:after="240"/>
      </w:pPr>
      <w:r w:rsidRPr="00D7482D">
        <w:t>Scheduled outages for system maintenance or installation of new infrastructure</w:t>
      </w:r>
    </w:p>
    <w:p w:rsidR="00286C44" w:rsidRDefault="00FA1599" w:rsidP="00286C44">
      <w:pPr>
        <w:pStyle w:val="Body"/>
      </w:pPr>
      <w:r>
        <w:t>Figure 3</w:t>
      </w:r>
      <w:r w:rsidR="00286C44">
        <w:t>a</w:t>
      </w:r>
      <w:r w:rsidR="00286C44" w:rsidRPr="00D7482D">
        <w:t xml:space="preserve"> shows the common causes for </w:t>
      </w:r>
      <w:r w:rsidR="00286C44">
        <w:t xml:space="preserve">the recorded </w:t>
      </w:r>
      <w:r w:rsidR="00286C44" w:rsidRPr="00D7482D">
        <w:t>outages in 201</w:t>
      </w:r>
      <w:r w:rsidR="00ED3346">
        <w:t>4</w:t>
      </w:r>
      <w:r w:rsidR="00286C44" w:rsidRPr="00D7482D">
        <w:t xml:space="preserve"> and their impact on customers across the four key measurements. </w:t>
      </w:r>
    </w:p>
    <w:p w:rsidR="00286C44" w:rsidRPr="00700C92" w:rsidRDefault="006748B8" w:rsidP="00286C44">
      <w:pPr>
        <w:pStyle w:val="Body"/>
      </w:pPr>
      <w:r>
        <w:rPr>
          <w:noProof/>
        </w:rPr>
        <w:drawing>
          <wp:inline distT="0" distB="0" distL="0" distR="0" wp14:anchorId="693E7F3C" wp14:editId="1DA4061A">
            <wp:extent cx="5182235" cy="2987040"/>
            <wp:effectExtent l="38100" t="38100" r="75565" b="800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82235" cy="2987040"/>
                    </a:xfrm>
                    <a:prstGeom prst="rect">
                      <a:avLst/>
                    </a:prstGeom>
                    <a:noFill/>
                    <a:ln w="28575" cmpd="sng">
                      <a:solidFill>
                        <a:srgbClr val="006A71"/>
                      </a:solidFill>
                      <a:miter lim="800000"/>
                      <a:headEnd/>
                      <a:tailEnd/>
                    </a:ln>
                    <a:effectLst>
                      <a:outerShdw dist="29211" dir="2700000" algn="ctr" rotWithShape="0">
                        <a:srgbClr val="000000">
                          <a:alpha val="43137"/>
                        </a:srgbClr>
                      </a:outerShdw>
                    </a:effectLst>
                  </pic:spPr>
                </pic:pic>
              </a:graphicData>
            </a:graphic>
          </wp:inline>
        </w:drawing>
      </w:r>
    </w:p>
    <w:p w:rsidR="00286C44" w:rsidRPr="00B1300A" w:rsidRDefault="00286C44" w:rsidP="00286C44">
      <w:pPr>
        <w:pStyle w:val="Caption"/>
      </w:pPr>
      <w:r w:rsidRPr="00B1300A">
        <w:t xml:space="preserve">Figure </w:t>
      </w:r>
      <w:r w:rsidR="00FA1599">
        <w:t>3</w:t>
      </w:r>
      <w:r>
        <w:t>a</w:t>
      </w:r>
      <w:r w:rsidRPr="00B1300A">
        <w:t>: Common Outage Cau</w:t>
      </w:r>
      <w:r>
        <w:t xml:space="preserve">ses and Customer Impact Across </w:t>
      </w:r>
      <w:r w:rsidRPr="00D7482D">
        <w:t xml:space="preserve">the Key Measurements in </w:t>
      </w:r>
      <w:r w:rsidR="003D7065" w:rsidRPr="00AF65F7">
        <w:t>2014</w:t>
      </w:r>
      <w:r w:rsidR="003D7065" w:rsidRPr="00D7482D">
        <w:t xml:space="preserve"> </w:t>
      </w:r>
    </w:p>
    <w:p w:rsidR="000A402D" w:rsidRDefault="000A402D" w:rsidP="00421A5D">
      <w:bookmarkStart w:id="188" w:name="_Toc307574970"/>
      <w:bookmarkStart w:id="189" w:name="_Toc352132264"/>
      <w:bookmarkStart w:id="190" w:name="_Toc414215900"/>
      <w:r>
        <w:br w:type="page"/>
      </w:r>
    </w:p>
    <w:p w:rsidR="00286C44" w:rsidRPr="00B1300A" w:rsidRDefault="00286C44" w:rsidP="00915663">
      <w:pPr>
        <w:pStyle w:val="Title"/>
      </w:pPr>
      <w:r w:rsidRPr="00B1300A">
        <w:lastRenderedPageBreak/>
        <w:t>Historical Trends for SAIFI</w:t>
      </w:r>
      <w:bookmarkEnd w:id="188"/>
      <w:bookmarkEnd w:id="189"/>
      <w:bookmarkEnd w:id="190"/>
    </w:p>
    <w:p w:rsidR="00286C44" w:rsidRPr="00B1300A" w:rsidRDefault="00286C44" w:rsidP="003D7065">
      <w:pPr>
        <w:pStyle w:val="Body"/>
      </w:pPr>
      <w:r>
        <w:t>T</w:t>
      </w:r>
      <w:r w:rsidRPr="00B1300A">
        <w:t xml:space="preserve">able </w:t>
      </w:r>
      <w:r w:rsidR="00FA1599">
        <w:t>3</w:t>
      </w:r>
      <w:r>
        <w:t xml:space="preserve">b </w:t>
      </w:r>
      <w:r w:rsidRPr="00B1300A">
        <w:t xml:space="preserve">shows </w:t>
      </w:r>
      <w:r w:rsidRPr="00C81B4A">
        <w:t>SQI</w:t>
      </w:r>
      <w:r w:rsidRPr="00B1300A">
        <w:t xml:space="preserve"> SAIFI from </w:t>
      </w:r>
      <w:r w:rsidR="003D7065" w:rsidRPr="0080275C">
        <w:t xml:space="preserve">2010 </w:t>
      </w:r>
      <w:r w:rsidRPr="0080275C">
        <w:t xml:space="preserve">to </w:t>
      </w:r>
      <w:r w:rsidR="003D7065" w:rsidRPr="0080275C">
        <w:t>2014</w:t>
      </w:r>
      <w:r w:rsidRPr="0080275C">
        <w:t>.</w:t>
      </w:r>
      <w:r w:rsidRPr="00B1300A">
        <w:t xml:space="preserve"> </w:t>
      </w:r>
    </w:p>
    <w:p w:rsidR="00286C44" w:rsidRPr="0080275C" w:rsidRDefault="00286C44" w:rsidP="00286C44">
      <w:pPr>
        <w:pStyle w:val="TableCaption"/>
      </w:pPr>
      <w:bookmarkStart w:id="191" w:name="_Ref287533985"/>
      <w:r w:rsidRPr="0080275C">
        <w:t>Table</w:t>
      </w:r>
      <w:bookmarkEnd w:id="191"/>
      <w:r w:rsidR="00FA1599">
        <w:t xml:space="preserve"> 3</w:t>
      </w:r>
      <w:r w:rsidRPr="0080275C">
        <w:t xml:space="preserve">b: SQI SAIFI from </w:t>
      </w:r>
      <w:r w:rsidR="003D7065" w:rsidRPr="0080275C">
        <w:t xml:space="preserve">2010 </w:t>
      </w:r>
      <w:r w:rsidRPr="0080275C">
        <w:t xml:space="preserve">to </w:t>
      </w:r>
      <w:r w:rsidR="003D7065" w:rsidRPr="0080275C">
        <w:t xml:space="preserve">2014 </w:t>
      </w:r>
      <w:r w:rsidRPr="0080275C">
        <w:t>(excluding Major Events)</w:t>
      </w:r>
    </w:p>
    <w:tbl>
      <w:tblPr>
        <w:tblW w:w="8808" w:type="dxa"/>
        <w:tblInd w:w="1440"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1728"/>
        <w:gridCol w:w="1416"/>
        <w:gridCol w:w="1416"/>
        <w:gridCol w:w="1416"/>
        <w:gridCol w:w="1416"/>
        <w:gridCol w:w="1416"/>
      </w:tblGrid>
      <w:tr w:rsidR="003D7065" w:rsidRPr="0080275C" w:rsidTr="00FA550F">
        <w:tc>
          <w:tcPr>
            <w:tcW w:w="1728" w:type="dxa"/>
            <w:tcBorders>
              <w:top w:val="single" w:sz="12" w:space="0" w:color="006A71"/>
              <w:bottom w:val="single" w:sz="12" w:space="0" w:color="807F83"/>
            </w:tcBorders>
            <w:shd w:val="solid" w:color="006A71" w:fill="auto"/>
          </w:tcPr>
          <w:p w:rsidR="003D7065" w:rsidRPr="0080275C" w:rsidRDefault="003D7065" w:rsidP="00FA550F">
            <w:pPr>
              <w:pStyle w:val="TableHead"/>
              <w:rPr>
                <w:color w:val="FFFFFF"/>
              </w:rPr>
            </w:pPr>
          </w:p>
        </w:tc>
        <w:tc>
          <w:tcPr>
            <w:tcW w:w="1416" w:type="dxa"/>
            <w:tcBorders>
              <w:top w:val="single" w:sz="12" w:space="0" w:color="006A71"/>
              <w:bottom w:val="single" w:sz="12" w:space="0" w:color="807F83"/>
            </w:tcBorders>
            <w:shd w:val="solid" w:color="006A71" w:fill="auto"/>
          </w:tcPr>
          <w:p w:rsidR="003D7065" w:rsidRPr="0080275C" w:rsidRDefault="003D7065" w:rsidP="00FA550F">
            <w:pPr>
              <w:pStyle w:val="TableHead"/>
              <w:rPr>
                <w:color w:val="FFFFFF"/>
              </w:rPr>
            </w:pPr>
            <w:r w:rsidRPr="0080275C">
              <w:rPr>
                <w:color w:val="FFFFFF"/>
              </w:rPr>
              <w:t>2010</w:t>
            </w:r>
          </w:p>
        </w:tc>
        <w:tc>
          <w:tcPr>
            <w:tcW w:w="1416" w:type="dxa"/>
            <w:tcBorders>
              <w:top w:val="single" w:sz="12" w:space="0" w:color="006A71"/>
              <w:bottom w:val="single" w:sz="12" w:space="0" w:color="807F83"/>
            </w:tcBorders>
            <w:shd w:val="solid" w:color="006A71" w:fill="auto"/>
          </w:tcPr>
          <w:p w:rsidR="003D7065" w:rsidRPr="0080275C" w:rsidRDefault="003D7065" w:rsidP="00FA550F">
            <w:pPr>
              <w:pStyle w:val="TableHead"/>
              <w:rPr>
                <w:color w:val="FFFFFF"/>
              </w:rPr>
            </w:pPr>
            <w:r w:rsidRPr="0080275C">
              <w:rPr>
                <w:color w:val="FFFFFF"/>
              </w:rPr>
              <w:t>2011</w:t>
            </w:r>
          </w:p>
        </w:tc>
        <w:tc>
          <w:tcPr>
            <w:tcW w:w="1416" w:type="dxa"/>
            <w:tcBorders>
              <w:top w:val="single" w:sz="12" w:space="0" w:color="006A71"/>
              <w:bottom w:val="single" w:sz="12" w:space="0" w:color="807F83"/>
            </w:tcBorders>
            <w:shd w:val="solid" w:color="006A71" w:fill="auto"/>
          </w:tcPr>
          <w:p w:rsidR="003D7065" w:rsidRPr="0080275C" w:rsidRDefault="003D7065" w:rsidP="00FA550F">
            <w:pPr>
              <w:pStyle w:val="TableHead"/>
              <w:rPr>
                <w:color w:val="FFFFFF"/>
              </w:rPr>
            </w:pPr>
            <w:r w:rsidRPr="0080275C">
              <w:rPr>
                <w:color w:val="FFFFFF"/>
              </w:rPr>
              <w:t>2012</w:t>
            </w:r>
          </w:p>
        </w:tc>
        <w:tc>
          <w:tcPr>
            <w:tcW w:w="1416" w:type="dxa"/>
            <w:tcBorders>
              <w:top w:val="single" w:sz="12" w:space="0" w:color="006A71"/>
              <w:bottom w:val="single" w:sz="12" w:space="0" w:color="807F83"/>
            </w:tcBorders>
            <w:shd w:val="solid" w:color="006A71" w:fill="auto"/>
          </w:tcPr>
          <w:p w:rsidR="003D7065" w:rsidRPr="0080275C" w:rsidRDefault="003D7065" w:rsidP="00FA550F">
            <w:pPr>
              <w:pStyle w:val="TableHead"/>
              <w:rPr>
                <w:color w:val="FFFFFF"/>
              </w:rPr>
            </w:pPr>
            <w:r w:rsidRPr="0080275C">
              <w:rPr>
                <w:color w:val="FFFFFF"/>
              </w:rPr>
              <w:t>2013</w:t>
            </w:r>
          </w:p>
        </w:tc>
        <w:tc>
          <w:tcPr>
            <w:tcW w:w="1416" w:type="dxa"/>
            <w:tcBorders>
              <w:top w:val="single" w:sz="12" w:space="0" w:color="006A71"/>
              <w:bottom w:val="single" w:sz="12" w:space="0" w:color="807F83"/>
            </w:tcBorders>
            <w:shd w:val="solid" w:color="006A71" w:fill="auto"/>
          </w:tcPr>
          <w:p w:rsidR="003D7065" w:rsidRPr="0080275C" w:rsidRDefault="003D7065" w:rsidP="00FA550F">
            <w:pPr>
              <w:pStyle w:val="TableHead"/>
              <w:rPr>
                <w:color w:val="FFFFFF"/>
              </w:rPr>
            </w:pPr>
            <w:r w:rsidRPr="0080275C">
              <w:rPr>
                <w:color w:val="FFFFFF"/>
              </w:rPr>
              <w:t>2014</w:t>
            </w:r>
          </w:p>
        </w:tc>
      </w:tr>
      <w:tr w:rsidR="003D7065" w:rsidRPr="00B1300A" w:rsidTr="00FA550F">
        <w:tc>
          <w:tcPr>
            <w:tcW w:w="1728" w:type="dxa"/>
            <w:tcBorders>
              <w:top w:val="single" w:sz="12" w:space="0" w:color="807F83"/>
              <w:bottom w:val="single" w:sz="12" w:space="0" w:color="807F83"/>
            </w:tcBorders>
          </w:tcPr>
          <w:p w:rsidR="003D7065" w:rsidRPr="0080275C" w:rsidRDefault="003D7065" w:rsidP="00FA550F">
            <w:pPr>
              <w:pStyle w:val="TableText"/>
              <w:rPr>
                <w:b/>
              </w:rPr>
            </w:pPr>
            <w:r w:rsidRPr="0080275C">
              <w:rPr>
                <w:b/>
              </w:rPr>
              <w:t>SAIFI</w:t>
            </w:r>
            <w:r w:rsidRPr="0080275C">
              <w:rPr>
                <w:b/>
                <w:vertAlign w:val="subscript"/>
              </w:rPr>
              <w:t>5%</w:t>
            </w:r>
            <w:r w:rsidRPr="0080275C">
              <w:rPr>
                <w:b/>
              </w:rPr>
              <w:t xml:space="preserve"> </w:t>
            </w:r>
            <w:r w:rsidRPr="0080275C">
              <w:t>(SQI #4)</w:t>
            </w:r>
          </w:p>
        </w:tc>
        <w:tc>
          <w:tcPr>
            <w:tcW w:w="1416" w:type="dxa"/>
            <w:tcBorders>
              <w:top w:val="single" w:sz="12" w:space="0" w:color="807F83"/>
              <w:bottom w:val="single" w:sz="12" w:space="0" w:color="807F83"/>
            </w:tcBorders>
          </w:tcPr>
          <w:p w:rsidR="003D7065" w:rsidRPr="0080275C" w:rsidRDefault="003D7065" w:rsidP="00FA550F">
            <w:pPr>
              <w:pStyle w:val="TableText"/>
              <w:jc w:val="center"/>
            </w:pPr>
            <w:r w:rsidRPr="0080275C">
              <w:t>0.86</w:t>
            </w:r>
          </w:p>
        </w:tc>
        <w:tc>
          <w:tcPr>
            <w:tcW w:w="1416" w:type="dxa"/>
            <w:tcBorders>
              <w:top w:val="single" w:sz="12" w:space="0" w:color="807F83"/>
              <w:bottom w:val="single" w:sz="12" w:space="0" w:color="807F83"/>
            </w:tcBorders>
          </w:tcPr>
          <w:p w:rsidR="003D7065" w:rsidRPr="0080275C" w:rsidRDefault="003D7065" w:rsidP="00FA550F">
            <w:pPr>
              <w:pStyle w:val="TableText"/>
              <w:jc w:val="center"/>
            </w:pPr>
            <w:r w:rsidRPr="0080275C">
              <w:t>1.02</w:t>
            </w:r>
          </w:p>
        </w:tc>
        <w:tc>
          <w:tcPr>
            <w:tcW w:w="1416" w:type="dxa"/>
            <w:tcBorders>
              <w:top w:val="single" w:sz="12" w:space="0" w:color="807F83"/>
              <w:bottom w:val="single" w:sz="12" w:space="0" w:color="807F83"/>
            </w:tcBorders>
          </w:tcPr>
          <w:p w:rsidR="003D7065" w:rsidRPr="0080275C" w:rsidRDefault="003D7065" w:rsidP="00FA550F">
            <w:pPr>
              <w:pStyle w:val="TableText"/>
              <w:jc w:val="center"/>
            </w:pPr>
            <w:r w:rsidRPr="0080275C">
              <w:t>0.92</w:t>
            </w:r>
          </w:p>
        </w:tc>
        <w:tc>
          <w:tcPr>
            <w:tcW w:w="1416" w:type="dxa"/>
            <w:tcBorders>
              <w:top w:val="single" w:sz="12" w:space="0" w:color="807F83"/>
              <w:bottom w:val="single" w:sz="12" w:space="0" w:color="807F83"/>
            </w:tcBorders>
          </w:tcPr>
          <w:p w:rsidR="003D7065" w:rsidRPr="0080275C" w:rsidRDefault="003D7065" w:rsidP="00FA550F">
            <w:pPr>
              <w:pStyle w:val="TableText"/>
              <w:jc w:val="center"/>
            </w:pPr>
            <w:r w:rsidRPr="0080275C">
              <w:t>0.86</w:t>
            </w:r>
          </w:p>
        </w:tc>
        <w:tc>
          <w:tcPr>
            <w:tcW w:w="1416" w:type="dxa"/>
            <w:tcBorders>
              <w:top w:val="single" w:sz="12" w:space="0" w:color="807F83"/>
              <w:bottom w:val="single" w:sz="12" w:space="0" w:color="807F83"/>
            </w:tcBorders>
          </w:tcPr>
          <w:p w:rsidR="003D7065" w:rsidRPr="0080275C" w:rsidRDefault="003D7065" w:rsidP="00FA550F">
            <w:pPr>
              <w:pStyle w:val="TableText"/>
              <w:jc w:val="center"/>
            </w:pPr>
            <w:r w:rsidRPr="0080275C">
              <w:t>1.05</w:t>
            </w:r>
          </w:p>
        </w:tc>
      </w:tr>
      <w:tr w:rsidR="00286C44" w:rsidRPr="00B1300A" w:rsidTr="00FA550F">
        <w:tc>
          <w:tcPr>
            <w:tcW w:w="1728" w:type="dxa"/>
            <w:tcBorders>
              <w:top w:val="single" w:sz="12" w:space="0" w:color="807F83"/>
            </w:tcBorders>
          </w:tcPr>
          <w:p w:rsidR="00286C44" w:rsidRPr="00B1300A" w:rsidRDefault="00286C44" w:rsidP="00FA550F">
            <w:pPr>
              <w:pStyle w:val="TableText"/>
              <w:rPr>
                <w:b/>
              </w:rPr>
            </w:pPr>
            <w:r w:rsidRPr="00B1300A">
              <w:rPr>
                <w:b/>
              </w:rPr>
              <w:t>Benchmark</w:t>
            </w:r>
          </w:p>
        </w:tc>
        <w:tc>
          <w:tcPr>
            <w:tcW w:w="7080" w:type="dxa"/>
            <w:gridSpan w:val="5"/>
            <w:tcBorders>
              <w:top w:val="single" w:sz="12" w:space="0" w:color="807F83"/>
            </w:tcBorders>
          </w:tcPr>
          <w:p w:rsidR="00286C44" w:rsidRPr="00B1300A" w:rsidRDefault="00286C44" w:rsidP="00FA550F">
            <w:pPr>
              <w:pStyle w:val="TableText"/>
              <w:jc w:val="center"/>
            </w:pPr>
            <w:r w:rsidRPr="00B1300A">
              <w:t>1.30 interruptions per year per customer</w:t>
            </w:r>
          </w:p>
        </w:tc>
      </w:tr>
    </w:tbl>
    <w:p w:rsidR="00286C44" w:rsidRPr="00B1300A" w:rsidRDefault="00286C44" w:rsidP="00286C44">
      <w:pPr>
        <w:pStyle w:val="Body"/>
      </w:pPr>
      <w:r w:rsidRPr="00C87093">
        <w:t xml:space="preserve">As shown in </w:t>
      </w:r>
      <w:r w:rsidR="00FA1599">
        <w:t>Table 3</w:t>
      </w:r>
      <w:r>
        <w:t>b</w:t>
      </w:r>
      <w:r w:rsidRPr="00C87093">
        <w:t>, the SQI SAIFI requirements have been met annually for the past five years</w:t>
      </w:r>
      <w:r w:rsidRPr="00B1300A">
        <w:t xml:space="preserve">. </w:t>
      </w:r>
    </w:p>
    <w:p w:rsidR="00286C44" w:rsidRDefault="006748B8" w:rsidP="00286C44">
      <w:pPr>
        <w:pStyle w:val="Body"/>
      </w:pPr>
      <w:r w:rsidRPr="00B1300A">
        <w:t>Appendix</w:t>
      </w:r>
      <w:r w:rsidRPr="002C3DF1">
        <w:t xml:space="preserve"> </w:t>
      </w:r>
      <w:r>
        <w:t xml:space="preserve">L: </w:t>
      </w:r>
      <w:r w:rsidRPr="004F57FB">
        <w:rPr>
          <w:i/>
        </w:rPr>
        <w:t>1997-Current Year PSE SAIFI and SAIDI Performance by Different Measurements</w:t>
      </w:r>
      <w:r w:rsidRPr="00B1300A">
        <w:t> </w:t>
      </w:r>
      <w:r w:rsidRPr="004702C5">
        <w:t>illustrates</w:t>
      </w:r>
      <w:r w:rsidRPr="00B1300A">
        <w:t xml:space="preserve"> the comparison between the four SAIFI measurements for 1997–201</w:t>
      </w:r>
      <w:r>
        <w:t>4</w:t>
      </w:r>
      <w:r w:rsidRPr="00B1300A">
        <w:t xml:space="preserve">. </w:t>
      </w:r>
      <w:r>
        <w:t>Based on the recorded outages, t</w:t>
      </w:r>
      <w:r w:rsidRPr="00700C92">
        <w:t>he 201</w:t>
      </w:r>
      <w:r>
        <w:t>4</w:t>
      </w:r>
      <w:r w:rsidRPr="00700C92">
        <w:t xml:space="preserve"> results </w:t>
      </w:r>
      <w:r>
        <w:t>across all measurements worsened when compar</w:t>
      </w:r>
      <w:r w:rsidR="00FA1599">
        <w:t>ed to 2013 as shown in Figure 3</w:t>
      </w:r>
      <w:r>
        <w:t>b. The driver of the decline was primarily driven by more trees related outages in 2014. PSE’s service territory was impacted by several weather events which led to the higher than average tree outages.</w:t>
      </w:r>
    </w:p>
    <w:p w:rsidR="00286C44" w:rsidRPr="00700C92" w:rsidRDefault="006748B8" w:rsidP="00286C44">
      <w:pPr>
        <w:pStyle w:val="Body"/>
        <w:rPr>
          <w:noProof/>
        </w:rPr>
      </w:pPr>
      <w:r>
        <w:rPr>
          <w:noProof/>
        </w:rPr>
        <w:drawing>
          <wp:inline distT="0" distB="0" distL="0" distR="0" wp14:anchorId="388ADD1A" wp14:editId="4250F720">
            <wp:extent cx="5309870" cy="2950845"/>
            <wp:effectExtent l="38100" t="38100" r="81280" b="781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09870" cy="2950845"/>
                    </a:xfrm>
                    <a:prstGeom prst="rect">
                      <a:avLst/>
                    </a:prstGeom>
                    <a:noFill/>
                    <a:ln w="28575">
                      <a:solidFill>
                        <a:srgbClr val="006A71"/>
                      </a:solidFill>
                    </a:ln>
                    <a:effectLst>
                      <a:outerShdw dist="35560" dir="2700000" algn="ctr" rotWithShape="0">
                        <a:srgbClr val="000000">
                          <a:alpha val="43137"/>
                        </a:srgbClr>
                      </a:outerShdw>
                    </a:effectLst>
                  </pic:spPr>
                </pic:pic>
              </a:graphicData>
            </a:graphic>
          </wp:inline>
        </w:drawing>
      </w:r>
    </w:p>
    <w:p w:rsidR="00286C44" w:rsidRPr="00B1300A" w:rsidRDefault="00286C44" w:rsidP="00286C44">
      <w:pPr>
        <w:pStyle w:val="Caption"/>
      </w:pPr>
      <w:r w:rsidRPr="00B1300A">
        <w:t>Figure</w:t>
      </w:r>
      <w:r w:rsidR="009E7C0A">
        <w:t xml:space="preserve"> 3</w:t>
      </w:r>
      <w:r>
        <w:t>b: Tree-</w:t>
      </w:r>
      <w:r w:rsidRPr="00B1300A">
        <w:t xml:space="preserve">Related SAIFI Impact Across the Key Measurements </w:t>
      </w:r>
      <w:r w:rsidR="003D7065" w:rsidRPr="0080275C">
        <w:t xml:space="preserve">2013 </w:t>
      </w:r>
      <w:r w:rsidRPr="0080275C">
        <w:t xml:space="preserve">vs. </w:t>
      </w:r>
      <w:r w:rsidR="003D7065" w:rsidRPr="0080275C">
        <w:t>2014</w:t>
      </w:r>
    </w:p>
    <w:p w:rsidR="001E7D6E" w:rsidRDefault="001E7D6E">
      <w:pPr>
        <w:spacing w:after="0"/>
        <w:rPr>
          <w:sz w:val="24"/>
          <w:szCs w:val="24"/>
        </w:rPr>
      </w:pPr>
      <w:r>
        <w:br w:type="page"/>
      </w:r>
    </w:p>
    <w:p w:rsidR="006748B8" w:rsidRDefault="006748B8" w:rsidP="006748B8">
      <w:pPr>
        <w:pStyle w:val="Body"/>
      </w:pPr>
      <w:r w:rsidRPr="00B1300A">
        <w:lastRenderedPageBreak/>
        <w:t>Appendix</w:t>
      </w:r>
      <w:r>
        <w:t xml:space="preserve"> K: </w:t>
      </w:r>
      <w:r w:rsidRPr="001D6ABB">
        <w:rPr>
          <w:i/>
        </w:rPr>
        <w:t>Historical SAIDI and SAIFI by Area</w:t>
      </w:r>
      <w:r w:rsidRPr="00B1300A">
        <w:t xml:space="preserve"> illustrates the 201</w:t>
      </w:r>
      <w:r>
        <w:t>2</w:t>
      </w:r>
      <w:r w:rsidRPr="00B1300A">
        <w:t>–201</w:t>
      </w:r>
      <w:r>
        <w:t>4</w:t>
      </w:r>
      <w:r w:rsidRPr="00B1300A">
        <w:t xml:space="preserve"> results by county under the four measurements. </w:t>
      </w:r>
      <w:r>
        <w:rPr>
          <w:rFonts w:cs="Arial"/>
        </w:rPr>
        <w:t>A summary of Appendix K indicates that every</w:t>
      </w:r>
      <w:r>
        <w:t xml:space="preserve"> county saw a worse performance in two or more SAIFI measurements in 2014 as compared to 2013. The primary driver was how mild weather events affecting </w:t>
      </w:r>
      <w:r w:rsidRPr="00C919DD">
        <w:t>PSE’s service territory</w:t>
      </w:r>
      <w:r>
        <w:t xml:space="preserve"> throughout the year. Mild storms worsened both SAIFI</w:t>
      </w:r>
      <w:r w:rsidRPr="003A2A04">
        <w:rPr>
          <w:vertAlign w:val="subscript"/>
        </w:rPr>
        <w:t>5%</w:t>
      </w:r>
      <w:r>
        <w:t xml:space="preserve"> and SAIFI</w:t>
      </w:r>
      <w:r w:rsidRPr="003A2A04">
        <w:rPr>
          <w:vertAlign w:val="subscript"/>
        </w:rPr>
        <w:t>IEEE</w:t>
      </w:r>
      <w:r>
        <w:t xml:space="preserve"> as some of these events did not meet the exclusion criteria for either measurement. </w:t>
      </w:r>
    </w:p>
    <w:p w:rsidR="006748B8" w:rsidRPr="001B0677" w:rsidRDefault="006748B8" w:rsidP="006748B8">
      <w:pPr>
        <w:ind w:left="1440"/>
        <w:rPr>
          <w:sz w:val="24"/>
        </w:rPr>
      </w:pPr>
      <w:r w:rsidRPr="0080275C">
        <w:rPr>
          <w:sz w:val="24"/>
        </w:rPr>
        <w:t xml:space="preserve">As described more fully in the </w:t>
      </w:r>
      <w:r w:rsidRPr="0080275C">
        <w:rPr>
          <w:i/>
          <w:sz w:val="24"/>
        </w:rPr>
        <w:t>Areas of Greatest Concern</w:t>
      </w:r>
      <w:r w:rsidRPr="0080275C">
        <w:rPr>
          <w:sz w:val="24"/>
        </w:rPr>
        <w:t xml:space="preserve"> </w:t>
      </w:r>
      <w:r w:rsidR="003D7065" w:rsidRPr="0080275C">
        <w:rPr>
          <w:sz w:val="24"/>
        </w:rPr>
        <w:t>discussion</w:t>
      </w:r>
      <w:r w:rsidRPr="0080275C">
        <w:rPr>
          <w:sz w:val="24"/>
        </w:rPr>
        <w:t xml:space="preserve"> of </w:t>
      </w:r>
      <w:r w:rsidR="003D7065" w:rsidRPr="0080275C">
        <w:rPr>
          <w:sz w:val="24"/>
        </w:rPr>
        <w:t>the</w:t>
      </w:r>
      <w:r w:rsidRPr="0080275C">
        <w:rPr>
          <w:sz w:val="24"/>
        </w:rPr>
        <w:t xml:space="preserve"> </w:t>
      </w:r>
      <w:r w:rsidRPr="0080275C">
        <w:rPr>
          <w:i/>
          <w:sz w:val="24"/>
        </w:rPr>
        <w:t>About Electric Service Reliability Measurements and Baseline Statistics</w:t>
      </w:r>
      <w:r w:rsidR="003D7065" w:rsidRPr="0080275C">
        <w:rPr>
          <w:i/>
          <w:sz w:val="24"/>
        </w:rPr>
        <w:t xml:space="preserve"> </w:t>
      </w:r>
      <w:r w:rsidR="003D7065" w:rsidRPr="0080275C">
        <w:rPr>
          <w:sz w:val="24"/>
        </w:rPr>
        <w:t>section</w:t>
      </w:r>
      <w:r w:rsidRPr="0080275C">
        <w:rPr>
          <w:sz w:val="24"/>
        </w:rPr>
        <w:t>, PSE continues to focus on identifying projects that will improve SAIFI, while managing other aspects of electric system performance.</w:t>
      </w:r>
    </w:p>
    <w:p w:rsidR="00286C44" w:rsidRDefault="00286C44" w:rsidP="00286C44"/>
    <w:p w:rsidR="00286C44" w:rsidRDefault="00286C44" w:rsidP="00286C44">
      <w:pPr>
        <w:pStyle w:val="Heading1"/>
        <w:sectPr w:rsidR="00286C44" w:rsidSect="003D7065">
          <w:footerReference w:type="default" r:id="rId44"/>
          <w:footerReference w:type="first" r:id="rId45"/>
          <w:pgSz w:w="12240" w:h="15840" w:code="1"/>
          <w:pgMar w:top="1080" w:right="1080" w:bottom="1080" w:left="1080" w:header="576" w:footer="720" w:gutter="0"/>
          <w:cols w:space="720"/>
          <w:titlePg/>
        </w:sectPr>
      </w:pPr>
    </w:p>
    <w:bookmarkStart w:id="192" w:name="_Toc382379217"/>
    <w:bookmarkStart w:id="193" w:name="_Toc383662074"/>
    <w:bookmarkStart w:id="194" w:name="_Toc401042332"/>
    <w:bookmarkStart w:id="195" w:name="_Toc402182185"/>
    <w:bookmarkStart w:id="196" w:name="_Toc413830811"/>
    <w:bookmarkStart w:id="197" w:name="_Toc414215901"/>
    <w:bookmarkStart w:id="198" w:name="_Ref286399006"/>
    <w:bookmarkStart w:id="199" w:name="_Ref286399081"/>
    <w:bookmarkStart w:id="200" w:name="_Ref286399112"/>
    <w:bookmarkStart w:id="201" w:name="_Ref286399129"/>
    <w:bookmarkStart w:id="202" w:name="_Ref288035679"/>
    <w:bookmarkStart w:id="203" w:name="_Toc307574971"/>
    <w:p w:rsidR="00286C44" w:rsidRPr="001B0677" w:rsidRDefault="00286C44" w:rsidP="00286C44">
      <w:pPr>
        <w:pStyle w:val="Heading1"/>
        <w:ind w:left="2045"/>
        <w:rPr>
          <w:strike/>
        </w:rPr>
      </w:pPr>
      <w:r w:rsidRPr="001B0677">
        <w:rPr>
          <w:strike/>
          <w:noProof/>
          <w:highlight w:val="green"/>
        </w:rPr>
        <w:lastRenderedPageBreak/>
        <mc:AlternateContent>
          <mc:Choice Requires="wps">
            <w:drawing>
              <wp:anchor distT="0" distB="0" distL="114300" distR="114300" simplePos="0" relativeHeight="251704320" behindDoc="0" locked="0" layoutInCell="1" allowOverlap="1" wp14:anchorId="1CD92A96" wp14:editId="524375D0">
                <wp:simplePos x="0" y="0"/>
                <wp:positionH relativeFrom="column">
                  <wp:posOffset>0</wp:posOffset>
                </wp:positionH>
                <wp:positionV relativeFrom="paragraph">
                  <wp:posOffset>-3810</wp:posOffset>
                </wp:positionV>
                <wp:extent cx="1143000" cy="876300"/>
                <wp:effectExtent l="0" t="0" r="0" b="0"/>
                <wp:wrapNone/>
                <wp:docPr id="14" name="AutoShape 2" descr="dscf3887_pw"/>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blipFill dpi="0" rotWithShape="1">
                          <a:blip r:embed="rId46"/>
                          <a:srcRect/>
                          <a:stretch>
                            <a:fillRect b="-21491"/>
                          </a:stretch>
                        </a:blip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 o:spid="_x0000_s1026" type="#_x0000_t176" alt="dscf3887_pw" style="position:absolute;margin-left:0;margin-top:-.3pt;width:90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owAAAAAUmdodGxvbmcAAAK8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" strokecolor="#006a71" strokeweight="1pt">
                <v:fill r:id="rId47" o:title="dscf3887_pw" recolor="t" rotate="t" type="frame"/>
              </v:shape>
            </w:pict>
          </mc:Fallback>
        </mc:AlternateContent>
      </w:r>
      <w:bookmarkEnd w:id="192"/>
      <w:bookmarkEnd w:id="193"/>
      <w:bookmarkEnd w:id="194"/>
      <w:bookmarkEnd w:id="195"/>
      <w:bookmarkEnd w:id="196"/>
      <w:bookmarkEnd w:id="197"/>
    </w:p>
    <w:p w:rsidR="00286C44" w:rsidRPr="00B1300A" w:rsidRDefault="00286C44" w:rsidP="00286C44">
      <w:pPr>
        <w:pStyle w:val="Heading1"/>
        <w:ind w:left="2045"/>
      </w:pPr>
      <w:bookmarkStart w:id="204" w:name="_Toc352132265"/>
      <w:bookmarkStart w:id="205" w:name="_Toc414215902"/>
      <w:r w:rsidRPr="00B1300A">
        <w:t>SAIDI</w:t>
      </w:r>
      <w:bookmarkEnd w:id="198"/>
      <w:bookmarkEnd w:id="199"/>
      <w:bookmarkEnd w:id="200"/>
      <w:bookmarkEnd w:id="201"/>
      <w:r w:rsidRPr="00B1300A">
        <w:t xml:space="preserve"> (</w:t>
      </w:r>
      <w:r w:rsidRPr="00C81B4A">
        <w:t>SQI</w:t>
      </w:r>
      <w:r w:rsidRPr="00B1300A">
        <w:t> #3)</w:t>
      </w:r>
      <w:bookmarkEnd w:id="202"/>
      <w:bookmarkEnd w:id="203"/>
      <w:bookmarkEnd w:id="204"/>
      <w:bookmarkEnd w:id="205"/>
    </w:p>
    <w:p w:rsidR="00286C44" w:rsidRPr="00B1300A" w:rsidRDefault="00286C44" w:rsidP="00286C44">
      <w:pPr>
        <w:pStyle w:val="H1Line"/>
      </w:pPr>
    </w:p>
    <w:p w:rsidR="00286C44" w:rsidRPr="00B1300A" w:rsidRDefault="00286C44" w:rsidP="00915663">
      <w:pPr>
        <w:pStyle w:val="Title"/>
      </w:pPr>
      <w:bookmarkStart w:id="206" w:name="_Toc307574972"/>
      <w:bookmarkStart w:id="207" w:name="_Toc352132266"/>
      <w:bookmarkStart w:id="208" w:name="_Toc414215903"/>
      <w:r w:rsidRPr="00B1300A">
        <w:t>Overview</w:t>
      </w:r>
      <w:bookmarkEnd w:id="206"/>
      <w:bookmarkEnd w:id="207"/>
      <w:bookmarkEnd w:id="208"/>
    </w:p>
    <w:p w:rsidR="00286C44" w:rsidRPr="00B1300A" w:rsidRDefault="00286C44" w:rsidP="00286C44">
      <w:pPr>
        <w:pStyle w:val="Body"/>
      </w:pPr>
      <w:r w:rsidRPr="00B1300A">
        <w:t xml:space="preserve">Providing reliable electric service is a top priority of electric companies. </w:t>
      </w:r>
      <w:r>
        <w:t xml:space="preserve">PSE’s </w:t>
      </w:r>
      <w:r w:rsidRPr="00B1300A">
        <w:t>maintenance programs, such as vegetation management and substation</w:t>
      </w:r>
      <w:r>
        <w:t xml:space="preserve"> inspections</w:t>
      </w:r>
      <w:r w:rsidRPr="00B1300A">
        <w:t>,</w:t>
      </w:r>
      <w:r>
        <w:t xml:space="preserve"> </w:t>
      </w:r>
      <w:r w:rsidRPr="00B1300A">
        <w:t xml:space="preserve">capital investments and improving service personnel </w:t>
      </w:r>
      <w:r>
        <w:t xml:space="preserve">response and repair time are targeted to </w:t>
      </w:r>
      <w:r w:rsidRPr="00B1300A">
        <w:t>prevent or reduc</w:t>
      </w:r>
      <w:r>
        <w:t>e</w:t>
      </w:r>
      <w:r w:rsidRPr="00B1300A">
        <w:t xml:space="preserve"> the number and duration of outages. But in spite of PSE’s best efforts, sometimes power outages are simply unavoidable. Most outage minutes are caused by </w:t>
      </w:r>
      <w:r>
        <w:t xml:space="preserve">equipment failure, </w:t>
      </w:r>
      <w:r w:rsidRPr="00B1300A">
        <w:t>trees and</w:t>
      </w:r>
      <w:r>
        <w:t xml:space="preserve"> </w:t>
      </w:r>
      <w:r w:rsidRPr="00B1300A">
        <w:t>vegetation. When the power does go out, PSE works around the clock to restore service as soon as possible.</w:t>
      </w:r>
    </w:p>
    <w:p w:rsidR="00286C44" w:rsidRPr="00B1300A" w:rsidRDefault="00286C44" w:rsidP="00286C44">
      <w:pPr>
        <w:pStyle w:val="Body"/>
      </w:pPr>
      <w:r w:rsidRPr="00B1300A">
        <w:t>The System Average Interruption Duration Index (SAIDI) measures the number of outage minutes per customer per year. Most electric utilities use this measurement in reviewing the reliability of their electrical system, excluding outage events that cause interruptions to a significant portion of their customer base due to extreme weather or unusual events.</w:t>
      </w:r>
    </w:p>
    <w:p w:rsidR="00286C44" w:rsidRPr="00B1300A" w:rsidRDefault="00286C44" w:rsidP="00286C44">
      <w:pPr>
        <w:pStyle w:val="Body"/>
      </w:pPr>
      <w:r w:rsidRPr="00B1300A">
        <w:t>SAIDI is similar to SAIFI, but SAIDI measures the duration of customer interruptions while SAIFI measures the number of customer interruptions.</w:t>
      </w:r>
    </w:p>
    <w:p w:rsidR="00286C44" w:rsidRPr="00B1300A" w:rsidRDefault="00286C44" w:rsidP="00286C44">
      <w:pPr>
        <w:pStyle w:val="H2"/>
      </w:pPr>
      <w:r w:rsidRPr="00B1300A">
        <w:t>About the Benchmark</w:t>
      </w:r>
    </w:p>
    <w:p w:rsidR="00286C44" w:rsidRPr="00B1300A" w:rsidRDefault="00286C44" w:rsidP="00286C44">
      <w:pPr>
        <w:pStyle w:val="Body"/>
      </w:pPr>
      <w:r w:rsidRPr="00B1300A">
        <w:t>SAIDI is calculated by adding up the outage minutes of all the customers that have been without power and then dividing by the average annual number of electric customers. The formula follows:</w:t>
      </w:r>
    </w:p>
    <w:tbl>
      <w:tblPr>
        <w:tblW w:w="4606" w:type="dxa"/>
        <w:tblInd w:w="1431" w:type="dxa"/>
        <w:tblBorders>
          <w:insideH w:val="single" w:sz="4" w:space="0" w:color="auto"/>
        </w:tblBorders>
        <w:tblLayout w:type="fixed"/>
        <w:tblCellMar>
          <w:left w:w="43" w:type="dxa"/>
          <w:right w:w="43" w:type="dxa"/>
        </w:tblCellMar>
        <w:tblLook w:val="01E0" w:firstRow="1" w:lastRow="1" w:firstColumn="1" w:lastColumn="1" w:noHBand="0" w:noVBand="0"/>
      </w:tblPr>
      <w:tblGrid>
        <w:gridCol w:w="1627"/>
        <w:gridCol w:w="2979"/>
      </w:tblGrid>
      <w:tr w:rsidR="00286C44" w:rsidRPr="00B1300A" w:rsidTr="00FA550F">
        <w:tc>
          <w:tcPr>
            <w:tcW w:w="1627" w:type="dxa"/>
            <w:vMerge w:val="restart"/>
            <w:vAlign w:val="center"/>
          </w:tcPr>
          <w:p w:rsidR="00286C44" w:rsidRPr="004A335F" w:rsidRDefault="00286C44" w:rsidP="00FA550F">
            <w:pPr>
              <w:pStyle w:val="TableText"/>
              <w:rPr>
                <w:i/>
              </w:rPr>
            </w:pPr>
            <w:r w:rsidRPr="004A335F">
              <w:rPr>
                <w:i/>
              </w:rPr>
              <w:t>Annual SAIDI =</w:t>
            </w:r>
          </w:p>
        </w:tc>
        <w:tc>
          <w:tcPr>
            <w:tcW w:w="2979" w:type="dxa"/>
          </w:tcPr>
          <w:p w:rsidR="00286C44" w:rsidRPr="004A335F" w:rsidRDefault="00286C44" w:rsidP="00FA550F">
            <w:pPr>
              <w:pStyle w:val="TableText"/>
              <w:spacing w:before="20" w:after="20"/>
              <w:jc w:val="center"/>
              <w:rPr>
                <w:i/>
              </w:rPr>
            </w:pPr>
            <w:r w:rsidRPr="004A335F">
              <w:rPr>
                <w:i/>
              </w:rPr>
              <w:t xml:space="preserve">Total annual customer outage minutes </w:t>
            </w:r>
          </w:p>
        </w:tc>
      </w:tr>
      <w:tr w:rsidR="00286C44" w:rsidRPr="00B1300A" w:rsidTr="00FA550F">
        <w:tc>
          <w:tcPr>
            <w:tcW w:w="1627" w:type="dxa"/>
            <w:vMerge/>
          </w:tcPr>
          <w:p w:rsidR="00286C44" w:rsidRPr="004A335F" w:rsidRDefault="00286C44" w:rsidP="00FA550F">
            <w:pPr>
              <w:pStyle w:val="TableText"/>
              <w:rPr>
                <w:i/>
              </w:rPr>
            </w:pPr>
          </w:p>
        </w:tc>
        <w:tc>
          <w:tcPr>
            <w:tcW w:w="2979" w:type="dxa"/>
          </w:tcPr>
          <w:p w:rsidR="00286C44" w:rsidRPr="004A335F" w:rsidRDefault="00286C44" w:rsidP="00FA550F">
            <w:pPr>
              <w:pStyle w:val="TableText"/>
              <w:spacing w:before="20" w:after="20"/>
              <w:jc w:val="center"/>
              <w:rPr>
                <w:i/>
              </w:rPr>
            </w:pPr>
            <w:r w:rsidRPr="004A335F">
              <w:rPr>
                <w:i/>
              </w:rPr>
              <w:t>Average annual electric customer count</w:t>
            </w:r>
          </w:p>
        </w:tc>
      </w:tr>
    </w:tbl>
    <w:p w:rsidR="00286C44" w:rsidRPr="00B1300A" w:rsidRDefault="00286C44" w:rsidP="00286C44">
      <w:pPr>
        <w:pStyle w:val="Body"/>
        <w:spacing w:before="60" w:after="60"/>
        <w:rPr>
          <w:b/>
        </w:rPr>
      </w:pPr>
      <w:r w:rsidRPr="00B1300A">
        <w:t xml:space="preserve">Starting in the 2010 reporting year, the UTC approved a revision to the </w:t>
      </w:r>
      <w:r w:rsidRPr="00C81B4A">
        <w:t>SQI</w:t>
      </w:r>
      <w:r w:rsidRPr="00B1300A">
        <w:t xml:space="preserve"> SAIDI benchmark to be the average of total customer minutes from the current reporting year and the previous four years. </w:t>
      </w:r>
      <w:r w:rsidRPr="00B1300A">
        <w:rPr>
          <w:rFonts w:eastAsia="Times New Roman"/>
          <w:kern w:val="0"/>
        </w:rPr>
        <w:t>The new benchmark and performance calculation better reflects the overall customer experience regarding power restoration and more adequately measures PSE’s overall electric system reliability.</w:t>
      </w:r>
      <w:r w:rsidRPr="00B1300A">
        <w:rPr>
          <w:b/>
        </w:rPr>
        <w:t xml:space="preserve"> </w:t>
      </w:r>
    </w:p>
    <w:p w:rsidR="00286C44" w:rsidRPr="00B1300A" w:rsidRDefault="00286C44" w:rsidP="00286C44">
      <w:pPr>
        <w:pStyle w:val="Body"/>
        <w:spacing w:before="60" w:after="60"/>
        <w:rPr>
          <w:b/>
        </w:rPr>
      </w:pPr>
      <w:r w:rsidRPr="00B1300A">
        <w:t xml:space="preserve">At PSE, the </w:t>
      </w:r>
      <w:r w:rsidRPr="00C81B4A">
        <w:t>SQI</w:t>
      </w:r>
      <w:r w:rsidRPr="00B1300A">
        <w:t xml:space="preserve"> SAIDI measurement is referred to as </w:t>
      </w:r>
      <w:r w:rsidRPr="00B1300A">
        <w:rPr>
          <w:b/>
        </w:rPr>
        <w:t>Total 5-Year Average SAIDI (SAIDI</w:t>
      </w:r>
      <w:r w:rsidRPr="00B1300A">
        <w:rPr>
          <w:b/>
          <w:vertAlign w:val="subscript"/>
        </w:rPr>
        <w:t>Total 5-year Average</w:t>
      </w:r>
      <w:r w:rsidRPr="00B1300A">
        <w:rPr>
          <w:b/>
        </w:rPr>
        <w:t>)</w:t>
      </w:r>
      <w:r w:rsidRPr="00B1300A">
        <w:t xml:space="preserve">. </w:t>
      </w:r>
    </w:p>
    <w:p w:rsidR="00286C44" w:rsidRDefault="00286C44" w:rsidP="00286C44">
      <w:pPr>
        <w:pStyle w:val="Body"/>
      </w:pPr>
      <w:r w:rsidRPr="00DB3DB0">
        <w:rPr>
          <w:b/>
        </w:rPr>
        <w:t>Total 5-Year Average SAIDI (SAIDI</w:t>
      </w:r>
      <w:r w:rsidRPr="00DB3DB0">
        <w:rPr>
          <w:b/>
          <w:vertAlign w:val="subscript"/>
        </w:rPr>
        <w:t>Total 5-year Average</w:t>
      </w:r>
      <w:r w:rsidRPr="004702C5">
        <w:rPr>
          <w:b/>
        </w:rPr>
        <w:t>)</w:t>
      </w:r>
      <w:r w:rsidRPr="00B1300A">
        <w:t>—Includes all customer-minute interruptions that occurred during the current reporting year and the previous four years, except for extreme weather or unusual events.</w:t>
      </w:r>
      <w:r w:rsidRPr="00B1300A">
        <w:rPr>
          <w:rStyle w:val="FootnoteReference"/>
        </w:rPr>
        <w:footnoteReference w:id="15"/>
      </w:r>
      <w:r w:rsidRPr="006A0C5C">
        <w:t xml:space="preserve"> </w:t>
      </w:r>
    </w:p>
    <w:p w:rsidR="00286C44" w:rsidRPr="00B1300A" w:rsidRDefault="00286C44" w:rsidP="00286C44">
      <w:pPr>
        <w:pStyle w:val="Body"/>
      </w:pPr>
      <w:r w:rsidRPr="00B1300A">
        <w:lastRenderedPageBreak/>
        <w:t xml:space="preserve">In addition to the </w:t>
      </w:r>
      <w:r w:rsidRPr="00C81B4A">
        <w:t>SQI</w:t>
      </w:r>
      <w:r w:rsidRPr="00B1300A">
        <w:t xml:space="preserve"> SAIDI</w:t>
      </w:r>
      <w:r w:rsidRPr="00DB3DB0">
        <w:rPr>
          <w:vertAlign w:val="subscript"/>
        </w:rPr>
        <w:t>Total 5-year Average</w:t>
      </w:r>
      <w:r w:rsidRPr="00B1300A">
        <w:t xml:space="preserve"> measurement, PSE also reports on three additional key measurements: </w:t>
      </w:r>
    </w:p>
    <w:p w:rsidR="00286C44" w:rsidRPr="00B1300A" w:rsidRDefault="00286C44" w:rsidP="00286C44">
      <w:pPr>
        <w:pStyle w:val="Bullet"/>
        <w:ind w:left="2232" w:hanging="432"/>
      </w:pPr>
      <w:r w:rsidRPr="00B1300A">
        <w:rPr>
          <w:b/>
        </w:rPr>
        <w:t>5% Exclusion SAIDI (SAIDI</w:t>
      </w:r>
      <w:r w:rsidRPr="00B1300A">
        <w:rPr>
          <w:b/>
          <w:vertAlign w:val="subscript"/>
        </w:rPr>
        <w:t>5%</w:t>
      </w:r>
      <w:r w:rsidRPr="00B1300A">
        <w:rPr>
          <w:b/>
        </w:rPr>
        <w:t>) (Non-major-storm SAIDI)</w:t>
      </w:r>
      <w:r w:rsidRPr="00B1300A">
        <w:t xml:space="preserve">—Excludes customer-minute interruptions during Major Events, where Major Events are defined as days when </w:t>
      </w:r>
      <w:r>
        <w:t>5%</w:t>
      </w:r>
      <w:r w:rsidRPr="00B1300A">
        <w:t xml:space="preserve"> or more of the electric customer base in a 24-hour period experiences power interruption and the days following (carried-forward days), until all those customers have service restored. </w:t>
      </w:r>
    </w:p>
    <w:p w:rsidR="00286C44" w:rsidRPr="00B1300A" w:rsidRDefault="00286C44" w:rsidP="00286C44">
      <w:pPr>
        <w:pStyle w:val="Bullet"/>
        <w:ind w:left="2232" w:hanging="432"/>
      </w:pPr>
      <w:r w:rsidRPr="00B1300A">
        <w:rPr>
          <w:b/>
        </w:rPr>
        <w:t>Total SAIDI (SAIDI</w:t>
      </w:r>
      <w:r w:rsidRPr="00B1300A">
        <w:rPr>
          <w:b/>
          <w:vertAlign w:val="subscript"/>
        </w:rPr>
        <w:t>Total</w:t>
      </w:r>
      <w:r w:rsidRPr="00B1300A">
        <w:rPr>
          <w:b/>
        </w:rPr>
        <w:t>)</w:t>
      </w:r>
      <w:r w:rsidRPr="00B1300A">
        <w:t>—Includes all customer minute interruptions that occurred during the current reporting year, without exclusion.</w:t>
      </w:r>
    </w:p>
    <w:p w:rsidR="00286C44" w:rsidRPr="00B1300A" w:rsidRDefault="00286C44" w:rsidP="00286C44">
      <w:pPr>
        <w:pStyle w:val="Bullet"/>
        <w:ind w:left="2232" w:hanging="432"/>
      </w:pPr>
      <w:r w:rsidRPr="00B1300A">
        <w:rPr>
          <w:b/>
        </w:rPr>
        <w:t>IEEE SAIDI (SAIDI</w:t>
      </w:r>
      <w:r w:rsidRPr="00B1300A">
        <w:rPr>
          <w:b/>
          <w:vertAlign w:val="subscript"/>
        </w:rPr>
        <w:t>IEEE</w:t>
      </w:r>
      <w:r w:rsidRPr="00B1300A">
        <w:rPr>
          <w:b/>
        </w:rPr>
        <w:t>)</w:t>
      </w:r>
      <w:r w:rsidRPr="00B1300A">
        <w:t xml:space="preserve">—Measures the number of customer-minute interruptions utilizing the IEEE standard 1366 methodology. Days that exceed the </w:t>
      </w:r>
      <w:r w:rsidRPr="00D7482D">
        <w:t>IEEE T</w:t>
      </w:r>
      <w:r w:rsidRPr="00D7482D">
        <w:rPr>
          <w:vertAlign w:val="subscript"/>
        </w:rPr>
        <w:t>MED</w:t>
      </w:r>
      <w:r w:rsidRPr="00D7482D">
        <w:t xml:space="preserve"> are excluded. The 201</w:t>
      </w:r>
      <w:r w:rsidR="00295670">
        <w:t>4</w:t>
      </w:r>
      <w:r w:rsidRPr="00D7482D">
        <w:t xml:space="preserve"> T</w:t>
      </w:r>
      <w:r w:rsidRPr="00D7482D">
        <w:rPr>
          <w:vertAlign w:val="subscript"/>
        </w:rPr>
        <w:t>MED</w:t>
      </w:r>
      <w:r w:rsidRPr="00D7482D">
        <w:t xml:space="preserve"> is 5.</w:t>
      </w:r>
      <w:r>
        <w:t>6</w:t>
      </w:r>
      <w:r w:rsidR="00295670">
        <w:t>0</w:t>
      </w:r>
      <w:r w:rsidRPr="00D7482D">
        <w:t xml:space="preserve"> minutes—that is, any day that exceeds 5.</w:t>
      </w:r>
      <w:r>
        <w:t>6</w:t>
      </w:r>
      <w:r w:rsidR="00295670">
        <w:t>0</w:t>
      </w:r>
      <w:r w:rsidRPr="00D7482D">
        <w:t xml:space="preserve"> minutes per customer is excluded due to IEEE-defined Major Event</w:t>
      </w:r>
      <w:r w:rsidRPr="00B1300A">
        <w:t xml:space="preserve"> Days.</w:t>
      </w:r>
    </w:p>
    <w:p w:rsidR="00286C44" w:rsidRDefault="003D7065" w:rsidP="00286C44">
      <w:pPr>
        <w:pStyle w:val="Body"/>
      </w:pPr>
      <w:r w:rsidRPr="0080275C">
        <w:t>The</w:t>
      </w:r>
      <w:r w:rsidR="009933C0">
        <w:t xml:space="preserve"> </w:t>
      </w:r>
      <w:r w:rsidR="00286C44" w:rsidRPr="004F57FB">
        <w:rPr>
          <w:i/>
        </w:rPr>
        <w:t>About Electric Service Reliability Measurements and Baseline Statistics</w:t>
      </w:r>
      <w:r w:rsidR="00286C44" w:rsidRPr="00B1300A">
        <w:t xml:space="preserve"> </w:t>
      </w:r>
      <w:r w:rsidRPr="0080275C">
        <w:t>section</w:t>
      </w:r>
      <w:r>
        <w:t xml:space="preserve"> </w:t>
      </w:r>
      <w:r w:rsidR="00286C44" w:rsidRPr="00B1300A">
        <w:t>provides more detailed discussion of the four reporting measurements and the establishment of the baseline statistics. Appendix</w:t>
      </w:r>
      <w:r w:rsidR="00286C44" w:rsidRPr="00AC2252">
        <w:t xml:space="preserve"> </w:t>
      </w:r>
      <w:r w:rsidR="00286C44">
        <w:t xml:space="preserve">L: </w:t>
      </w:r>
      <w:r w:rsidR="00286C44" w:rsidRPr="004F57FB">
        <w:rPr>
          <w:i/>
        </w:rPr>
        <w:t>1997-Current Year PSE SAIFI and SAIDI Performance by Different Measurements</w:t>
      </w:r>
      <w:r w:rsidR="00286C44" w:rsidRPr="00B1300A">
        <w:t xml:space="preserve"> reports the historical results of the four measurements from 1997 through the current reporting year.</w:t>
      </w:r>
    </w:p>
    <w:p w:rsidR="00286C44" w:rsidRPr="00B1300A" w:rsidRDefault="00286C44" w:rsidP="00286C44">
      <w:pPr>
        <w:pStyle w:val="H2"/>
      </w:pPr>
      <w:r w:rsidRPr="00B1300A">
        <w:t>201</w:t>
      </w:r>
      <w:r w:rsidR="006748B8">
        <w:t>4</w:t>
      </w:r>
      <w:r w:rsidRPr="00B1300A">
        <w:t xml:space="preserve"> SAIDI Results</w:t>
      </w:r>
    </w:p>
    <w:p w:rsidR="00286C44" w:rsidRPr="00CC35C6" w:rsidRDefault="006748B8" w:rsidP="00286C44">
      <w:pPr>
        <w:pStyle w:val="Body"/>
      </w:pPr>
      <w:r w:rsidRPr="00B1300A">
        <w:t>The 201</w:t>
      </w:r>
      <w:r>
        <w:t>4</w:t>
      </w:r>
      <w:r w:rsidRPr="00B1300A">
        <w:t xml:space="preserve"> results </w:t>
      </w:r>
      <w:r>
        <w:t xml:space="preserve">based on the recorded outages </w:t>
      </w:r>
      <w:r w:rsidRPr="00B1300A">
        <w:t xml:space="preserve">are reported in </w:t>
      </w:r>
      <w:r>
        <w:t xml:space="preserve">Table </w:t>
      </w:r>
      <w:r w:rsidR="009E7C0A">
        <w:t>3c</w:t>
      </w:r>
      <w:r w:rsidR="00286C44">
        <w:t xml:space="preserve">  </w:t>
      </w:r>
    </w:p>
    <w:p w:rsidR="00286C44" w:rsidRPr="00B1300A" w:rsidRDefault="00286C44" w:rsidP="00286C44">
      <w:pPr>
        <w:pStyle w:val="TableCaption"/>
        <w:ind w:left="0"/>
      </w:pPr>
      <w:bookmarkStart w:id="209" w:name="_Ref288119272"/>
      <w:r w:rsidRPr="00B1300A">
        <w:t xml:space="preserve">Table </w:t>
      </w:r>
      <w:bookmarkEnd w:id="209"/>
      <w:r w:rsidR="009E7C0A">
        <w:t>3c</w:t>
      </w:r>
      <w:r w:rsidRPr="00B1300A">
        <w:t>: 201</w:t>
      </w:r>
      <w:r w:rsidR="00295670">
        <w:t>4</w:t>
      </w:r>
      <w:r w:rsidRPr="00B1300A">
        <w:t xml:space="preserve"> SAIDI Results</w:t>
      </w:r>
    </w:p>
    <w:tbl>
      <w:tblPr>
        <w:tblW w:w="100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ayout w:type="fixed"/>
        <w:tblLook w:val="01E0" w:firstRow="1" w:lastRow="1" w:firstColumn="1" w:lastColumn="1" w:noHBand="0" w:noVBand="0"/>
      </w:tblPr>
      <w:tblGrid>
        <w:gridCol w:w="1989"/>
        <w:gridCol w:w="3078"/>
        <w:gridCol w:w="1368"/>
        <w:gridCol w:w="1215"/>
        <w:gridCol w:w="1215"/>
        <w:gridCol w:w="1215"/>
      </w:tblGrid>
      <w:tr w:rsidR="00286C44" w:rsidRPr="00B1300A" w:rsidTr="00260ACB">
        <w:tc>
          <w:tcPr>
            <w:tcW w:w="1989"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p>
        </w:tc>
        <w:tc>
          <w:tcPr>
            <w:tcW w:w="3078"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Key Measurement</w:t>
            </w:r>
          </w:p>
        </w:tc>
        <w:tc>
          <w:tcPr>
            <w:tcW w:w="1368"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Benchmark</w:t>
            </w:r>
          </w:p>
        </w:tc>
        <w:tc>
          <w:tcPr>
            <w:tcW w:w="1215"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Baseline</w:t>
            </w:r>
          </w:p>
        </w:tc>
        <w:tc>
          <w:tcPr>
            <w:tcW w:w="1215"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Current Year Results</w:t>
            </w:r>
          </w:p>
        </w:tc>
        <w:tc>
          <w:tcPr>
            <w:tcW w:w="1215"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Achieved</w:t>
            </w:r>
          </w:p>
        </w:tc>
      </w:tr>
      <w:tr w:rsidR="00286C44" w:rsidRPr="00B1300A" w:rsidTr="00260ACB">
        <w:tc>
          <w:tcPr>
            <w:tcW w:w="1989" w:type="dxa"/>
            <w:tcBorders>
              <w:top w:val="single" w:sz="12" w:space="0" w:color="807F83"/>
              <w:bottom w:val="single" w:sz="12" w:space="0" w:color="807F83"/>
            </w:tcBorders>
          </w:tcPr>
          <w:p w:rsidR="00286C44" w:rsidRPr="006A69C8" w:rsidRDefault="00286C44" w:rsidP="00FA550F">
            <w:pPr>
              <w:pStyle w:val="TableText"/>
              <w:rPr>
                <w:kern w:val="0"/>
              </w:rPr>
            </w:pPr>
            <w:r w:rsidRPr="00B1300A">
              <w:rPr>
                <w:b/>
                <w:kern w:val="0"/>
              </w:rPr>
              <w:t>SAIDI</w:t>
            </w:r>
            <w:r w:rsidRPr="00B1300A">
              <w:rPr>
                <w:b/>
                <w:kern w:val="0"/>
                <w:vertAlign w:val="subscript"/>
              </w:rPr>
              <w:t>Total</w:t>
            </w:r>
          </w:p>
          <w:p w:rsidR="00286C44" w:rsidRPr="006A69C8" w:rsidRDefault="00286C44" w:rsidP="00FA550F">
            <w:pPr>
              <w:pStyle w:val="TableText"/>
              <w:rPr>
                <w:kern w:val="0"/>
              </w:rPr>
            </w:pPr>
          </w:p>
        </w:tc>
        <w:tc>
          <w:tcPr>
            <w:tcW w:w="3078" w:type="dxa"/>
            <w:tcBorders>
              <w:top w:val="single" w:sz="12" w:space="0" w:color="807F83"/>
              <w:bottom w:val="single" w:sz="12" w:space="0" w:color="807F83"/>
            </w:tcBorders>
          </w:tcPr>
          <w:p w:rsidR="00286C44" w:rsidRPr="00B1300A" w:rsidRDefault="00286C44" w:rsidP="00FA550F">
            <w:pPr>
              <w:pStyle w:val="TableText"/>
              <w:rPr>
                <w:kern w:val="0"/>
              </w:rPr>
            </w:pPr>
            <w:r w:rsidRPr="00B1300A">
              <w:rPr>
                <w:kern w:val="0"/>
              </w:rPr>
              <w:t>Total (all outages current year) Outage Frequency–System Average Interruption Duration Index (SAIDI)</w:t>
            </w:r>
          </w:p>
        </w:tc>
        <w:tc>
          <w:tcPr>
            <w:tcW w:w="1368" w:type="dxa"/>
            <w:tcBorders>
              <w:top w:val="single" w:sz="12" w:space="0" w:color="807F83"/>
              <w:bottom w:val="single" w:sz="12" w:space="0" w:color="807F83"/>
            </w:tcBorders>
            <w:shd w:val="thinDiagStripe" w:color="auto" w:fill="auto"/>
          </w:tcPr>
          <w:p w:rsidR="00286C44" w:rsidRPr="001B0677" w:rsidRDefault="00286C44" w:rsidP="00FA550F">
            <w:pPr>
              <w:pStyle w:val="TableText"/>
              <w:rPr>
                <w:kern w:val="0"/>
                <w:szCs w:val="20"/>
                <w:highlight w:val="green"/>
              </w:rPr>
            </w:pPr>
          </w:p>
        </w:tc>
        <w:tc>
          <w:tcPr>
            <w:tcW w:w="1215" w:type="dxa"/>
            <w:tcBorders>
              <w:top w:val="single" w:sz="12" w:space="0" w:color="807F83"/>
              <w:bottom w:val="single" w:sz="12" w:space="0" w:color="807F83"/>
            </w:tcBorders>
          </w:tcPr>
          <w:p w:rsidR="00286C44" w:rsidRPr="00B1300A" w:rsidRDefault="00286C44" w:rsidP="00FA550F">
            <w:pPr>
              <w:pStyle w:val="TableText"/>
              <w:jc w:val="center"/>
            </w:pPr>
            <w:r w:rsidRPr="00B1300A">
              <w:t>532</w:t>
            </w:r>
          </w:p>
        </w:tc>
        <w:tc>
          <w:tcPr>
            <w:tcW w:w="1215" w:type="dxa"/>
            <w:tcBorders>
              <w:top w:val="single" w:sz="12" w:space="0" w:color="807F83"/>
              <w:bottom w:val="single" w:sz="12" w:space="0" w:color="807F83"/>
            </w:tcBorders>
          </w:tcPr>
          <w:p w:rsidR="00286C44" w:rsidRPr="00B1300A" w:rsidRDefault="006748B8" w:rsidP="00FA550F">
            <w:pPr>
              <w:pStyle w:val="TableText"/>
              <w:jc w:val="center"/>
            </w:pPr>
            <w:r>
              <w:t>540</w:t>
            </w:r>
          </w:p>
        </w:tc>
        <w:tc>
          <w:tcPr>
            <w:tcW w:w="1215" w:type="dxa"/>
            <w:tcBorders>
              <w:top w:val="single" w:sz="12" w:space="0" w:color="807F83"/>
              <w:bottom w:val="single" w:sz="12" w:space="0" w:color="807F83"/>
              <w:right w:val="single" w:sz="12" w:space="0" w:color="006A71"/>
            </w:tcBorders>
            <w:shd w:val="thinDiagStripe" w:color="auto" w:fill="auto"/>
          </w:tcPr>
          <w:p w:rsidR="00286C44" w:rsidRPr="001B0677" w:rsidRDefault="00286C44" w:rsidP="00FA550F">
            <w:pPr>
              <w:pStyle w:val="TableText"/>
              <w:jc w:val="center"/>
              <w:rPr>
                <w:highlight w:val="green"/>
              </w:rPr>
            </w:pPr>
          </w:p>
        </w:tc>
      </w:tr>
      <w:tr w:rsidR="00286C44" w:rsidRPr="00B1300A" w:rsidTr="00260ACB">
        <w:tc>
          <w:tcPr>
            <w:tcW w:w="1989" w:type="dxa"/>
            <w:tcBorders>
              <w:top w:val="single" w:sz="12" w:space="0" w:color="807F83"/>
              <w:bottom w:val="single" w:sz="12" w:space="0" w:color="807F83"/>
            </w:tcBorders>
          </w:tcPr>
          <w:p w:rsidR="00286C44" w:rsidRDefault="00286C44" w:rsidP="00FA550F">
            <w:pPr>
              <w:pStyle w:val="TableText"/>
              <w:ind w:right="-90"/>
              <w:rPr>
                <w:b/>
                <w:kern w:val="0"/>
                <w:vertAlign w:val="subscript"/>
              </w:rPr>
            </w:pPr>
            <w:r w:rsidRPr="00B1300A">
              <w:rPr>
                <w:b/>
                <w:kern w:val="0"/>
              </w:rPr>
              <w:t>SAIDI</w:t>
            </w:r>
            <w:r w:rsidRPr="00B1300A">
              <w:rPr>
                <w:b/>
                <w:kern w:val="0"/>
                <w:vertAlign w:val="subscript"/>
              </w:rPr>
              <w:t>Total 5</w:t>
            </w:r>
            <w:r>
              <w:rPr>
                <w:b/>
                <w:kern w:val="0"/>
                <w:vertAlign w:val="subscript"/>
              </w:rPr>
              <w:t>-</w:t>
            </w:r>
            <w:r w:rsidRPr="00B1300A">
              <w:rPr>
                <w:b/>
                <w:kern w:val="0"/>
                <w:vertAlign w:val="subscript"/>
              </w:rPr>
              <w:t>year Average</w:t>
            </w:r>
          </w:p>
          <w:p w:rsidR="00286C44" w:rsidRPr="00CC35C6" w:rsidRDefault="00286C44" w:rsidP="00FA550F">
            <w:pPr>
              <w:pStyle w:val="Header"/>
            </w:pPr>
            <w:r w:rsidRPr="00604718">
              <w:t>(SQI #3)</w:t>
            </w:r>
          </w:p>
        </w:tc>
        <w:tc>
          <w:tcPr>
            <w:tcW w:w="3078" w:type="dxa"/>
            <w:tcBorders>
              <w:top w:val="single" w:sz="12" w:space="0" w:color="807F83"/>
              <w:bottom w:val="single" w:sz="12" w:space="0" w:color="807F83"/>
            </w:tcBorders>
          </w:tcPr>
          <w:p w:rsidR="00286C44" w:rsidRPr="00B1300A" w:rsidRDefault="00286C44" w:rsidP="00FA550F">
            <w:pPr>
              <w:pStyle w:val="TableText"/>
              <w:rPr>
                <w:kern w:val="0"/>
              </w:rPr>
            </w:pPr>
            <w:r w:rsidRPr="00B1300A">
              <w:rPr>
                <w:kern w:val="0"/>
              </w:rPr>
              <w:t>Total (all outages five-year average) SAIDI</w:t>
            </w:r>
          </w:p>
        </w:tc>
        <w:tc>
          <w:tcPr>
            <w:tcW w:w="1368" w:type="dxa"/>
            <w:tcBorders>
              <w:top w:val="single" w:sz="12" w:space="0" w:color="807F83"/>
              <w:bottom w:val="single" w:sz="12" w:space="0" w:color="807F83"/>
            </w:tcBorders>
          </w:tcPr>
          <w:p w:rsidR="00286C44" w:rsidRPr="00B1300A" w:rsidRDefault="00286C44" w:rsidP="00FA550F">
            <w:pPr>
              <w:pStyle w:val="TableText"/>
              <w:rPr>
                <w:kern w:val="0"/>
                <w:szCs w:val="20"/>
              </w:rPr>
            </w:pPr>
            <w:r w:rsidRPr="00B1300A">
              <w:rPr>
                <w:kern w:val="0"/>
                <w:szCs w:val="20"/>
              </w:rPr>
              <w:t>No more than 320 minutes per customer per year</w:t>
            </w:r>
          </w:p>
        </w:tc>
        <w:tc>
          <w:tcPr>
            <w:tcW w:w="1215" w:type="dxa"/>
            <w:tcBorders>
              <w:top w:val="single" w:sz="12" w:space="0" w:color="807F83"/>
              <w:bottom w:val="single" w:sz="12" w:space="0" w:color="807F83"/>
            </w:tcBorders>
          </w:tcPr>
          <w:p w:rsidR="00286C44" w:rsidRPr="00B1300A" w:rsidRDefault="00286C44" w:rsidP="00FA550F">
            <w:pPr>
              <w:pStyle w:val="TableText"/>
              <w:jc w:val="center"/>
              <w:rPr>
                <w:kern w:val="0"/>
              </w:rPr>
            </w:pPr>
            <w:r w:rsidRPr="00B1300A">
              <w:rPr>
                <w:kern w:val="0"/>
              </w:rPr>
              <w:t>326</w:t>
            </w:r>
          </w:p>
        </w:tc>
        <w:tc>
          <w:tcPr>
            <w:tcW w:w="1215" w:type="dxa"/>
            <w:tcBorders>
              <w:top w:val="single" w:sz="12" w:space="0" w:color="807F83"/>
              <w:bottom w:val="single" w:sz="12" w:space="0" w:color="807F83"/>
            </w:tcBorders>
          </w:tcPr>
          <w:p w:rsidR="00286C44" w:rsidRPr="00B1300A" w:rsidRDefault="006748B8" w:rsidP="00FA550F">
            <w:pPr>
              <w:pStyle w:val="TableText"/>
              <w:jc w:val="center"/>
              <w:rPr>
                <w:kern w:val="0"/>
              </w:rPr>
            </w:pPr>
            <w:r>
              <w:t>312</w:t>
            </w:r>
          </w:p>
        </w:tc>
        <w:tc>
          <w:tcPr>
            <w:tcW w:w="1215" w:type="dxa"/>
            <w:tcBorders>
              <w:top w:val="single" w:sz="12" w:space="0" w:color="807F83"/>
              <w:bottom w:val="single" w:sz="12" w:space="0" w:color="807F83"/>
            </w:tcBorders>
          </w:tcPr>
          <w:p w:rsidR="00286C44" w:rsidRPr="00B1300A" w:rsidRDefault="00286C44" w:rsidP="00FA550F">
            <w:pPr>
              <w:pStyle w:val="TableText"/>
              <w:jc w:val="center"/>
            </w:pPr>
            <w:r w:rsidRPr="00B1300A">
              <w:sym w:font="Wingdings" w:char="F0FE"/>
            </w:r>
          </w:p>
        </w:tc>
      </w:tr>
      <w:tr w:rsidR="00286C44" w:rsidRPr="00B1300A" w:rsidTr="00260ACB">
        <w:tc>
          <w:tcPr>
            <w:tcW w:w="1989" w:type="dxa"/>
            <w:tcBorders>
              <w:top w:val="single" w:sz="12" w:space="0" w:color="807F83"/>
              <w:bottom w:val="single" w:sz="12" w:space="0" w:color="807F83"/>
            </w:tcBorders>
          </w:tcPr>
          <w:p w:rsidR="00286C44" w:rsidRPr="00B1300A" w:rsidRDefault="00286C44" w:rsidP="00FA550F">
            <w:pPr>
              <w:pStyle w:val="TableText"/>
              <w:rPr>
                <w:b/>
                <w:kern w:val="0"/>
              </w:rPr>
            </w:pPr>
            <w:r w:rsidRPr="00B1300A">
              <w:rPr>
                <w:b/>
                <w:kern w:val="0"/>
              </w:rPr>
              <w:t>SAIDI</w:t>
            </w:r>
            <w:r w:rsidRPr="00B1300A">
              <w:rPr>
                <w:b/>
                <w:kern w:val="0"/>
                <w:vertAlign w:val="subscript"/>
              </w:rPr>
              <w:t>5%</w:t>
            </w:r>
          </w:p>
        </w:tc>
        <w:tc>
          <w:tcPr>
            <w:tcW w:w="3078" w:type="dxa"/>
            <w:tcBorders>
              <w:top w:val="single" w:sz="12" w:space="0" w:color="807F83"/>
              <w:bottom w:val="single" w:sz="12" w:space="0" w:color="807F83"/>
            </w:tcBorders>
          </w:tcPr>
          <w:p w:rsidR="00286C44" w:rsidRPr="00B1300A" w:rsidRDefault="00286C44" w:rsidP="00FA550F">
            <w:pPr>
              <w:pStyle w:val="TableText"/>
              <w:rPr>
                <w:kern w:val="0"/>
              </w:rPr>
            </w:pPr>
            <w:r w:rsidRPr="00B1300A">
              <w:rPr>
                <w:kern w:val="0"/>
              </w:rPr>
              <w:t>&lt;5% Non-Major-Storm (&lt;5% customers affected) SAIDI</w:t>
            </w:r>
          </w:p>
        </w:tc>
        <w:tc>
          <w:tcPr>
            <w:tcW w:w="1368" w:type="dxa"/>
            <w:tcBorders>
              <w:top w:val="single" w:sz="12" w:space="0" w:color="807F83"/>
              <w:bottom w:val="single" w:sz="12" w:space="0" w:color="807F83"/>
            </w:tcBorders>
            <w:shd w:val="thinDiagStripe" w:color="auto" w:fill="auto"/>
          </w:tcPr>
          <w:p w:rsidR="00286C44" w:rsidRPr="001B0677" w:rsidRDefault="00286C44" w:rsidP="00FA550F">
            <w:pPr>
              <w:pStyle w:val="TableText"/>
              <w:rPr>
                <w:kern w:val="0"/>
                <w:highlight w:val="green"/>
              </w:rPr>
            </w:pPr>
          </w:p>
        </w:tc>
        <w:tc>
          <w:tcPr>
            <w:tcW w:w="1215" w:type="dxa"/>
            <w:tcBorders>
              <w:top w:val="single" w:sz="12" w:space="0" w:color="807F83"/>
              <w:bottom w:val="single" w:sz="12" w:space="0" w:color="807F83"/>
            </w:tcBorders>
          </w:tcPr>
          <w:p w:rsidR="00286C44" w:rsidRPr="00B1300A" w:rsidRDefault="00286C44" w:rsidP="00FA550F">
            <w:pPr>
              <w:pStyle w:val="TableText"/>
              <w:jc w:val="center"/>
              <w:rPr>
                <w:kern w:val="0"/>
              </w:rPr>
            </w:pPr>
            <w:r w:rsidRPr="00B1300A">
              <w:rPr>
                <w:kern w:val="0"/>
              </w:rPr>
              <w:t>132</w:t>
            </w:r>
          </w:p>
        </w:tc>
        <w:tc>
          <w:tcPr>
            <w:tcW w:w="1215" w:type="dxa"/>
            <w:tcBorders>
              <w:top w:val="single" w:sz="12" w:space="0" w:color="807F83"/>
              <w:bottom w:val="single" w:sz="12" w:space="0" w:color="807F83"/>
            </w:tcBorders>
          </w:tcPr>
          <w:p w:rsidR="00286C44" w:rsidRPr="00B1300A" w:rsidRDefault="006748B8" w:rsidP="00FA550F">
            <w:pPr>
              <w:pStyle w:val="TableText"/>
              <w:jc w:val="center"/>
              <w:rPr>
                <w:kern w:val="0"/>
              </w:rPr>
            </w:pPr>
            <w:r>
              <w:t>173</w:t>
            </w:r>
          </w:p>
        </w:tc>
        <w:tc>
          <w:tcPr>
            <w:tcW w:w="1215" w:type="dxa"/>
            <w:tcBorders>
              <w:top w:val="single" w:sz="12" w:space="0" w:color="807F83"/>
              <w:bottom w:val="single" w:sz="12" w:space="0" w:color="807F83"/>
              <w:right w:val="single" w:sz="12" w:space="0" w:color="006A71"/>
            </w:tcBorders>
            <w:shd w:val="thinDiagStripe" w:color="auto" w:fill="auto"/>
          </w:tcPr>
          <w:p w:rsidR="00286C44" w:rsidRPr="001B0677" w:rsidRDefault="00286C44" w:rsidP="00FA550F">
            <w:pPr>
              <w:pStyle w:val="TableText"/>
              <w:jc w:val="center"/>
              <w:rPr>
                <w:highlight w:val="green"/>
              </w:rPr>
            </w:pPr>
          </w:p>
        </w:tc>
      </w:tr>
      <w:tr w:rsidR="00286C44" w:rsidRPr="00B1300A" w:rsidTr="00260ACB">
        <w:tc>
          <w:tcPr>
            <w:tcW w:w="1989" w:type="dxa"/>
            <w:tcBorders>
              <w:top w:val="single" w:sz="12" w:space="0" w:color="807F83"/>
              <w:bottom w:val="single" w:sz="12" w:space="0" w:color="006A71"/>
            </w:tcBorders>
          </w:tcPr>
          <w:p w:rsidR="00286C44" w:rsidRPr="00B1300A" w:rsidRDefault="00286C44" w:rsidP="00FA550F">
            <w:pPr>
              <w:pStyle w:val="TableText"/>
              <w:rPr>
                <w:b/>
                <w:kern w:val="0"/>
              </w:rPr>
            </w:pPr>
            <w:r w:rsidRPr="00B1300A">
              <w:rPr>
                <w:b/>
                <w:kern w:val="0"/>
              </w:rPr>
              <w:t>SAIDI</w:t>
            </w:r>
            <w:r w:rsidRPr="00B1300A">
              <w:rPr>
                <w:b/>
                <w:kern w:val="0"/>
                <w:vertAlign w:val="subscript"/>
              </w:rPr>
              <w:t>IEEE</w:t>
            </w:r>
          </w:p>
        </w:tc>
        <w:tc>
          <w:tcPr>
            <w:tcW w:w="3078" w:type="dxa"/>
            <w:tcBorders>
              <w:top w:val="single" w:sz="12" w:space="0" w:color="807F83"/>
              <w:bottom w:val="single" w:sz="12" w:space="0" w:color="006A71"/>
            </w:tcBorders>
          </w:tcPr>
          <w:p w:rsidR="00286C44" w:rsidRPr="00B1300A" w:rsidRDefault="00286C44" w:rsidP="00FA550F">
            <w:pPr>
              <w:pStyle w:val="TableText"/>
              <w:rPr>
                <w:kern w:val="0"/>
              </w:rPr>
            </w:pPr>
            <w:r w:rsidRPr="00B1300A">
              <w:rPr>
                <w:kern w:val="0"/>
              </w:rPr>
              <w:t>IEEE Non-Major-Storm (T</w:t>
            </w:r>
            <w:r w:rsidRPr="00B1300A">
              <w:rPr>
                <w:kern w:val="0"/>
                <w:vertAlign w:val="subscript"/>
              </w:rPr>
              <w:t>MED</w:t>
            </w:r>
            <w:r w:rsidRPr="00B1300A">
              <w:rPr>
                <w:kern w:val="0"/>
              </w:rPr>
              <w:t>) SAIDI</w:t>
            </w:r>
          </w:p>
        </w:tc>
        <w:tc>
          <w:tcPr>
            <w:tcW w:w="1368" w:type="dxa"/>
            <w:tcBorders>
              <w:top w:val="single" w:sz="12" w:space="0" w:color="807F83"/>
              <w:bottom w:val="single" w:sz="12" w:space="0" w:color="006A71"/>
            </w:tcBorders>
            <w:shd w:val="thinDiagStripe" w:color="auto" w:fill="auto"/>
          </w:tcPr>
          <w:p w:rsidR="00286C44" w:rsidRPr="001B0677" w:rsidRDefault="00286C44" w:rsidP="00FA550F">
            <w:pPr>
              <w:pStyle w:val="TableText"/>
              <w:rPr>
                <w:kern w:val="0"/>
                <w:highlight w:val="green"/>
              </w:rPr>
            </w:pPr>
          </w:p>
        </w:tc>
        <w:tc>
          <w:tcPr>
            <w:tcW w:w="1215" w:type="dxa"/>
            <w:tcBorders>
              <w:top w:val="single" w:sz="12" w:space="0" w:color="807F83"/>
              <w:bottom w:val="single" w:sz="12" w:space="0" w:color="006A71"/>
            </w:tcBorders>
          </w:tcPr>
          <w:p w:rsidR="00286C44" w:rsidRPr="00B1300A" w:rsidRDefault="00286C44" w:rsidP="00FA550F">
            <w:pPr>
              <w:pStyle w:val="TableText"/>
              <w:jc w:val="center"/>
              <w:rPr>
                <w:kern w:val="0"/>
              </w:rPr>
            </w:pPr>
            <w:r w:rsidRPr="00B1300A">
              <w:rPr>
                <w:kern w:val="0"/>
              </w:rPr>
              <w:t>107</w:t>
            </w:r>
          </w:p>
        </w:tc>
        <w:tc>
          <w:tcPr>
            <w:tcW w:w="1215" w:type="dxa"/>
            <w:tcBorders>
              <w:top w:val="single" w:sz="12" w:space="0" w:color="807F83"/>
              <w:bottom w:val="single" w:sz="12" w:space="0" w:color="006A71"/>
            </w:tcBorders>
          </w:tcPr>
          <w:p w:rsidR="00286C44" w:rsidRPr="00B1300A" w:rsidRDefault="006748B8" w:rsidP="00FA550F">
            <w:pPr>
              <w:pStyle w:val="TableText"/>
              <w:jc w:val="center"/>
              <w:rPr>
                <w:kern w:val="0"/>
              </w:rPr>
            </w:pPr>
            <w:r>
              <w:t>154</w:t>
            </w:r>
          </w:p>
        </w:tc>
        <w:tc>
          <w:tcPr>
            <w:tcW w:w="1215" w:type="dxa"/>
            <w:tcBorders>
              <w:top w:val="single" w:sz="12" w:space="0" w:color="807F83"/>
              <w:bottom w:val="single" w:sz="12" w:space="0" w:color="006A71"/>
              <w:right w:val="single" w:sz="12" w:space="0" w:color="006A71"/>
            </w:tcBorders>
            <w:shd w:val="thinDiagStripe" w:color="auto" w:fill="auto"/>
          </w:tcPr>
          <w:p w:rsidR="00286C44" w:rsidRPr="001B0677" w:rsidRDefault="00286C44" w:rsidP="00FA550F">
            <w:pPr>
              <w:pStyle w:val="TableText"/>
              <w:jc w:val="center"/>
              <w:rPr>
                <w:highlight w:val="green"/>
              </w:rPr>
            </w:pPr>
          </w:p>
        </w:tc>
      </w:tr>
    </w:tbl>
    <w:p w:rsidR="00286C44" w:rsidRPr="00B1300A" w:rsidRDefault="00286C44" w:rsidP="00915663">
      <w:pPr>
        <w:pStyle w:val="Title"/>
      </w:pPr>
      <w:bookmarkStart w:id="210" w:name="_Toc307574973"/>
      <w:r w:rsidRPr="00B1300A">
        <w:br w:type="page"/>
      </w:r>
      <w:bookmarkStart w:id="211" w:name="_Toc352132267"/>
      <w:bookmarkStart w:id="212" w:name="_Toc414215904"/>
      <w:r w:rsidRPr="00B1300A">
        <w:lastRenderedPageBreak/>
        <w:t>What Influences SAIDI</w:t>
      </w:r>
      <w:bookmarkEnd w:id="210"/>
      <w:bookmarkEnd w:id="211"/>
      <w:bookmarkEnd w:id="212"/>
    </w:p>
    <w:p w:rsidR="00286C44" w:rsidRDefault="00295670" w:rsidP="00286C44">
      <w:pPr>
        <w:pStyle w:val="Body"/>
      </w:pPr>
      <w:r w:rsidRPr="00B1300A">
        <w:t xml:space="preserve">As noted in the SAIFI </w:t>
      </w:r>
      <w:r w:rsidR="003D7065" w:rsidRPr="0080275C">
        <w:t>section</w:t>
      </w:r>
      <w:r w:rsidRPr="00B1300A">
        <w:t xml:space="preserve">, PSE tracks outages by cause codes and groups the outage causes into three major categories: tree related, preventable and third party. </w:t>
      </w:r>
      <w:r>
        <w:t>F</w:t>
      </w:r>
      <w:r w:rsidR="009E7C0A">
        <w:t>igure 3c</w:t>
      </w:r>
      <w:r w:rsidRPr="00DB3DB0">
        <w:t xml:space="preserve"> illustrates the impact of tree-related outages across the four key measurements </w:t>
      </w:r>
      <w:r>
        <w:t xml:space="preserve">based on the recorded outages </w:t>
      </w:r>
      <w:r w:rsidRPr="00DB3DB0">
        <w:t>in 201</w:t>
      </w:r>
      <w:r>
        <w:t>4</w:t>
      </w:r>
      <w:r w:rsidRPr="00DB3DB0">
        <w:t xml:space="preserve">, accounting for </w:t>
      </w:r>
      <w:r>
        <w:t>41</w:t>
      </w:r>
      <w:r w:rsidRPr="00DB3DB0">
        <w:t>–</w:t>
      </w:r>
      <w:r>
        <w:t>76%</w:t>
      </w:r>
      <w:r w:rsidRPr="00DB3DB0">
        <w:t xml:space="preserve"> of customer minutes.</w:t>
      </w:r>
    </w:p>
    <w:p w:rsidR="00286C44" w:rsidRPr="00B1300A" w:rsidRDefault="00CA45BB" w:rsidP="00286C44">
      <w:pPr>
        <w:pStyle w:val="Graphic"/>
        <w:spacing w:before="80"/>
      </w:pPr>
      <w:r>
        <w:rPr>
          <w:noProof/>
        </w:rPr>
        <w:drawing>
          <wp:inline distT="0" distB="0" distL="0" distR="0" wp14:anchorId="02B3063E" wp14:editId="2903379E">
            <wp:extent cx="5285740" cy="2999740"/>
            <wp:effectExtent l="38100" t="38100" r="67310" b="673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5740" cy="2999740"/>
                    </a:xfrm>
                    <a:prstGeom prst="rect">
                      <a:avLst/>
                    </a:prstGeom>
                    <a:noFill/>
                    <a:ln w="28575" cmpd="sng">
                      <a:solidFill>
                        <a:srgbClr val="006A71"/>
                      </a:solidFill>
                      <a:miter lim="800000"/>
                      <a:headEnd/>
                      <a:tailEnd/>
                    </a:ln>
                    <a:effectLst>
                      <a:outerShdw dist="29211" dir="2700000" algn="ctr" rotWithShape="0">
                        <a:srgbClr val="000000">
                          <a:alpha val="43137"/>
                        </a:srgbClr>
                      </a:outerShdw>
                    </a:effectLst>
                  </pic:spPr>
                </pic:pic>
              </a:graphicData>
            </a:graphic>
          </wp:inline>
        </w:drawing>
      </w:r>
    </w:p>
    <w:p w:rsidR="00286C44" w:rsidRPr="00D7482D" w:rsidRDefault="00286C44" w:rsidP="00286C44">
      <w:pPr>
        <w:pStyle w:val="Caption"/>
      </w:pPr>
      <w:r w:rsidRPr="00B1300A">
        <w:t>Figure</w:t>
      </w:r>
      <w:r w:rsidR="009E7C0A">
        <w:t xml:space="preserve"> 3c</w:t>
      </w:r>
      <w:r w:rsidRPr="00B1300A">
        <w:t>: Common Outage Causes and</w:t>
      </w:r>
      <w:r>
        <w:t xml:space="preserve"> Customer Minute Interruptions </w:t>
      </w:r>
      <w:r w:rsidRPr="00D7482D">
        <w:t xml:space="preserve">Across the Key Measurements in </w:t>
      </w:r>
      <w:r w:rsidR="00A06355" w:rsidRPr="0080275C">
        <w:t>2014</w:t>
      </w:r>
    </w:p>
    <w:p w:rsidR="00286C44" w:rsidRPr="002559A9" w:rsidRDefault="00286C44" w:rsidP="00286C44">
      <w:pPr>
        <w:pStyle w:val="Body"/>
        <w:spacing w:before="60" w:after="60"/>
        <w:rPr>
          <w:kern w:val="0"/>
        </w:rPr>
      </w:pPr>
      <w:r>
        <w:rPr>
          <w:kern w:val="0"/>
        </w:rPr>
        <w:t>Tree-</w:t>
      </w:r>
      <w:r w:rsidRPr="002559A9">
        <w:rPr>
          <w:kern w:val="0"/>
        </w:rPr>
        <w:t>related outages can greatly influence SAIDI performance</w:t>
      </w:r>
      <w:r w:rsidRPr="00EF686F">
        <w:t>, despite PSE’s best efforts to minimize tree-related outages. Falling trees can damage the infrastructure and require a specialized tree removal crew to remove fallen trees before service personnel can begin restoration efforts, producing prolonged outages.</w:t>
      </w:r>
      <w:r w:rsidRPr="002559A9">
        <w:rPr>
          <w:kern w:val="0"/>
        </w:rPr>
        <w:t xml:space="preserve"> Since 2009, tree related outages have contributed between 55 - 95</w:t>
      </w:r>
      <w:r>
        <w:rPr>
          <w:kern w:val="0"/>
        </w:rPr>
        <w:t>%</w:t>
      </w:r>
      <w:r w:rsidRPr="002559A9">
        <w:rPr>
          <w:kern w:val="0"/>
        </w:rPr>
        <w:t xml:space="preserve"> to SAIDI</w:t>
      </w:r>
      <w:r w:rsidRPr="002559A9">
        <w:rPr>
          <w:kern w:val="0"/>
          <w:vertAlign w:val="subscript"/>
        </w:rPr>
        <w:t>Total</w:t>
      </w:r>
      <w:r w:rsidRPr="002559A9">
        <w:rPr>
          <w:kern w:val="0"/>
        </w:rPr>
        <w:t xml:space="preserve"> minutes</w:t>
      </w:r>
      <w:r>
        <w:rPr>
          <w:kern w:val="0"/>
        </w:rPr>
        <w:t>.</w:t>
      </w:r>
      <w:r w:rsidRPr="002559A9">
        <w:rPr>
          <w:kern w:val="0"/>
        </w:rPr>
        <w:t xml:space="preserve"> </w:t>
      </w:r>
    </w:p>
    <w:p w:rsidR="00286C44" w:rsidRPr="00B40FAA" w:rsidRDefault="00286C44" w:rsidP="00286C44">
      <w:pPr>
        <w:pStyle w:val="Body"/>
      </w:pPr>
      <w:r w:rsidRPr="00B40FAA">
        <w:t>A fallen tree or large limb will damage the line and may also tear down supporting structures, cross arms and poles. The number of trees growing near power lines in the Pacific Northwest is unique among other regions in the United States. Nearly 75</w:t>
      </w:r>
      <w:r>
        <w:t>%</w:t>
      </w:r>
      <w:r w:rsidRPr="00B40FAA">
        <w:t xml:space="preserve"> of PSE right-of-way edge is treed. On average there are 1,995 trees per mile on PSE’s transmission system. In comparison, National Grid, the second largest utility in the United States representing four states on the East Coast, has 313 trees per mile.</w:t>
      </w:r>
      <w:r w:rsidRPr="00B40FAA">
        <w:rPr>
          <w:rStyle w:val="FootnoteReference"/>
        </w:rPr>
        <w:footnoteReference w:id="16"/>
      </w:r>
    </w:p>
    <w:p w:rsidR="00286C44" w:rsidRPr="00B1300A" w:rsidRDefault="00286C44" w:rsidP="00286C44">
      <w:pPr>
        <w:pStyle w:val="Body"/>
        <w:rPr>
          <w:kern w:val="0"/>
        </w:rPr>
      </w:pPr>
      <w:r w:rsidRPr="00B40FAA">
        <w:rPr>
          <w:kern w:val="0"/>
        </w:rPr>
        <w:t xml:space="preserve">High winds in the fall season increase the risk of tree limb failure in deciduous trees because the trees have not fully shed their leaves. The crown of a tree is less permeable when fully leafed; thus, there is a greater degree of limb breakage due to the “sail” effect. The fully </w:t>
      </w:r>
      <w:r w:rsidRPr="00B40FAA">
        <w:rPr>
          <w:kern w:val="0"/>
        </w:rPr>
        <w:lastRenderedPageBreak/>
        <w:t>leafed crown acts like a sail</w:t>
      </w:r>
      <w:r>
        <w:rPr>
          <w:kern w:val="0"/>
        </w:rPr>
        <w:t>,</w:t>
      </w:r>
      <w:r w:rsidRPr="00B40FAA">
        <w:rPr>
          <w:kern w:val="0"/>
        </w:rPr>
        <w:t xml:space="preserve"> causing a higher degree of wind loading or pressure on branches and limbs and increases the potential for breakage.</w:t>
      </w:r>
      <w:r w:rsidRPr="00B40FAA">
        <w:rPr>
          <w:rStyle w:val="FootnoteReference"/>
          <w:kern w:val="0"/>
        </w:rPr>
        <w:footnoteReference w:id="17"/>
      </w:r>
      <w:r w:rsidRPr="00B1300A">
        <w:rPr>
          <w:kern w:val="0"/>
        </w:rPr>
        <w:t xml:space="preserve"> </w:t>
      </w:r>
    </w:p>
    <w:p w:rsidR="00286C44" w:rsidRPr="00B1300A" w:rsidRDefault="00286C44" w:rsidP="00286C44">
      <w:pPr>
        <w:pStyle w:val="H2"/>
      </w:pPr>
      <w:r w:rsidRPr="00B1300A">
        <w:t>Response and Repair Time</w:t>
      </w:r>
    </w:p>
    <w:p w:rsidR="00295670" w:rsidRPr="00B1300A" w:rsidRDefault="00295670" w:rsidP="00295670">
      <w:pPr>
        <w:pStyle w:val="Body"/>
        <w:rPr>
          <w:rFonts w:eastAsia="Times New Roman" w:cs="Arial"/>
          <w:kern w:val="0"/>
        </w:rPr>
      </w:pPr>
      <w:r w:rsidRPr="00B1300A">
        <w:rPr>
          <w:rFonts w:eastAsia="Times New Roman" w:cs="Arial"/>
          <w:kern w:val="0"/>
        </w:rPr>
        <w:t>Response and repair time also play an important factor to SAIDI. How long it takes to restore service depends on the complexity of the system, the number and types of system components damaged, the extent of the damage and the location of the problem. The number of outages occurring at one time can also impact the availability of repair personnel to respond, thus adding to outage minutes.</w:t>
      </w:r>
    </w:p>
    <w:p w:rsidR="00295670" w:rsidRPr="00B1300A" w:rsidRDefault="00295670" w:rsidP="00295670">
      <w:pPr>
        <w:pStyle w:val="Body"/>
        <w:rPr>
          <w:rFonts w:eastAsia="Times New Roman" w:cs="Arial"/>
          <w:kern w:val="0"/>
        </w:rPr>
      </w:pPr>
      <w:r w:rsidRPr="00B1300A">
        <w:rPr>
          <w:rFonts w:eastAsia="Times New Roman" w:cs="Arial"/>
          <w:kern w:val="0"/>
        </w:rPr>
        <w:t xml:space="preserve">PSE tracks all outage events longer than sixty seconds. The outage length is composed of response, assessment and repair time. Response time, the time from when the customer notifies PSE that an outage has occurred, until a service technician arrives at the site of the outage, is measured by </w:t>
      </w:r>
      <w:r w:rsidRPr="00C81B4A">
        <w:rPr>
          <w:rFonts w:eastAsia="Times New Roman" w:cs="Arial"/>
          <w:kern w:val="0"/>
        </w:rPr>
        <w:t>SQI</w:t>
      </w:r>
      <w:r w:rsidRPr="00B1300A">
        <w:rPr>
          <w:rFonts w:eastAsia="Times New Roman" w:cs="Arial"/>
          <w:kern w:val="0"/>
        </w:rPr>
        <w:t xml:space="preserve"> #11, Electric Safety Response Time. Response and repair time for service providers are also tracked and measured. See </w:t>
      </w:r>
      <w:r w:rsidRPr="001D6ABB">
        <w:rPr>
          <w:rFonts w:eastAsia="Times New Roman" w:cs="Arial"/>
          <w:i/>
          <w:kern w:val="0"/>
        </w:rPr>
        <w:t xml:space="preserve">Electric Safety Response Time (SQI #11) </w:t>
      </w:r>
      <w:r w:rsidR="00320B39" w:rsidRPr="00001838">
        <w:rPr>
          <w:rFonts w:eastAsia="Times New Roman" w:cs="Arial"/>
          <w:kern w:val="0"/>
        </w:rPr>
        <w:t xml:space="preserve">section in Chapter </w:t>
      </w:r>
      <w:r w:rsidR="009E7C0A">
        <w:rPr>
          <w:rFonts w:eastAsia="Times New Roman" w:cs="Arial"/>
          <w:kern w:val="0"/>
        </w:rPr>
        <w:t>2</w:t>
      </w:r>
      <w:r w:rsidR="00320B39">
        <w:rPr>
          <w:rFonts w:eastAsia="Times New Roman" w:cs="Arial"/>
          <w:i/>
          <w:kern w:val="0"/>
        </w:rPr>
        <w:t xml:space="preserve"> </w:t>
      </w:r>
      <w:r w:rsidRPr="00B1300A">
        <w:rPr>
          <w:rFonts w:eastAsia="Times New Roman" w:cs="Arial"/>
          <w:kern w:val="0"/>
        </w:rPr>
        <w:t>for more detail.</w:t>
      </w:r>
    </w:p>
    <w:p w:rsidR="00295670" w:rsidRPr="00B1300A" w:rsidRDefault="00295670" w:rsidP="00295670">
      <w:pPr>
        <w:pStyle w:val="Body"/>
        <w:rPr>
          <w:rFonts w:eastAsia="Times New Roman" w:cs="Arial"/>
          <w:kern w:val="0"/>
        </w:rPr>
      </w:pPr>
      <w:r w:rsidRPr="00BF2FC3">
        <w:rPr>
          <w:rFonts w:eastAsia="Times New Roman" w:cs="Arial"/>
          <w:kern w:val="0"/>
        </w:rPr>
        <w:t xml:space="preserve">The average response time </w:t>
      </w:r>
      <w:r>
        <w:rPr>
          <w:rFonts w:eastAsia="Times New Roman" w:cs="Arial"/>
          <w:kern w:val="0"/>
        </w:rPr>
        <w:t>for both</w:t>
      </w:r>
      <w:r w:rsidRPr="00BF2FC3">
        <w:rPr>
          <w:rFonts w:eastAsia="Times New Roman" w:cs="Arial"/>
          <w:kern w:val="0"/>
        </w:rPr>
        <w:t xml:space="preserve"> 201</w:t>
      </w:r>
      <w:r>
        <w:rPr>
          <w:rFonts w:eastAsia="Times New Roman" w:cs="Arial"/>
          <w:kern w:val="0"/>
        </w:rPr>
        <w:t>3</w:t>
      </w:r>
      <w:r w:rsidRPr="00BF2FC3">
        <w:rPr>
          <w:rFonts w:eastAsia="Times New Roman" w:cs="Arial"/>
          <w:kern w:val="0"/>
        </w:rPr>
        <w:t xml:space="preserve"> and 201</w:t>
      </w:r>
      <w:r>
        <w:rPr>
          <w:rFonts w:eastAsia="Times New Roman" w:cs="Arial"/>
          <w:kern w:val="0"/>
        </w:rPr>
        <w:t>4</w:t>
      </w:r>
      <w:r w:rsidRPr="00BF2FC3">
        <w:rPr>
          <w:rFonts w:eastAsia="Times New Roman" w:cs="Arial"/>
          <w:kern w:val="0"/>
        </w:rPr>
        <w:t xml:space="preserve"> was 5</w:t>
      </w:r>
      <w:r>
        <w:rPr>
          <w:rFonts w:eastAsia="Times New Roman" w:cs="Arial"/>
          <w:kern w:val="0"/>
        </w:rPr>
        <w:t>3</w:t>
      </w:r>
      <w:r w:rsidRPr="00BF2FC3">
        <w:rPr>
          <w:rFonts w:eastAsia="Times New Roman" w:cs="Arial"/>
          <w:kern w:val="0"/>
        </w:rPr>
        <w:t xml:space="preserve"> minutes. The 5% Exclusion Major Events, as well as localized emergency event days, are excluded from this metric.</w:t>
      </w:r>
      <w:r w:rsidRPr="00B1300A">
        <w:rPr>
          <w:rFonts w:eastAsia="Times New Roman" w:cs="Arial"/>
          <w:kern w:val="0"/>
        </w:rPr>
        <w:t xml:space="preserve"> </w:t>
      </w:r>
    </w:p>
    <w:p w:rsidR="00286C44" w:rsidRPr="00B1300A" w:rsidRDefault="00295670" w:rsidP="00286C44">
      <w:pPr>
        <w:pStyle w:val="Body"/>
        <w:rPr>
          <w:rFonts w:eastAsia="Times New Roman" w:cs="Arial"/>
          <w:kern w:val="0"/>
        </w:rPr>
      </w:pPr>
      <w:r w:rsidRPr="00B1300A">
        <w:rPr>
          <w:rFonts w:eastAsia="Times New Roman" w:cs="Arial"/>
          <w:kern w:val="0"/>
        </w:rPr>
        <w:t xml:space="preserve">PSE tracks a job completion metric with our electric maintenance and construction service provider to monitor the service provider crew performance. Pre-determined event types that are beyond the control of the service provider are either excluded from the metric or adjusted on a case-by-case basis. Examples include access issues and third-party constraints that might hamper the service provider’s ability to repair the outage in a timely manner. </w:t>
      </w:r>
      <w:r>
        <w:rPr>
          <w:rFonts w:eastAsia="Times New Roman" w:cs="Arial"/>
          <w:kern w:val="0"/>
        </w:rPr>
        <w:t>Please s</w:t>
      </w:r>
      <w:r w:rsidRPr="00B1300A">
        <w:rPr>
          <w:rFonts w:eastAsia="Times New Roman" w:cs="Arial"/>
          <w:kern w:val="0"/>
        </w:rPr>
        <w:t>ee</w:t>
      </w:r>
      <w:r w:rsidR="0028576C">
        <w:rPr>
          <w:rFonts w:eastAsia="Times New Roman" w:cs="Arial"/>
          <w:kern w:val="0"/>
        </w:rPr>
        <w:t xml:space="preserve"> </w:t>
      </w:r>
      <w:r w:rsidR="0028576C" w:rsidRPr="00001838">
        <w:rPr>
          <w:rFonts w:eastAsia="Times New Roman" w:cs="Arial"/>
          <w:kern w:val="0"/>
        </w:rPr>
        <w:t>the</w:t>
      </w:r>
      <w:r w:rsidRPr="00B1300A">
        <w:rPr>
          <w:rFonts w:eastAsia="Times New Roman" w:cs="Arial"/>
          <w:kern w:val="0"/>
        </w:rPr>
        <w:t xml:space="preserve"> </w:t>
      </w:r>
      <w:r w:rsidRPr="001D6ABB">
        <w:rPr>
          <w:rFonts w:eastAsia="Times New Roman" w:cs="Arial"/>
          <w:i/>
          <w:kern w:val="0"/>
        </w:rPr>
        <w:t>Service Provider Performance</w:t>
      </w:r>
      <w:r w:rsidR="00320B39">
        <w:rPr>
          <w:rFonts w:eastAsia="Times New Roman" w:cs="Arial"/>
          <w:i/>
          <w:kern w:val="0"/>
        </w:rPr>
        <w:t xml:space="preserve"> </w:t>
      </w:r>
      <w:r w:rsidR="00320B39" w:rsidRPr="00001838">
        <w:rPr>
          <w:rFonts w:eastAsia="Times New Roman" w:cs="Arial"/>
          <w:kern w:val="0"/>
        </w:rPr>
        <w:t xml:space="preserve">section in Chapter </w:t>
      </w:r>
      <w:r w:rsidR="009E7C0A">
        <w:rPr>
          <w:rFonts w:eastAsia="Times New Roman" w:cs="Arial"/>
          <w:kern w:val="0"/>
        </w:rPr>
        <w:t>2</w:t>
      </w:r>
      <w:r w:rsidRPr="00B1300A">
        <w:rPr>
          <w:rFonts w:eastAsia="Times New Roman" w:cs="Arial"/>
          <w:kern w:val="0"/>
        </w:rPr>
        <w:t xml:space="preserve"> for more detail.</w:t>
      </w:r>
    </w:p>
    <w:p w:rsidR="00286C44" w:rsidRDefault="00286C44" w:rsidP="00286C44">
      <w:pPr>
        <w:pStyle w:val="Body"/>
        <w:rPr>
          <w:rFonts w:eastAsia="Times New Roman" w:cs="Arial"/>
          <w:kern w:val="0"/>
        </w:rPr>
      </w:pPr>
      <w:r w:rsidRPr="00B1300A">
        <w:rPr>
          <w:rFonts w:eastAsia="Times New Roman" w:cs="Arial"/>
          <w:kern w:val="0"/>
        </w:rPr>
        <w:t>Each of the Electric Safety Response Time metric (</w:t>
      </w:r>
      <w:r w:rsidRPr="00C81B4A">
        <w:rPr>
          <w:rFonts w:eastAsia="Times New Roman" w:cs="Arial"/>
          <w:kern w:val="0"/>
        </w:rPr>
        <w:t>SQI</w:t>
      </w:r>
      <w:r w:rsidRPr="00B1300A">
        <w:rPr>
          <w:rFonts w:eastAsia="Times New Roman" w:cs="Arial"/>
          <w:kern w:val="0"/>
        </w:rPr>
        <w:t xml:space="preserve"> #11) and the Service Provider </w:t>
      </w:r>
      <w:r w:rsidRPr="00D7482D">
        <w:rPr>
          <w:rFonts w:eastAsia="Times New Roman" w:cs="Arial"/>
          <w:kern w:val="0"/>
        </w:rPr>
        <w:t>Secondary Safety Response and Restoration Time metrics (SP Indices #4</w:t>
      </w:r>
      <w:r>
        <w:rPr>
          <w:rFonts w:eastAsia="Times New Roman" w:cs="Arial"/>
          <w:kern w:val="0"/>
        </w:rPr>
        <w:t>B</w:t>
      </w:r>
      <w:r w:rsidRPr="00D7482D">
        <w:rPr>
          <w:rFonts w:eastAsia="Times New Roman" w:cs="Arial"/>
          <w:kern w:val="0"/>
        </w:rPr>
        <w:t xml:space="preserve"> and 4</w:t>
      </w:r>
      <w:r>
        <w:rPr>
          <w:rFonts w:eastAsia="Times New Roman" w:cs="Arial"/>
          <w:kern w:val="0"/>
        </w:rPr>
        <w:t>C</w:t>
      </w:r>
      <w:r w:rsidRPr="00D7482D">
        <w:rPr>
          <w:rFonts w:eastAsia="Times New Roman" w:cs="Arial"/>
          <w:kern w:val="0"/>
        </w:rPr>
        <w:t>) is</w:t>
      </w:r>
      <w:r w:rsidRPr="00B1300A">
        <w:rPr>
          <w:rFonts w:eastAsia="Times New Roman" w:cs="Arial"/>
          <w:kern w:val="0"/>
        </w:rPr>
        <w:t xml:space="preserve"> designed to measure a specific part of PSE’s outage restoration effort, which should not be compared with any of the SAIDI measures. The three response time metrics track different tasks of restoration and exclude specific outages; therefore they are not comparable to each other.</w:t>
      </w:r>
    </w:p>
    <w:p w:rsidR="00286C44" w:rsidRPr="001D6ABB" w:rsidRDefault="00286C44" w:rsidP="00286C44">
      <w:pPr>
        <w:pStyle w:val="Body"/>
        <w:rPr>
          <w:rFonts w:eastAsia="Times New Roman" w:cs="Arial"/>
          <w:kern w:val="0"/>
        </w:rPr>
      </w:pPr>
    </w:p>
    <w:p w:rsidR="000A402D" w:rsidRDefault="000A402D" w:rsidP="00421A5D">
      <w:bookmarkStart w:id="213" w:name="_Toc307574974"/>
      <w:bookmarkStart w:id="214" w:name="_Toc352132268"/>
      <w:bookmarkStart w:id="215" w:name="_Toc414215905"/>
      <w:r>
        <w:br w:type="page"/>
      </w:r>
    </w:p>
    <w:p w:rsidR="00286C44" w:rsidRPr="00B1300A" w:rsidRDefault="00286C44" w:rsidP="00915663">
      <w:pPr>
        <w:pStyle w:val="Title"/>
      </w:pPr>
      <w:r w:rsidRPr="00B1300A">
        <w:lastRenderedPageBreak/>
        <w:t>Historical Trends for SAIDI</w:t>
      </w:r>
      <w:bookmarkEnd w:id="213"/>
      <w:bookmarkEnd w:id="214"/>
      <w:bookmarkEnd w:id="215"/>
    </w:p>
    <w:p w:rsidR="00286C44" w:rsidRPr="00B1300A" w:rsidRDefault="00CA45BB" w:rsidP="00286C44">
      <w:pPr>
        <w:pStyle w:val="Body"/>
        <w:rPr>
          <w:b/>
        </w:rPr>
      </w:pPr>
      <w:r>
        <w:t>T</w:t>
      </w:r>
      <w:r w:rsidRPr="00B1300A">
        <w:t xml:space="preserve">able </w:t>
      </w:r>
      <w:r w:rsidR="009E7C0A">
        <w:t>3d</w:t>
      </w:r>
      <w:r>
        <w:t xml:space="preserve"> </w:t>
      </w:r>
      <w:r w:rsidRPr="00B1300A">
        <w:t xml:space="preserve">shows </w:t>
      </w:r>
      <w:r w:rsidRPr="00C81B4A">
        <w:t>SQI</w:t>
      </w:r>
      <w:r w:rsidRPr="00B1300A">
        <w:t xml:space="preserve"> SAIDI from 20</w:t>
      </w:r>
      <w:r>
        <w:t>10</w:t>
      </w:r>
      <w:r w:rsidRPr="00B1300A">
        <w:t xml:space="preserve"> to 201</w:t>
      </w:r>
      <w:r>
        <w:t>4</w:t>
      </w:r>
      <w:r w:rsidRPr="00B1300A">
        <w:t>.</w:t>
      </w:r>
    </w:p>
    <w:p w:rsidR="00286C44" w:rsidRPr="00B1300A" w:rsidRDefault="00286C44" w:rsidP="00286C44">
      <w:pPr>
        <w:pStyle w:val="TableCaption"/>
      </w:pPr>
      <w:bookmarkStart w:id="216" w:name="_Ref288118774"/>
      <w:r w:rsidRPr="00B1300A">
        <w:t>Table</w:t>
      </w:r>
      <w:bookmarkEnd w:id="216"/>
      <w:r w:rsidR="009E7C0A">
        <w:t xml:space="preserve"> 3d</w:t>
      </w:r>
      <w:r w:rsidRPr="00B1300A">
        <w:t xml:space="preserve">: </w:t>
      </w:r>
      <w:r w:rsidRPr="00C81B4A">
        <w:t>SQI</w:t>
      </w:r>
      <w:r w:rsidRPr="00B1300A">
        <w:t xml:space="preserve"> SAIDI from 20</w:t>
      </w:r>
      <w:r w:rsidR="00295670">
        <w:t>10</w:t>
      </w:r>
      <w:r w:rsidRPr="00B1300A">
        <w:t xml:space="preserve"> to 201</w:t>
      </w:r>
      <w:r w:rsidR="00295670">
        <w:t>4</w:t>
      </w:r>
    </w:p>
    <w:tbl>
      <w:tblPr>
        <w:tblW w:w="8749" w:type="dxa"/>
        <w:tblInd w:w="1440"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954"/>
        <w:gridCol w:w="1354"/>
        <w:gridCol w:w="1354"/>
        <w:gridCol w:w="1354"/>
        <w:gridCol w:w="1354"/>
        <w:gridCol w:w="1379"/>
      </w:tblGrid>
      <w:tr w:rsidR="00286C44" w:rsidRPr="00B1300A" w:rsidTr="00FA550F">
        <w:tc>
          <w:tcPr>
            <w:tcW w:w="1954"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p>
        </w:tc>
        <w:tc>
          <w:tcPr>
            <w:tcW w:w="1354"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20</w:t>
            </w:r>
            <w:r w:rsidR="00CA45BB">
              <w:rPr>
                <w:color w:val="FFFFFF"/>
              </w:rPr>
              <w:t>10</w:t>
            </w:r>
          </w:p>
        </w:tc>
        <w:tc>
          <w:tcPr>
            <w:tcW w:w="1354"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20</w:t>
            </w:r>
            <w:r>
              <w:rPr>
                <w:color w:val="FFFFFF"/>
              </w:rPr>
              <w:t>1</w:t>
            </w:r>
            <w:r w:rsidR="00CA45BB">
              <w:rPr>
                <w:color w:val="FFFFFF"/>
              </w:rPr>
              <w:t>1</w:t>
            </w:r>
          </w:p>
        </w:tc>
        <w:tc>
          <w:tcPr>
            <w:tcW w:w="1354"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201</w:t>
            </w:r>
            <w:r w:rsidR="00CA45BB">
              <w:rPr>
                <w:color w:val="FFFFFF"/>
              </w:rPr>
              <w:t>2</w:t>
            </w:r>
          </w:p>
        </w:tc>
        <w:tc>
          <w:tcPr>
            <w:tcW w:w="1354"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201</w:t>
            </w:r>
            <w:r w:rsidR="00CA45BB">
              <w:rPr>
                <w:color w:val="FFFFFF"/>
              </w:rPr>
              <w:t>3</w:t>
            </w:r>
          </w:p>
        </w:tc>
        <w:tc>
          <w:tcPr>
            <w:tcW w:w="1379" w:type="dxa"/>
            <w:tcBorders>
              <w:top w:val="single" w:sz="12" w:space="0" w:color="006A71"/>
              <w:bottom w:val="single" w:sz="12" w:space="0" w:color="807F83"/>
            </w:tcBorders>
            <w:shd w:val="solid" w:color="006A71" w:fill="auto"/>
          </w:tcPr>
          <w:p w:rsidR="00286C44" w:rsidRPr="00B1300A" w:rsidRDefault="00286C44" w:rsidP="00FA550F">
            <w:pPr>
              <w:pStyle w:val="TableHead"/>
              <w:rPr>
                <w:color w:val="FFFFFF"/>
              </w:rPr>
            </w:pPr>
            <w:r w:rsidRPr="00B1300A">
              <w:rPr>
                <w:color w:val="FFFFFF"/>
              </w:rPr>
              <w:t>201</w:t>
            </w:r>
            <w:r w:rsidR="00CA45BB">
              <w:rPr>
                <w:color w:val="FFFFFF"/>
              </w:rPr>
              <w:t>4</w:t>
            </w:r>
          </w:p>
        </w:tc>
      </w:tr>
      <w:tr w:rsidR="00286C44" w:rsidRPr="00B1300A" w:rsidTr="00FA550F">
        <w:tc>
          <w:tcPr>
            <w:tcW w:w="1954" w:type="dxa"/>
            <w:tcBorders>
              <w:top w:val="single" w:sz="12" w:space="0" w:color="807F83"/>
              <w:bottom w:val="single" w:sz="12" w:space="0" w:color="807F83"/>
            </w:tcBorders>
          </w:tcPr>
          <w:p w:rsidR="00286C44" w:rsidRPr="00B1300A" w:rsidRDefault="00286C44" w:rsidP="00FA550F">
            <w:pPr>
              <w:pStyle w:val="TableText"/>
              <w:ind w:right="-90"/>
              <w:rPr>
                <w:b/>
                <w:kern w:val="0"/>
                <w:vertAlign w:val="subscript"/>
              </w:rPr>
            </w:pPr>
            <w:r w:rsidRPr="00B1300A">
              <w:rPr>
                <w:b/>
                <w:kern w:val="0"/>
              </w:rPr>
              <w:t>SAIDI</w:t>
            </w:r>
            <w:r w:rsidRPr="00B1300A">
              <w:rPr>
                <w:b/>
                <w:kern w:val="0"/>
                <w:vertAlign w:val="subscript"/>
              </w:rPr>
              <w:t>Total 5</w:t>
            </w:r>
            <w:r>
              <w:rPr>
                <w:b/>
                <w:kern w:val="0"/>
                <w:vertAlign w:val="subscript"/>
              </w:rPr>
              <w:t>-</w:t>
            </w:r>
            <w:r w:rsidRPr="00B1300A">
              <w:rPr>
                <w:b/>
                <w:kern w:val="0"/>
                <w:vertAlign w:val="subscript"/>
              </w:rPr>
              <w:t>year Average</w:t>
            </w:r>
          </w:p>
          <w:p w:rsidR="00286C44" w:rsidRPr="00B1300A" w:rsidRDefault="00286C44" w:rsidP="00FA550F">
            <w:pPr>
              <w:pStyle w:val="TableText"/>
            </w:pPr>
            <w:r w:rsidRPr="00B1300A">
              <w:t>(</w:t>
            </w:r>
            <w:r w:rsidRPr="00C81B4A">
              <w:t>SQI</w:t>
            </w:r>
            <w:r w:rsidRPr="00B1300A">
              <w:t xml:space="preserve"> #3)</w:t>
            </w:r>
          </w:p>
        </w:tc>
        <w:tc>
          <w:tcPr>
            <w:tcW w:w="1354" w:type="dxa"/>
            <w:tcBorders>
              <w:top w:val="single" w:sz="12" w:space="0" w:color="807F83"/>
              <w:bottom w:val="single" w:sz="12" w:space="0" w:color="807F83"/>
            </w:tcBorders>
            <w:vAlign w:val="center"/>
          </w:tcPr>
          <w:p w:rsidR="00286C44" w:rsidRPr="00B1300A" w:rsidRDefault="00CA45BB" w:rsidP="00FA550F">
            <w:pPr>
              <w:pStyle w:val="TableText"/>
              <w:jc w:val="center"/>
            </w:pPr>
            <w:r>
              <w:t>287</w:t>
            </w:r>
          </w:p>
        </w:tc>
        <w:tc>
          <w:tcPr>
            <w:tcW w:w="1354" w:type="dxa"/>
            <w:tcBorders>
              <w:top w:val="single" w:sz="12" w:space="0" w:color="807F83"/>
              <w:bottom w:val="single" w:sz="12" w:space="0" w:color="807F83"/>
            </w:tcBorders>
            <w:vAlign w:val="center"/>
          </w:tcPr>
          <w:p w:rsidR="00286C44" w:rsidRPr="00B1300A" w:rsidRDefault="00286C44" w:rsidP="00FA550F">
            <w:pPr>
              <w:pStyle w:val="TableText"/>
              <w:jc w:val="center"/>
            </w:pPr>
            <w:r>
              <w:t>28</w:t>
            </w:r>
            <w:r w:rsidR="00CA45BB">
              <w:t>1</w:t>
            </w:r>
          </w:p>
        </w:tc>
        <w:tc>
          <w:tcPr>
            <w:tcW w:w="1354" w:type="dxa"/>
            <w:tcBorders>
              <w:top w:val="single" w:sz="12" w:space="0" w:color="807F83"/>
              <w:bottom w:val="single" w:sz="12" w:space="0" w:color="807F83"/>
            </w:tcBorders>
            <w:vAlign w:val="center"/>
          </w:tcPr>
          <w:p w:rsidR="00286C44" w:rsidRPr="00B1300A" w:rsidRDefault="00286C44" w:rsidP="00FA550F">
            <w:pPr>
              <w:pStyle w:val="TableText"/>
              <w:jc w:val="center"/>
            </w:pPr>
            <w:r w:rsidRPr="00B1300A">
              <w:t>2</w:t>
            </w:r>
            <w:r w:rsidR="00CA45BB">
              <w:t>45</w:t>
            </w:r>
          </w:p>
        </w:tc>
        <w:tc>
          <w:tcPr>
            <w:tcW w:w="1354" w:type="dxa"/>
            <w:tcBorders>
              <w:top w:val="single" w:sz="12" w:space="0" w:color="807F83"/>
              <w:bottom w:val="single" w:sz="12" w:space="0" w:color="807F83"/>
            </w:tcBorders>
            <w:vAlign w:val="center"/>
          </w:tcPr>
          <w:p w:rsidR="00286C44" w:rsidRPr="00B1300A" w:rsidRDefault="00286C44" w:rsidP="00FA550F">
            <w:pPr>
              <w:pStyle w:val="TableText"/>
              <w:ind w:left="-116"/>
              <w:jc w:val="center"/>
            </w:pPr>
            <w:r>
              <w:t>24</w:t>
            </w:r>
            <w:r w:rsidR="00CA45BB">
              <w:t>7</w:t>
            </w:r>
          </w:p>
        </w:tc>
        <w:tc>
          <w:tcPr>
            <w:tcW w:w="1379" w:type="dxa"/>
            <w:tcBorders>
              <w:top w:val="single" w:sz="12" w:space="0" w:color="807F83"/>
              <w:bottom w:val="single" w:sz="12" w:space="0" w:color="807F83"/>
            </w:tcBorders>
            <w:vAlign w:val="center"/>
          </w:tcPr>
          <w:p w:rsidR="00286C44" w:rsidRPr="00B1300A" w:rsidRDefault="00CA45BB" w:rsidP="00FA550F">
            <w:pPr>
              <w:pStyle w:val="TableText"/>
              <w:ind w:left="-116"/>
              <w:jc w:val="center"/>
            </w:pPr>
            <w:r>
              <w:t>312</w:t>
            </w:r>
          </w:p>
        </w:tc>
      </w:tr>
      <w:tr w:rsidR="00CA45BB" w:rsidRPr="00B1300A" w:rsidTr="001B0677">
        <w:trPr>
          <w:trHeight w:val="285"/>
        </w:trPr>
        <w:tc>
          <w:tcPr>
            <w:tcW w:w="1954" w:type="dxa"/>
            <w:tcBorders>
              <w:top w:val="single" w:sz="12" w:space="0" w:color="807F83"/>
            </w:tcBorders>
          </w:tcPr>
          <w:p w:rsidR="00CA45BB" w:rsidRPr="00001838" w:rsidRDefault="00CA45BB" w:rsidP="00FA550F">
            <w:pPr>
              <w:pStyle w:val="TableText"/>
              <w:rPr>
                <w:b/>
              </w:rPr>
            </w:pPr>
            <w:r w:rsidRPr="00001838">
              <w:rPr>
                <w:b/>
              </w:rPr>
              <w:t>Benchmark</w:t>
            </w:r>
          </w:p>
        </w:tc>
        <w:tc>
          <w:tcPr>
            <w:tcW w:w="6795" w:type="dxa"/>
            <w:gridSpan w:val="5"/>
            <w:tcBorders>
              <w:top w:val="single" w:sz="12" w:space="0" w:color="807F83"/>
            </w:tcBorders>
            <w:vAlign w:val="center"/>
          </w:tcPr>
          <w:p w:rsidR="00CA45BB" w:rsidRPr="00001838" w:rsidRDefault="00CA45BB" w:rsidP="004F7EEB">
            <w:pPr>
              <w:pStyle w:val="TableText"/>
              <w:jc w:val="center"/>
            </w:pPr>
            <w:r w:rsidRPr="00001838">
              <w:t>320 minutes per customer</w:t>
            </w:r>
            <w:r w:rsidR="004F7EEB" w:rsidRPr="00001838">
              <w:t xml:space="preserve"> </w:t>
            </w:r>
            <w:r w:rsidRPr="00001838">
              <w:t>per year, all outage events</w:t>
            </w:r>
          </w:p>
        </w:tc>
      </w:tr>
    </w:tbl>
    <w:p w:rsidR="00286C44" w:rsidRDefault="00286C44" w:rsidP="00286C44">
      <w:pPr>
        <w:pStyle w:val="Body"/>
      </w:pPr>
    </w:p>
    <w:p w:rsidR="00CA45BB" w:rsidRDefault="00CA45BB" w:rsidP="00CA45BB">
      <w:pPr>
        <w:pStyle w:val="Body"/>
      </w:pPr>
      <w:r w:rsidRPr="00832C93">
        <w:t>Appendix</w:t>
      </w:r>
      <w:r w:rsidRPr="00AC2252">
        <w:t xml:space="preserve"> </w:t>
      </w:r>
      <w:r>
        <w:t xml:space="preserve">L: </w:t>
      </w:r>
      <w:r w:rsidRPr="004F57FB">
        <w:rPr>
          <w:i/>
        </w:rPr>
        <w:t>1997-Current Year PSE SAIFI and SAIDI Performance by Different Measurements</w:t>
      </w:r>
      <w:r w:rsidRPr="00B1300A">
        <w:t> </w:t>
      </w:r>
      <w:r w:rsidRPr="00832C93">
        <w:t>illustrates the comparison between the four SAIDI measurements for 1997-201</w:t>
      </w:r>
      <w:r>
        <w:t>4</w:t>
      </w:r>
      <w:r w:rsidRPr="00832C93">
        <w:t>. Under the revised SQI SAIDI benchmark methodology and requirements, PSE’s performance met the annual benchmark between 1997 through 201</w:t>
      </w:r>
      <w:r>
        <w:t>4</w:t>
      </w:r>
      <w:r w:rsidRPr="00832C93">
        <w:t xml:space="preserve"> with the exception of 2003. </w:t>
      </w:r>
      <w:r>
        <w:t>Based on the recorded outages,</w:t>
      </w:r>
      <w:r w:rsidRPr="00D531AF">
        <w:t xml:space="preserve"> 201</w:t>
      </w:r>
      <w:r>
        <w:t>4</w:t>
      </w:r>
      <w:r w:rsidRPr="00D531AF">
        <w:t xml:space="preserve"> results </w:t>
      </w:r>
      <w:r>
        <w:t xml:space="preserve">across all four measurements worsened in 2014 </w:t>
      </w:r>
      <w:r w:rsidRPr="00D531AF">
        <w:t>driven by a</w:t>
      </w:r>
      <w:r>
        <w:t>n</w:t>
      </w:r>
      <w:r w:rsidRPr="00D531AF">
        <w:t xml:space="preserve"> </w:t>
      </w:r>
      <w:r>
        <w:t xml:space="preserve">increase in </w:t>
      </w:r>
      <w:r w:rsidRPr="00D531AF">
        <w:t>tree</w:t>
      </w:r>
      <w:r>
        <w:t>-</w:t>
      </w:r>
      <w:r w:rsidRPr="00D531AF">
        <w:t xml:space="preserve">related SAIDI minutes. </w:t>
      </w:r>
    </w:p>
    <w:p w:rsidR="00CA45BB" w:rsidRPr="00B1300A" w:rsidRDefault="00CA45BB" w:rsidP="00CA45BB">
      <w:pPr>
        <w:pStyle w:val="Body"/>
      </w:pPr>
      <w:r>
        <w:t>Figure 12b</w:t>
      </w:r>
      <w:r w:rsidRPr="00D531AF">
        <w:t xml:space="preserve"> that follows illustrates the impact of tree-related outages. Tree-related outages account for over </w:t>
      </w:r>
      <w:r>
        <w:t>5</w:t>
      </w:r>
      <w:r w:rsidRPr="00D531AF">
        <w:t>0</w:t>
      </w:r>
      <w:r>
        <w:t>%</w:t>
      </w:r>
      <w:r w:rsidRPr="00D531AF">
        <w:t xml:space="preserve"> of all customer-outage minutes during the last five years, ranging from a high of 95</w:t>
      </w:r>
      <w:r>
        <w:t>%</w:t>
      </w:r>
      <w:r w:rsidRPr="00D531AF">
        <w:t xml:space="preserve"> in 2012 to a low of 55</w:t>
      </w:r>
      <w:r>
        <w:t>%</w:t>
      </w:r>
      <w:r w:rsidRPr="00D531AF">
        <w:t xml:space="preserve"> in 2011. The large swing in minutes reflects the impact of major weather events experienced each year. While PSE makes efforts to reduce tree-related outages through the Vegetation Management and Tree Watch programs, it is cost-prohibitive to completely eliminate tree-related outages. The </w:t>
      </w:r>
      <w:r w:rsidRPr="00D531AF">
        <w:rPr>
          <w:i/>
        </w:rPr>
        <w:t>Working to Uphold Reliability</w:t>
      </w:r>
      <w:r w:rsidRPr="00D531AF">
        <w:t xml:space="preserve"> </w:t>
      </w:r>
      <w:r w:rsidR="00110B70" w:rsidRPr="00001838">
        <w:t>discussion</w:t>
      </w:r>
      <w:r w:rsidRPr="00001838">
        <w:t xml:space="preserve"> in </w:t>
      </w:r>
      <w:r w:rsidR="00110B70" w:rsidRPr="00001838">
        <w:t>the</w:t>
      </w:r>
      <w:r w:rsidRPr="00001838">
        <w:t xml:space="preserve"> </w:t>
      </w:r>
      <w:r w:rsidRPr="00001838">
        <w:rPr>
          <w:i/>
        </w:rPr>
        <w:t>About Electric Service Reliability Measurements and Baseline Statistics</w:t>
      </w:r>
      <w:r w:rsidRPr="00001838">
        <w:t xml:space="preserve"> </w:t>
      </w:r>
      <w:r w:rsidR="00110B70" w:rsidRPr="00001838">
        <w:t>section</w:t>
      </w:r>
      <w:r w:rsidR="00110B70">
        <w:t xml:space="preserve"> </w:t>
      </w:r>
      <w:r w:rsidRPr="00D531AF">
        <w:t>describes PSE</w:t>
      </w:r>
      <w:r>
        <w:t>’s</w:t>
      </w:r>
      <w:r w:rsidRPr="00D531AF">
        <w:t xml:space="preserve"> efforts to manage tree-related outages.</w:t>
      </w:r>
      <w:r>
        <w:t xml:space="preserve"> The common outage causes and their impact to SAIDI</w:t>
      </w:r>
      <w:r w:rsidRPr="00E32A5A">
        <w:rPr>
          <w:vertAlign w:val="subscript"/>
        </w:rPr>
        <w:t>Total</w:t>
      </w:r>
      <w:r>
        <w:t xml:space="preserve"> from 2010 to 2014 are summarized in Figure </w:t>
      </w:r>
      <w:r w:rsidR="009E7C0A">
        <w:t>3d</w:t>
      </w:r>
      <w:r>
        <w:t xml:space="preserve"> on the following page.</w:t>
      </w:r>
    </w:p>
    <w:p w:rsidR="00286C44" w:rsidRPr="00B1300A" w:rsidRDefault="00CA45BB" w:rsidP="00286C44">
      <w:pPr>
        <w:pStyle w:val="Graphic"/>
      </w:pPr>
      <w:r>
        <w:rPr>
          <w:noProof/>
        </w:rPr>
        <w:lastRenderedPageBreak/>
        <w:drawing>
          <wp:inline distT="0" distB="0" distL="0" distR="0" wp14:anchorId="55D13EFF" wp14:editId="576AA0D1">
            <wp:extent cx="4770408" cy="3259282"/>
            <wp:effectExtent l="38100" t="38100" r="68580" b="749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435" cy="3253835"/>
                    </a:xfrm>
                    <a:prstGeom prst="rect">
                      <a:avLst/>
                    </a:prstGeom>
                    <a:noFill/>
                    <a:ln w="28575" cmpd="sng">
                      <a:solidFill>
                        <a:srgbClr val="006A71"/>
                      </a:solidFill>
                      <a:miter lim="800000"/>
                      <a:headEnd/>
                      <a:tailEnd/>
                    </a:ln>
                    <a:effectLst>
                      <a:outerShdw dist="29211" dir="2700000" algn="ctr" rotWithShape="0">
                        <a:srgbClr val="000000">
                          <a:alpha val="43137"/>
                        </a:srgbClr>
                      </a:outerShdw>
                    </a:effectLst>
                  </pic:spPr>
                </pic:pic>
              </a:graphicData>
            </a:graphic>
          </wp:inline>
        </w:drawing>
      </w:r>
    </w:p>
    <w:p w:rsidR="00286C44" w:rsidRPr="00B1300A" w:rsidRDefault="00286C44" w:rsidP="00286C44">
      <w:pPr>
        <w:pStyle w:val="Caption"/>
      </w:pPr>
      <w:r w:rsidRPr="00D7482D">
        <w:t>Figure</w:t>
      </w:r>
      <w:r>
        <w:t xml:space="preserve"> </w:t>
      </w:r>
      <w:r w:rsidR="009E7C0A">
        <w:t>3d</w:t>
      </w:r>
      <w:r w:rsidRPr="00001838">
        <w:t xml:space="preserve">: </w:t>
      </w:r>
      <w:r w:rsidR="007934D7" w:rsidRPr="00001838">
        <w:t>2010-2014 Common Outage Causes and SAIDI</w:t>
      </w:r>
      <w:r w:rsidR="007934D7" w:rsidRPr="00001838">
        <w:rPr>
          <w:vertAlign w:val="subscript"/>
        </w:rPr>
        <w:t>Total</w:t>
      </w:r>
    </w:p>
    <w:p w:rsidR="00CA45BB" w:rsidRDefault="00CA45BB" w:rsidP="00CA45BB">
      <w:pPr>
        <w:pStyle w:val="Body"/>
      </w:pPr>
      <w:r w:rsidRPr="00B1300A">
        <w:t>Appendix</w:t>
      </w:r>
      <w:r w:rsidRPr="00AC2252">
        <w:t xml:space="preserve"> </w:t>
      </w:r>
      <w:r>
        <w:t xml:space="preserve">K: </w:t>
      </w:r>
      <w:r w:rsidRPr="004F57FB">
        <w:rPr>
          <w:i/>
        </w:rPr>
        <w:t>Historical SAIDI and SAIFI by Area</w:t>
      </w:r>
      <w:r w:rsidRPr="00B1300A">
        <w:t xml:space="preserve"> </w:t>
      </w:r>
      <w:r w:rsidRPr="00B1300A">
        <w:rPr>
          <w:rFonts w:cs="Arial"/>
        </w:rPr>
        <w:t>illustrates the 201</w:t>
      </w:r>
      <w:r>
        <w:rPr>
          <w:rFonts w:cs="Arial"/>
        </w:rPr>
        <w:t>2</w:t>
      </w:r>
      <w:r w:rsidRPr="00B1300A">
        <w:rPr>
          <w:rFonts w:cs="Arial"/>
        </w:rPr>
        <w:t>–201</w:t>
      </w:r>
      <w:r>
        <w:rPr>
          <w:rFonts w:cs="Arial"/>
        </w:rPr>
        <w:t>4</w:t>
      </w:r>
      <w:r w:rsidRPr="00B1300A">
        <w:rPr>
          <w:rFonts w:cs="Arial"/>
        </w:rPr>
        <w:t xml:space="preserve"> results by county under the four measurements. </w:t>
      </w:r>
      <w:r>
        <w:rPr>
          <w:rFonts w:cs="Arial"/>
        </w:rPr>
        <w:t>A summary of Appendix K indicates that every</w:t>
      </w:r>
      <w:r>
        <w:t xml:space="preserve"> county saw a worse performance in three or more SAIDI measurements primarily driven by weather events affecting each county throughout the year. Weather affected both SAIFI</w:t>
      </w:r>
      <w:r w:rsidRPr="007F713E">
        <w:rPr>
          <w:vertAlign w:val="subscript"/>
        </w:rPr>
        <w:t>5%</w:t>
      </w:r>
      <w:r>
        <w:t xml:space="preserve"> and SAIFI</w:t>
      </w:r>
      <w:r w:rsidRPr="007F713E">
        <w:rPr>
          <w:vertAlign w:val="subscript"/>
        </w:rPr>
        <w:t>IEEE</w:t>
      </w:r>
      <w:r>
        <w:t xml:space="preserve"> as some of the events did not meet the exclusion criteria for either measurement. </w:t>
      </w:r>
    </w:p>
    <w:p w:rsidR="000A402D" w:rsidRDefault="00CA45BB" w:rsidP="00BA154D">
      <w:pPr>
        <w:pStyle w:val="Body"/>
      </w:pPr>
      <w:r w:rsidRPr="00B1300A">
        <w:t xml:space="preserve">As described more fully in the </w:t>
      </w:r>
      <w:r w:rsidRPr="00B1300A">
        <w:rPr>
          <w:i/>
        </w:rPr>
        <w:t>Areas of Greatest Concern</w:t>
      </w:r>
      <w:r w:rsidRPr="00B1300A">
        <w:t xml:space="preserve"> </w:t>
      </w:r>
      <w:r w:rsidR="007934D7">
        <w:t>discuss</w:t>
      </w:r>
      <w:r w:rsidR="007934D7" w:rsidRPr="00001838">
        <w:t>ion</w:t>
      </w:r>
      <w:r w:rsidRPr="00001838">
        <w:t xml:space="preserve"> </w:t>
      </w:r>
      <w:r w:rsidR="004F7EEB" w:rsidRPr="00001838">
        <w:t>in</w:t>
      </w:r>
      <w:r w:rsidRPr="00001838">
        <w:t xml:space="preserve"> </w:t>
      </w:r>
      <w:r w:rsidR="007934D7" w:rsidRPr="00001838">
        <w:t>the</w:t>
      </w:r>
      <w:r w:rsidR="009933C0">
        <w:t xml:space="preserve"> </w:t>
      </w:r>
      <w:r w:rsidRPr="00001838">
        <w:rPr>
          <w:i/>
        </w:rPr>
        <w:t>About Electric Service Reliability Measurements and Baseline Statistics</w:t>
      </w:r>
      <w:r w:rsidR="007934D7">
        <w:t xml:space="preserve"> </w:t>
      </w:r>
      <w:r w:rsidR="007934D7" w:rsidRPr="00001838">
        <w:t>section</w:t>
      </w:r>
      <w:r w:rsidR="004F7EEB">
        <w:t>,</w:t>
      </w:r>
      <w:r w:rsidRPr="00B1300A">
        <w:t xml:space="preserve"> PSE continues to focus on identifying projects that will affect SAIDI, while managing other aspects of system performance.</w:t>
      </w:r>
    </w:p>
    <w:p w:rsidR="00BA154D" w:rsidRDefault="00BA154D" w:rsidP="00421A5D">
      <w:r>
        <w:br w:type="page"/>
      </w:r>
    </w:p>
    <w:bookmarkStart w:id="217" w:name="_Toc382379222"/>
    <w:bookmarkStart w:id="218" w:name="_Toc383662079"/>
    <w:bookmarkStart w:id="219" w:name="_Toc413830816"/>
    <w:bookmarkStart w:id="220" w:name="_Toc414215906"/>
    <w:p w:rsidR="00535348" w:rsidRPr="001B0677" w:rsidRDefault="00535348" w:rsidP="00260ACB">
      <w:pPr>
        <w:pStyle w:val="Heading1"/>
        <w:rPr>
          <w:strike/>
        </w:rPr>
      </w:pPr>
      <w:r w:rsidRPr="001B0677">
        <w:rPr>
          <w:strike/>
          <w:noProof/>
          <w:highlight w:val="green"/>
        </w:rPr>
        <w:lastRenderedPageBreak/>
        <mc:AlternateContent>
          <mc:Choice Requires="wps">
            <w:drawing>
              <wp:anchor distT="0" distB="0" distL="114300" distR="114300" simplePos="0" relativeHeight="251706368" behindDoc="0" locked="0" layoutInCell="1" allowOverlap="1" wp14:anchorId="30A84625" wp14:editId="4297D993">
                <wp:simplePos x="0" y="0"/>
                <wp:positionH relativeFrom="column">
                  <wp:posOffset>0</wp:posOffset>
                </wp:positionH>
                <wp:positionV relativeFrom="paragraph">
                  <wp:posOffset>-635</wp:posOffset>
                </wp:positionV>
                <wp:extent cx="1143000" cy="876300"/>
                <wp:effectExtent l="9525" t="8890" r="9525" b="10160"/>
                <wp:wrapNone/>
                <wp:docPr id="60" name="AutoShape 4" descr="Potelco lineman_ElectricServiceProvider_rev"/>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blipFill dpi="0" rotWithShape="1">
                          <a:blip r:embed="rId50"/>
                          <a:srcRect/>
                          <a:stretch>
                            <a:fillRect b="-30435"/>
                          </a:stretch>
                        </a:blip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4" o:spid="_x0000_s1026" type="#_x0000_t176" alt="Potelco lineman_ElectricServiceProvider_rev" style="position:absolute;margin-left:0;margin-top:-.05pt;width:90pt;height:6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E9NTAw&#10;MCBOPTAgRT1GV0QgRD0yMDEwLTAxLTI4IFQ9MDA6MTY6NTkgVT0xNTAwN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vANK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4ADkFk&#10;b2JlAGSAAAAAAf/bAIQADAgICAkIDAkJDBELCgsRFQ8MDA8VGBMTFRMTGBEMDAwMDAwRDAwMDAwM&#10;DAwMDAwMDAwMDAwMDAwMDAwMDAwMDAENCwsNDg0QDg4QFA4ODhQUDg4ODhQRDAwMDAwREQwMDAwM&#10;DBEMDAwMDAwMDAwMDAwMDAwMDAwMDAwMDAwMDAwM/8AAEQgCWAJYAwEiAAIRAQMRAf/dAAQAJ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" strokecolor="#006a71" strokeweight="1pt">
                <v:fill r:id="rId51" o:title="Potelco lineman_ElectricServiceProvider_rev" recolor="t" rotate="t" type="frame"/>
              </v:shape>
            </w:pict>
          </mc:Fallback>
        </mc:AlternateContent>
      </w:r>
      <w:bookmarkEnd w:id="217"/>
      <w:bookmarkEnd w:id="218"/>
      <w:bookmarkEnd w:id="219"/>
      <w:bookmarkEnd w:id="220"/>
    </w:p>
    <w:p w:rsidR="00535348" w:rsidRPr="00B1300A" w:rsidRDefault="00535348" w:rsidP="00535348">
      <w:pPr>
        <w:pStyle w:val="Heading1"/>
        <w:ind w:left="2045"/>
      </w:pPr>
      <w:bookmarkStart w:id="221" w:name="_Toc383662080"/>
      <w:bookmarkStart w:id="222" w:name="_Toc414215907"/>
      <w:r w:rsidRPr="00B1300A">
        <w:t>About Electric Service Reliability Measurements and Baseline Statistics</w:t>
      </w:r>
      <w:bookmarkEnd w:id="221"/>
      <w:bookmarkEnd w:id="222"/>
      <w:r w:rsidRPr="00B1300A">
        <w:t xml:space="preserve"> </w:t>
      </w:r>
    </w:p>
    <w:p w:rsidR="00535348" w:rsidRPr="00B1300A" w:rsidRDefault="00535348" w:rsidP="00915663">
      <w:pPr>
        <w:pStyle w:val="Title"/>
      </w:pPr>
      <w:bookmarkStart w:id="223" w:name="_Toc289169012"/>
      <w:bookmarkStart w:id="224" w:name="_Toc352132270"/>
      <w:bookmarkStart w:id="225" w:name="_Toc383662081"/>
      <w:bookmarkStart w:id="226" w:name="_Toc414215908"/>
      <w:r w:rsidRPr="00B1300A">
        <w:t>Overview</w:t>
      </w:r>
      <w:bookmarkEnd w:id="223"/>
      <w:bookmarkEnd w:id="224"/>
      <w:bookmarkEnd w:id="225"/>
      <w:bookmarkEnd w:id="226"/>
    </w:p>
    <w:p w:rsidR="00535348" w:rsidRPr="00B1300A" w:rsidRDefault="00535348" w:rsidP="00535348">
      <w:pPr>
        <w:pStyle w:val="Body"/>
      </w:pPr>
      <w:r w:rsidRPr="00B1300A">
        <w:t xml:space="preserve">PSE, like most utilities, utilizes industry standard Electric Service Reliability indices to monitor its annual performance. PSE benchmarks itself against four key measurements, which provide a more complete representation of the overall electric customer service reliability. The standard formulas, as noted in the SAIFI and SAIDI chapters, are used to calculate each of the measurements but with one critical difference that showcases a particular area of electric service reliability performance. Each measurement is based on specific criteria: </w:t>
      </w:r>
    </w:p>
    <w:p w:rsidR="00535348" w:rsidRPr="00592870" w:rsidRDefault="00535348" w:rsidP="00535348">
      <w:pPr>
        <w:pStyle w:val="Bullet"/>
        <w:tabs>
          <w:tab w:val="num" w:pos="1062"/>
        </w:tabs>
        <w:rPr>
          <w:b/>
        </w:rPr>
      </w:pPr>
      <w:r w:rsidRPr="00B1300A">
        <w:rPr>
          <w:b/>
        </w:rPr>
        <w:t>Total</w:t>
      </w:r>
      <w:r w:rsidRPr="00592870">
        <w:rPr>
          <w:b/>
        </w:rPr>
        <w:t xml:space="preserve"> Annual</w:t>
      </w:r>
    </w:p>
    <w:p w:rsidR="00535348" w:rsidRPr="00592870" w:rsidRDefault="00535348" w:rsidP="00535348">
      <w:pPr>
        <w:pStyle w:val="BulletList2ndLevel"/>
        <w:tabs>
          <w:tab w:val="clear" w:pos="2520"/>
          <w:tab w:val="num" w:pos="2250"/>
        </w:tabs>
        <w:ind w:left="2250"/>
      </w:pPr>
      <w:r w:rsidRPr="00592870">
        <w:rPr>
          <w:b/>
        </w:rPr>
        <w:t>SAIFI</w:t>
      </w:r>
      <w:r w:rsidRPr="00592870">
        <w:t>—Measures all electric customer service interruptions that occurred during a calendar year without any exclusion.</w:t>
      </w:r>
    </w:p>
    <w:p w:rsidR="00535348" w:rsidRPr="00592870" w:rsidRDefault="00535348" w:rsidP="00535348">
      <w:pPr>
        <w:pStyle w:val="BulletList2ndLevel"/>
        <w:tabs>
          <w:tab w:val="clear" w:pos="2520"/>
          <w:tab w:val="num" w:pos="2250"/>
        </w:tabs>
        <w:ind w:left="2250"/>
      </w:pPr>
      <w:r w:rsidRPr="00592870">
        <w:rPr>
          <w:b/>
        </w:rPr>
        <w:t>SAIDI</w:t>
      </w:r>
      <w:r w:rsidRPr="00592870">
        <w:t>—Measures total number of all electric customer outage minutes in a calendar year without any exclusion.</w:t>
      </w:r>
    </w:p>
    <w:p w:rsidR="00535348" w:rsidRPr="00B1300A" w:rsidRDefault="00535348" w:rsidP="00535348">
      <w:pPr>
        <w:pStyle w:val="Bullet"/>
        <w:tabs>
          <w:tab w:val="num" w:pos="1062"/>
        </w:tabs>
        <w:rPr>
          <w:b/>
        </w:rPr>
      </w:pPr>
      <w:r w:rsidRPr="00592870">
        <w:rPr>
          <w:b/>
        </w:rPr>
        <w:t>Total 5-Year Average Annual</w:t>
      </w:r>
    </w:p>
    <w:p w:rsidR="00535348" w:rsidRPr="00B1300A" w:rsidRDefault="00535348" w:rsidP="00535348">
      <w:pPr>
        <w:pStyle w:val="BulletList2ndLevel"/>
        <w:tabs>
          <w:tab w:val="clear" w:pos="2520"/>
          <w:tab w:val="num" w:pos="2250"/>
        </w:tabs>
        <w:ind w:left="2250"/>
      </w:pPr>
      <w:r w:rsidRPr="00B1300A">
        <w:rPr>
          <w:b/>
        </w:rPr>
        <w:t>SAIFI</w:t>
      </w:r>
      <w:r w:rsidRPr="00B1300A">
        <w:t>—Measures the rolling five-year average of all customer interruptions that occurred during the current reporting year and the previous four years, except for extreme weather or unusual events.</w:t>
      </w:r>
    </w:p>
    <w:p w:rsidR="00535348" w:rsidRPr="00B1300A" w:rsidRDefault="00535348" w:rsidP="00535348">
      <w:pPr>
        <w:pStyle w:val="BulletList2ndLevel"/>
        <w:tabs>
          <w:tab w:val="clear" w:pos="2520"/>
          <w:tab w:val="num" w:pos="2250"/>
        </w:tabs>
        <w:ind w:left="2250"/>
      </w:pPr>
      <w:r w:rsidRPr="00B1300A">
        <w:rPr>
          <w:b/>
        </w:rPr>
        <w:t>SAIDI</w:t>
      </w:r>
      <w:r w:rsidRPr="00B1300A">
        <w:t xml:space="preserve">—Measures the rolling five-year average of all customer minute interruptions from the current reporting year and previous four years, except for extreme weather or unusual events. </w:t>
      </w:r>
    </w:p>
    <w:p w:rsidR="00535348" w:rsidRPr="00B1300A" w:rsidRDefault="00535348" w:rsidP="00535348">
      <w:pPr>
        <w:pStyle w:val="Bullet"/>
        <w:tabs>
          <w:tab w:val="num" w:pos="1062"/>
        </w:tabs>
        <w:rPr>
          <w:b/>
        </w:rPr>
      </w:pPr>
      <w:r w:rsidRPr="00B1300A">
        <w:rPr>
          <w:b/>
        </w:rPr>
        <w:t>5% Exclusion</w:t>
      </w:r>
    </w:p>
    <w:p w:rsidR="00535348" w:rsidRPr="00B1300A" w:rsidRDefault="00535348" w:rsidP="00535348">
      <w:pPr>
        <w:pStyle w:val="BulletList2ndLevel"/>
        <w:tabs>
          <w:tab w:val="clear" w:pos="2520"/>
          <w:tab w:val="num" w:pos="2250"/>
        </w:tabs>
        <w:ind w:left="2250"/>
      </w:pPr>
      <w:r w:rsidRPr="00B1300A">
        <w:rPr>
          <w:b/>
        </w:rPr>
        <w:t>SAIFI</w:t>
      </w:r>
      <w:r w:rsidRPr="00B1300A">
        <w:t xml:space="preserve">—Measures the annual average number of customer interruptions excluding major outage event days when </w:t>
      </w:r>
      <w:r>
        <w:t>5%</w:t>
      </w:r>
      <w:r w:rsidRPr="00B1300A">
        <w:t xml:space="preserve"> or more of customers are without power during a 24-hour period and the additional days needed to restore service to all those customers. </w:t>
      </w:r>
    </w:p>
    <w:p w:rsidR="00535348" w:rsidRPr="00B1300A" w:rsidRDefault="00535348" w:rsidP="00535348">
      <w:pPr>
        <w:pStyle w:val="BulletList2ndLevel"/>
        <w:tabs>
          <w:tab w:val="clear" w:pos="2520"/>
          <w:tab w:val="num" w:pos="2250"/>
        </w:tabs>
        <w:ind w:left="2250"/>
      </w:pPr>
      <w:r w:rsidRPr="00B1300A">
        <w:rPr>
          <w:b/>
        </w:rPr>
        <w:t>SAIDI</w:t>
      </w:r>
      <w:r w:rsidRPr="00B1300A">
        <w:t xml:space="preserve">—Measures the total annual number of customer outage interruption minutes from the current year excluding major outage event days when </w:t>
      </w:r>
      <w:r>
        <w:t>5%</w:t>
      </w:r>
      <w:r w:rsidRPr="00B1300A">
        <w:t xml:space="preserve"> or more of customers are without power during a 24-hour period and the additional days needed to restore service to all those customers.</w:t>
      </w:r>
    </w:p>
    <w:p w:rsidR="00535348" w:rsidRPr="00B1300A" w:rsidRDefault="00535348" w:rsidP="00535348">
      <w:pPr>
        <w:pStyle w:val="Bullet"/>
        <w:tabs>
          <w:tab w:val="num" w:pos="1062"/>
        </w:tabs>
        <w:rPr>
          <w:b/>
        </w:rPr>
      </w:pPr>
      <w:r w:rsidRPr="00B1300A">
        <w:rPr>
          <w:b/>
        </w:rPr>
        <w:t>IEEE</w:t>
      </w:r>
      <w:r w:rsidRPr="00B1300A">
        <w:rPr>
          <w:b/>
          <w:vertAlign w:val="subscript"/>
        </w:rPr>
        <w:t>1366</w:t>
      </w:r>
    </w:p>
    <w:p w:rsidR="00535348" w:rsidRPr="00B1300A" w:rsidRDefault="00535348" w:rsidP="00535348">
      <w:pPr>
        <w:pStyle w:val="BulletList2ndLevel"/>
        <w:tabs>
          <w:tab w:val="clear" w:pos="2520"/>
          <w:tab w:val="num" w:pos="2250"/>
        </w:tabs>
        <w:ind w:left="2250"/>
      </w:pPr>
      <w:r w:rsidRPr="00B1300A">
        <w:rPr>
          <w:b/>
        </w:rPr>
        <w:t>SAIFI</w:t>
      </w:r>
      <w:r w:rsidRPr="00B1300A">
        <w:t>—Measures the annual average number of customer interruption utilizing the IEEE standard 1366 methodology. Days with daily total SAIDI that exceed the IEEE T</w:t>
      </w:r>
      <w:r w:rsidRPr="00B1300A">
        <w:rPr>
          <w:vertAlign w:val="subscript"/>
        </w:rPr>
        <w:t>MED</w:t>
      </w:r>
      <w:r w:rsidRPr="00B1300A">
        <w:t xml:space="preserve"> threshold values are excluded.</w:t>
      </w:r>
    </w:p>
    <w:p w:rsidR="00535348" w:rsidRPr="00B1300A" w:rsidRDefault="00535348" w:rsidP="00535348">
      <w:pPr>
        <w:pStyle w:val="BulletList2ndLevel"/>
        <w:tabs>
          <w:tab w:val="clear" w:pos="2520"/>
          <w:tab w:val="num" w:pos="2250"/>
        </w:tabs>
        <w:ind w:left="2250"/>
      </w:pPr>
      <w:r w:rsidRPr="00B1300A">
        <w:rPr>
          <w:b/>
        </w:rPr>
        <w:t>SAIDI</w:t>
      </w:r>
      <w:r w:rsidRPr="00B1300A">
        <w:t>—Measures number of customer-minute interruptions utilizing the IEEE standard 1366 methodology. Daily SAIDI results that exceed the IEEE T</w:t>
      </w:r>
      <w:r w:rsidRPr="00B1300A">
        <w:rPr>
          <w:vertAlign w:val="subscript"/>
        </w:rPr>
        <w:t>MED</w:t>
      </w:r>
      <w:r w:rsidRPr="00B1300A">
        <w:t xml:space="preserve"> threshold values are excluded.</w:t>
      </w:r>
    </w:p>
    <w:p w:rsidR="00535348" w:rsidRPr="00DA419D" w:rsidRDefault="00535348" w:rsidP="00535348">
      <w:pPr>
        <w:pStyle w:val="Body"/>
      </w:pPr>
      <w:r w:rsidRPr="00B1300A">
        <w:lastRenderedPageBreak/>
        <w:t>The formula for calculating each of these measurements can be found in Appendix</w:t>
      </w:r>
      <w:r>
        <w:t xml:space="preserve"> H: </w:t>
      </w:r>
      <w:r w:rsidRPr="005560DB">
        <w:rPr>
          <w:i/>
        </w:rPr>
        <w:t>Terms and Definitions</w:t>
      </w:r>
      <w:r>
        <w:t>.</w:t>
      </w:r>
    </w:p>
    <w:p w:rsidR="00535348" w:rsidRPr="00B1300A" w:rsidRDefault="00535348" w:rsidP="00915663">
      <w:pPr>
        <w:pStyle w:val="Title"/>
      </w:pPr>
      <w:bookmarkStart w:id="227" w:name="_Toc289169013"/>
      <w:bookmarkStart w:id="228" w:name="_Toc352132271"/>
      <w:bookmarkStart w:id="229" w:name="_Toc383662082"/>
      <w:bookmarkStart w:id="230" w:name="_Toc414215909"/>
      <w:r w:rsidRPr="00B1300A">
        <w:t>Baseline Year</w:t>
      </w:r>
      <w:bookmarkEnd w:id="227"/>
      <w:bookmarkEnd w:id="228"/>
      <w:bookmarkEnd w:id="229"/>
      <w:bookmarkEnd w:id="230"/>
      <w:r w:rsidRPr="00B1300A">
        <w:t xml:space="preserve"> </w:t>
      </w:r>
    </w:p>
    <w:p w:rsidR="00535348" w:rsidRPr="00B1300A" w:rsidRDefault="00535348" w:rsidP="00535348">
      <w:pPr>
        <w:pStyle w:val="Body"/>
      </w:pPr>
      <w:r w:rsidRPr="00B1300A">
        <w:t xml:space="preserve">To meet UTC requirements, PSE established 2003 as its baseline year. While meeting the requirements, PSE would prefer to develop a baseline using multiple years, which mitigates the fluctuation of reliability statistics and proves more useful in trend analysis. PSE cautions against the </w:t>
      </w:r>
      <w:r>
        <w:t xml:space="preserve">attempt to use </w:t>
      </w:r>
      <w:r w:rsidRPr="00B1300A">
        <w:t xml:space="preserve">a single year’s system performance data or information to assess year-to-year trends. Such trend analysis may prove </w:t>
      </w:r>
      <w:r>
        <w:t>inconclusive</w:t>
      </w:r>
      <w:r w:rsidRPr="00B1300A">
        <w:t xml:space="preserve">, and PSE </w:t>
      </w:r>
      <w:r>
        <w:t>believes that</w:t>
      </w:r>
      <w:r w:rsidRPr="00B1300A">
        <w:t xml:space="preserve"> there is limited usefulness in designating one specific year’s information as a “baseline.”</w:t>
      </w:r>
    </w:p>
    <w:p w:rsidR="00535348" w:rsidRPr="00B1300A" w:rsidRDefault="00535348" w:rsidP="00915663">
      <w:pPr>
        <w:pStyle w:val="Title"/>
      </w:pPr>
      <w:bookmarkStart w:id="231" w:name="_Toc289169014"/>
      <w:bookmarkStart w:id="232" w:name="_Toc352132272"/>
      <w:bookmarkStart w:id="233" w:name="_Toc383662083"/>
      <w:bookmarkStart w:id="234" w:name="_Toc414215910"/>
      <w:r w:rsidRPr="00B1300A">
        <w:t>Major Events</w:t>
      </w:r>
      <w:bookmarkEnd w:id="231"/>
      <w:bookmarkEnd w:id="232"/>
      <w:bookmarkEnd w:id="233"/>
      <w:bookmarkEnd w:id="234"/>
    </w:p>
    <w:p w:rsidR="00535348" w:rsidRPr="00B579F6" w:rsidRDefault="00535348" w:rsidP="00535348">
      <w:pPr>
        <w:pStyle w:val="Body"/>
      </w:pPr>
      <w:r w:rsidRPr="00D7482D">
        <w:t>In 201</w:t>
      </w:r>
      <w:r>
        <w:t>4</w:t>
      </w:r>
      <w:r w:rsidRPr="00D7482D">
        <w:t xml:space="preserve">, </w:t>
      </w:r>
      <w:r w:rsidRPr="00B579F6">
        <w:t>PSE experienced the following major weather events that met the 5% exclusion or the IEEE exclusion criteria:</w:t>
      </w:r>
    </w:p>
    <w:p w:rsidR="00535348" w:rsidRPr="00FD1BA7" w:rsidRDefault="00535348" w:rsidP="00535348">
      <w:pPr>
        <w:pStyle w:val="Bullet"/>
        <w:tabs>
          <w:tab w:val="num" w:pos="1062"/>
        </w:tabs>
        <w:ind w:left="2232" w:hanging="432"/>
      </w:pPr>
      <w:r w:rsidRPr="00FD1BA7">
        <w:t>A January wind, rain and snow event that affected customers in PSE’s Weste</w:t>
      </w:r>
      <w:r w:rsidR="00AF65F7">
        <w:t>rn Washington service territory</w:t>
      </w:r>
    </w:p>
    <w:p w:rsidR="00535348" w:rsidRDefault="00535348" w:rsidP="00535348">
      <w:pPr>
        <w:pStyle w:val="Bullet"/>
        <w:tabs>
          <w:tab w:val="num" w:pos="1062"/>
        </w:tabs>
        <w:ind w:left="2232" w:hanging="432"/>
      </w:pPr>
      <w:r>
        <w:t>Two February wind events that affected customers in King, Pierce, Thurston, W</w:t>
      </w:r>
      <w:r w:rsidR="00AF65F7">
        <w:t>hatcom, Skagit, Island counties</w:t>
      </w:r>
    </w:p>
    <w:p w:rsidR="00535348" w:rsidRPr="00FD1BA7" w:rsidRDefault="00535348" w:rsidP="00535348">
      <w:pPr>
        <w:pStyle w:val="Bullet"/>
        <w:tabs>
          <w:tab w:val="num" w:pos="1062"/>
        </w:tabs>
        <w:ind w:left="2232" w:hanging="432"/>
      </w:pPr>
      <w:r w:rsidRPr="00FD1BA7">
        <w:t>A February snow event that affected customers in W</w:t>
      </w:r>
      <w:r w:rsidR="00AF65F7">
        <w:t>hatcom, Skagit, Island counties</w:t>
      </w:r>
    </w:p>
    <w:p w:rsidR="00535348" w:rsidRPr="00FD1BA7" w:rsidRDefault="00535348" w:rsidP="00535348">
      <w:pPr>
        <w:pStyle w:val="Bullet"/>
        <w:tabs>
          <w:tab w:val="num" w:pos="1062"/>
        </w:tabs>
        <w:ind w:left="2232" w:hanging="432"/>
      </w:pPr>
      <w:r w:rsidRPr="00FD1BA7">
        <w:t>An October wind event that affected customers in King, Pierce, Thurston, Ki</w:t>
      </w:r>
      <w:r w:rsidR="00AF65F7">
        <w:t>tsap counties and Vashon Island</w:t>
      </w:r>
    </w:p>
    <w:p w:rsidR="00535348" w:rsidRPr="00FD1BA7" w:rsidRDefault="00535348" w:rsidP="00535348">
      <w:pPr>
        <w:pStyle w:val="Bullet"/>
        <w:tabs>
          <w:tab w:val="num" w:pos="1062"/>
        </w:tabs>
        <w:ind w:left="2232" w:hanging="432"/>
      </w:pPr>
      <w:r w:rsidRPr="00FD1BA7">
        <w:t>Two November wind events that affected customers in Whatcom, Skagit, Island, South King county, Pierce and Ki</w:t>
      </w:r>
      <w:r w:rsidR="00AF65F7">
        <w:t>tsap counties and Vashon Island</w:t>
      </w:r>
    </w:p>
    <w:p w:rsidR="00535348" w:rsidRPr="00B579F6" w:rsidRDefault="00535348" w:rsidP="00535348">
      <w:pPr>
        <w:pStyle w:val="Bullet"/>
        <w:tabs>
          <w:tab w:val="num" w:pos="1062"/>
        </w:tabs>
        <w:ind w:left="2232" w:hanging="432"/>
      </w:pPr>
      <w:r>
        <w:t>Two December wind events that affected customers in Whatcom, Skagit, Island, King, Thurston, Ki</w:t>
      </w:r>
      <w:r w:rsidR="00AF65F7">
        <w:t>tsap counties and Vashon Island</w:t>
      </w:r>
      <w:r>
        <w:t xml:space="preserve">  </w:t>
      </w:r>
    </w:p>
    <w:p w:rsidR="00535348" w:rsidRPr="00B1300A" w:rsidRDefault="00535348" w:rsidP="00535348">
      <w:pPr>
        <w:pStyle w:val="Body"/>
      </w:pPr>
      <w:r>
        <w:t>Table 13a</w:t>
      </w:r>
      <w:r w:rsidRPr="00D7482D">
        <w:t xml:space="preserve"> details the dates, causes and exclusion criteria for the IEEE and 5% exclusion events in 201</w:t>
      </w:r>
      <w:r>
        <w:t>4</w:t>
      </w:r>
      <w:r w:rsidRPr="00D7482D">
        <w:t>. Typically, an event that meets the 5% Exclusion Major Event Day criteria will also exceed the IEEE T</w:t>
      </w:r>
      <w:r w:rsidRPr="00D7482D">
        <w:rPr>
          <w:vertAlign w:val="subscript"/>
        </w:rPr>
        <w:t>MED</w:t>
      </w:r>
      <w:r w:rsidRPr="00D7482D">
        <w:t xml:space="preserve"> criteria</w:t>
      </w:r>
      <w:r w:rsidRPr="001D6ABB">
        <w:t>. Since the initial reporting of the IEEE methodology in 2003, all 5% Exclusion Major Event Days have met the IEEE T</w:t>
      </w:r>
      <w:r w:rsidRPr="001D6ABB">
        <w:rPr>
          <w:vertAlign w:val="subscript"/>
        </w:rPr>
        <w:t>MED</w:t>
      </w:r>
      <w:r w:rsidRPr="001D6ABB">
        <w:t xml:space="preserve"> criteria</w:t>
      </w:r>
      <w:r>
        <w:t>.</w:t>
      </w:r>
      <w:r w:rsidRPr="001D6ABB">
        <w:t xml:space="preserve"> </w:t>
      </w:r>
    </w:p>
    <w:p w:rsidR="00535348" w:rsidRPr="00B1300A" w:rsidRDefault="00535348" w:rsidP="00535348">
      <w:pPr>
        <w:pStyle w:val="Body"/>
      </w:pPr>
      <w:r w:rsidRPr="00B1300A">
        <w:t>IEEE T</w:t>
      </w:r>
      <w:r w:rsidRPr="00B1300A">
        <w:rPr>
          <w:vertAlign w:val="subscript"/>
        </w:rPr>
        <w:t>MED</w:t>
      </w:r>
      <w:r w:rsidRPr="00B1300A">
        <w:t xml:space="preserve"> is based on the customer minutes rather than the number of customers impacted. Therefore, if PSE experiences a weather event that is isolated to </w:t>
      </w:r>
      <w:r>
        <w:t xml:space="preserve">a </w:t>
      </w:r>
      <w:r w:rsidRPr="00B1300A">
        <w:t xml:space="preserve">small geographic area or a less populated county, it is possible </w:t>
      </w:r>
      <w:r>
        <w:t>that</w:t>
      </w:r>
      <w:r w:rsidRPr="00B1300A">
        <w:t xml:space="preserve"> events exceed the </w:t>
      </w:r>
      <w:r w:rsidRPr="00D7482D">
        <w:t>IEEE T</w:t>
      </w:r>
      <w:r w:rsidRPr="00D7482D">
        <w:rPr>
          <w:vertAlign w:val="subscript"/>
        </w:rPr>
        <w:t xml:space="preserve">MED </w:t>
      </w:r>
      <w:r w:rsidRPr="00D7482D">
        <w:t xml:space="preserve">but not meet the 5% exclusion criteria. </w:t>
      </w:r>
      <w:r w:rsidRPr="008359FC">
        <w:t xml:space="preserve">There have been </w:t>
      </w:r>
      <w:r>
        <w:t>25</w:t>
      </w:r>
      <w:r w:rsidRPr="008359FC">
        <w:t xml:space="preserve"> such events since PSE started reporting IEEE statistics in 2003.</w:t>
      </w:r>
      <w:r w:rsidR="009E7C0A">
        <w:t xml:space="preserve"> </w:t>
      </w:r>
      <w:r w:rsidRPr="008359FC">
        <w:t xml:space="preserve"> In 201</w:t>
      </w:r>
      <w:r>
        <w:t>4</w:t>
      </w:r>
      <w:r w:rsidRPr="008359FC">
        <w:t xml:space="preserve">, the </w:t>
      </w:r>
      <w:r>
        <w:t xml:space="preserve">nine of the twelve </w:t>
      </w:r>
      <w:r w:rsidRPr="008359FC">
        <w:t>IEEE T</w:t>
      </w:r>
      <w:r w:rsidRPr="008359FC">
        <w:rPr>
          <w:vertAlign w:val="subscript"/>
        </w:rPr>
        <w:t>MED</w:t>
      </w:r>
      <w:r w:rsidRPr="008359FC">
        <w:t xml:space="preserve"> events also met the 5% Exclusion Major Event Day criteria. </w:t>
      </w:r>
    </w:p>
    <w:p w:rsidR="00CB1B17" w:rsidRDefault="00CB1B17">
      <w:pPr>
        <w:spacing w:after="0"/>
        <w:rPr>
          <w:b/>
          <w:bCs/>
          <w:sz w:val="24"/>
          <w:szCs w:val="24"/>
        </w:rPr>
      </w:pPr>
      <w:bookmarkStart w:id="235" w:name="_Ref287348982"/>
      <w:bookmarkStart w:id="236" w:name="_Ref288118585"/>
      <w:bookmarkStart w:id="237" w:name="_Ref288118533"/>
      <w:r>
        <w:br w:type="page"/>
      </w:r>
    </w:p>
    <w:p w:rsidR="00535348" w:rsidRDefault="00535348" w:rsidP="00535348">
      <w:pPr>
        <w:pStyle w:val="TableCaption"/>
      </w:pPr>
      <w:r w:rsidRPr="00DD41F4">
        <w:lastRenderedPageBreak/>
        <w:t>Table</w:t>
      </w:r>
      <w:bookmarkEnd w:id="235"/>
      <w:bookmarkEnd w:id="236"/>
      <w:r>
        <w:t xml:space="preserve"> </w:t>
      </w:r>
      <w:r w:rsidR="009E7C0A">
        <w:t>3e</w:t>
      </w:r>
      <w:r w:rsidRPr="00DD41F4">
        <w:t xml:space="preserve">: </w:t>
      </w:r>
      <w:bookmarkEnd w:id="237"/>
      <w:r w:rsidRPr="00DD41F4">
        <w:t>201</w:t>
      </w:r>
      <w:r>
        <w:t>4</w:t>
      </w:r>
      <w:r w:rsidRPr="00DD41F4">
        <w:t xml:space="preserve"> Comparison Between IEEE and 5% Exclusion Methods</w:t>
      </w:r>
    </w:p>
    <w:tbl>
      <w:tblPr>
        <w:tblW w:w="9270" w:type="dxa"/>
        <w:tblInd w:w="91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1E0" w:firstRow="1" w:lastRow="1" w:firstColumn="1" w:lastColumn="1" w:noHBand="0" w:noVBand="0"/>
      </w:tblPr>
      <w:tblGrid>
        <w:gridCol w:w="1800"/>
        <w:gridCol w:w="1008"/>
        <w:gridCol w:w="1692"/>
        <w:gridCol w:w="1890"/>
        <w:gridCol w:w="2880"/>
      </w:tblGrid>
      <w:tr w:rsidR="00535348" w:rsidRPr="00B1300A" w:rsidTr="00314AA1">
        <w:tc>
          <w:tcPr>
            <w:tcW w:w="1800" w:type="dxa"/>
            <w:tcBorders>
              <w:bottom w:val="single" w:sz="12" w:space="0" w:color="006A71"/>
            </w:tcBorders>
            <w:shd w:val="solid" w:color="006A71" w:fill="auto"/>
          </w:tcPr>
          <w:p w:rsidR="00535348" w:rsidRDefault="00535348" w:rsidP="00314AA1">
            <w:pPr>
              <w:pStyle w:val="TableHead"/>
              <w:rPr>
                <w:color w:val="FFFFFF"/>
                <w:vertAlign w:val="subscript"/>
              </w:rPr>
            </w:pPr>
            <w:r>
              <w:rPr>
                <w:color w:val="FFFFFF"/>
              </w:rPr>
              <w:t>IEEE T</w:t>
            </w:r>
            <w:r w:rsidRPr="00A808AF">
              <w:rPr>
                <w:color w:val="FFFFFF"/>
              </w:rPr>
              <w:t>MED</w:t>
            </w:r>
          </w:p>
          <w:p w:rsidR="00535348" w:rsidRPr="00116B77" w:rsidRDefault="00535348" w:rsidP="00314AA1">
            <w:pPr>
              <w:pStyle w:val="TableHead"/>
              <w:rPr>
                <w:color w:val="FFFFFF"/>
              </w:rPr>
            </w:pPr>
            <w:r>
              <w:rPr>
                <w:color w:val="FFFFFF"/>
              </w:rPr>
              <w:t>Exclusion Date</w:t>
            </w:r>
          </w:p>
        </w:tc>
        <w:tc>
          <w:tcPr>
            <w:tcW w:w="1008" w:type="dxa"/>
            <w:tcBorders>
              <w:bottom w:val="single" w:sz="12" w:space="0" w:color="006A71"/>
            </w:tcBorders>
            <w:shd w:val="solid" w:color="006A71" w:fill="auto"/>
          </w:tcPr>
          <w:p w:rsidR="00535348" w:rsidRPr="00B1300A" w:rsidRDefault="00535348" w:rsidP="00314AA1">
            <w:pPr>
              <w:pStyle w:val="TableHead"/>
              <w:rPr>
                <w:color w:val="FFFFFF"/>
              </w:rPr>
            </w:pPr>
            <w:r>
              <w:rPr>
                <w:color w:val="FFFFFF"/>
              </w:rPr>
              <w:t>Daily SAIDI</w:t>
            </w:r>
          </w:p>
        </w:tc>
        <w:tc>
          <w:tcPr>
            <w:tcW w:w="1692" w:type="dxa"/>
            <w:tcBorders>
              <w:bottom w:val="single" w:sz="12" w:space="0" w:color="006A71"/>
            </w:tcBorders>
            <w:shd w:val="solid" w:color="006A71" w:fill="auto"/>
            <w:vAlign w:val="center"/>
          </w:tcPr>
          <w:p w:rsidR="00535348" w:rsidRPr="00B1300A" w:rsidRDefault="00535348" w:rsidP="00314AA1">
            <w:pPr>
              <w:pStyle w:val="TableHead"/>
              <w:rPr>
                <w:color w:val="FFFFFF"/>
              </w:rPr>
            </w:pPr>
            <w:r>
              <w:rPr>
                <w:color w:val="FFFFFF"/>
              </w:rPr>
              <w:t>5% Customers Out Exclusion</w:t>
            </w:r>
          </w:p>
        </w:tc>
        <w:tc>
          <w:tcPr>
            <w:tcW w:w="1890" w:type="dxa"/>
            <w:tcBorders>
              <w:bottom w:val="single" w:sz="12" w:space="0" w:color="006A71"/>
            </w:tcBorders>
            <w:shd w:val="solid" w:color="006A71" w:fill="auto"/>
          </w:tcPr>
          <w:p w:rsidR="00535348" w:rsidRPr="00B1300A" w:rsidRDefault="00535348" w:rsidP="00314AA1">
            <w:pPr>
              <w:pStyle w:val="TableHead"/>
              <w:rPr>
                <w:color w:val="FFFFFF"/>
              </w:rPr>
            </w:pPr>
            <w:r>
              <w:rPr>
                <w:color w:val="FFFFFF"/>
              </w:rPr>
              <w:t>Cause</w:t>
            </w:r>
          </w:p>
        </w:tc>
        <w:tc>
          <w:tcPr>
            <w:tcW w:w="2880" w:type="dxa"/>
            <w:tcBorders>
              <w:bottom w:val="single" w:sz="12" w:space="0" w:color="006A71"/>
            </w:tcBorders>
            <w:shd w:val="solid" w:color="006A71" w:fill="auto"/>
          </w:tcPr>
          <w:p w:rsidR="00535348" w:rsidRPr="00B1300A" w:rsidRDefault="00535348" w:rsidP="00314AA1">
            <w:pPr>
              <w:pStyle w:val="TableHead"/>
              <w:rPr>
                <w:color w:val="FFFFFF"/>
              </w:rPr>
            </w:pPr>
            <w:r>
              <w:rPr>
                <w:color w:val="FFFFFF"/>
              </w:rPr>
              <w:t>Span of 5% Customers Out Exclusion Period</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1/11/2014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41.62</w:t>
            </w:r>
          </w:p>
        </w:tc>
        <w:tc>
          <w:tcPr>
            <w:tcW w:w="1692"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13.39%</w:t>
            </w:r>
          </w:p>
        </w:tc>
        <w:tc>
          <w:tcPr>
            <w:tcW w:w="1890"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 Rain, Snow</w:t>
            </w:r>
          </w:p>
        </w:tc>
        <w:tc>
          <w:tcPr>
            <w:tcW w:w="2880" w:type="dxa"/>
            <w:tcBorders>
              <w:top w:val="single" w:sz="12" w:space="0" w:color="006A71"/>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r w:rsidRPr="00216A7E">
              <w:rPr>
                <w:b w:val="0"/>
              </w:rPr>
              <w:t>1/10/2014 11:00 PM - 1/13/2014 2:30 PM</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2/12/2014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9.01</w:t>
            </w:r>
          </w:p>
        </w:tc>
        <w:tc>
          <w:tcPr>
            <w:tcW w:w="1692"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n/a</w:t>
            </w:r>
          </w:p>
        </w:tc>
        <w:tc>
          <w:tcPr>
            <w:tcW w:w="1890"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w:t>
            </w:r>
          </w:p>
        </w:tc>
        <w:tc>
          <w:tcPr>
            <w:tcW w:w="2880" w:type="dxa"/>
            <w:tcBorders>
              <w:top w:val="single" w:sz="12" w:space="0" w:color="006A71"/>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r w:rsidRPr="00216A7E">
              <w:rPr>
                <w:b w:val="0"/>
              </w:rPr>
              <w:t>n/a</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2/15/2014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6.09</w:t>
            </w:r>
          </w:p>
        </w:tc>
        <w:tc>
          <w:tcPr>
            <w:tcW w:w="1692"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n/a</w:t>
            </w:r>
          </w:p>
        </w:tc>
        <w:tc>
          <w:tcPr>
            <w:tcW w:w="1890"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w:t>
            </w:r>
          </w:p>
        </w:tc>
        <w:tc>
          <w:tcPr>
            <w:tcW w:w="2880" w:type="dxa"/>
            <w:tcBorders>
              <w:top w:val="single" w:sz="12" w:space="0" w:color="006A71"/>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r w:rsidRPr="00216A7E">
              <w:rPr>
                <w:b w:val="0"/>
              </w:rPr>
              <w:t>n/a</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2/23/2014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8.37</w:t>
            </w:r>
          </w:p>
        </w:tc>
        <w:tc>
          <w:tcPr>
            <w:tcW w:w="1692"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n/a</w:t>
            </w:r>
          </w:p>
        </w:tc>
        <w:tc>
          <w:tcPr>
            <w:tcW w:w="1890"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Snow</w:t>
            </w:r>
          </w:p>
        </w:tc>
        <w:tc>
          <w:tcPr>
            <w:tcW w:w="2880" w:type="dxa"/>
            <w:tcBorders>
              <w:top w:val="single" w:sz="12" w:space="0" w:color="006A71"/>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r w:rsidRPr="00216A7E">
              <w:rPr>
                <w:b w:val="0"/>
              </w:rPr>
              <w:t>n/a</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10/25/2014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93.38</w:t>
            </w:r>
          </w:p>
        </w:tc>
        <w:tc>
          <w:tcPr>
            <w:tcW w:w="1692" w:type="dxa"/>
            <w:vMerge w:val="restart"/>
            <w:tcBorders>
              <w:top w:val="single" w:sz="12" w:space="0" w:color="006A71"/>
              <w:left w:val="single" w:sz="4" w:space="0" w:color="807F83"/>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13.35%</w:t>
            </w:r>
          </w:p>
        </w:tc>
        <w:tc>
          <w:tcPr>
            <w:tcW w:w="1890" w:type="dxa"/>
            <w:vMerge w:val="restart"/>
            <w:tcBorders>
              <w:top w:val="single" w:sz="12" w:space="0" w:color="006A71"/>
              <w:left w:val="single" w:sz="4" w:space="0" w:color="807F83"/>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w:t>
            </w:r>
          </w:p>
        </w:tc>
        <w:tc>
          <w:tcPr>
            <w:tcW w:w="2880" w:type="dxa"/>
            <w:vMerge w:val="restart"/>
            <w:tcBorders>
              <w:top w:val="single" w:sz="12" w:space="0" w:color="006A71"/>
              <w:left w:val="single" w:sz="4" w:space="0" w:color="807F83"/>
              <w:right w:val="single" w:sz="12" w:space="0" w:color="006A71"/>
            </w:tcBorders>
            <w:shd w:val="clear" w:color="006A71" w:fill="auto"/>
            <w:vAlign w:val="center"/>
          </w:tcPr>
          <w:p w:rsidR="00535348" w:rsidRPr="00216A7E" w:rsidRDefault="00535348" w:rsidP="00314AA1">
            <w:pPr>
              <w:pStyle w:val="TableHead"/>
              <w:rPr>
                <w:b w:val="0"/>
              </w:rPr>
            </w:pPr>
            <w:r w:rsidRPr="00216A7E">
              <w:rPr>
                <w:b w:val="0"/>
              </w:rPr>
              <w:t>10/25/2014 4:30 PM - 10/29/2014 9:00 PM</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10/26/2014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14.01</w:t>
            </w:r>
          </w:p>
        </w:tc>
        <w:tc>
          <w:tcPr>
            <w:tcW w:w="1692" w:type="dxa"/>
            <w:vMerge/>
            <w:tcBorders>
              <w:left w:val="single" w:sz="4" w:space="0" w:color="807F83"/>
              <w:bottom w:val="single" w:sz="12" w:space="0" w:color="006A71"/>
              <w:right w:val="single" w:sz="12" w:space="0" w:color="807F83"/>
            </w:tcBorders>
            <w:shd w:val="clear" w:color="006A71" w:fill="auto"/>
            <w:vAlign w:val="center"/>
          </w:tcPr>
          <w:p w:rsidR="00535348" w:rsidRPr="00C81365" w:rsidRDefault="00535348" w:rsidP="00314AA1">
            <w:pPr>
              <w:pStyle w:val="TableHead"/>
              <w:rPr>
                <w:b w:val="0"/>
              </w:rPr>
            </w:pPr>
          </w:p>
        </w:tc>
        <w:tc>
          <w:tcPr>
            <w:tcW w:w="1890" w:type="dxa"/>
            <w:vMerge/>
            <w:tcBorders>
              <w:left w:val="single" w:sz="4" w:space="0" w:color="807F83"/>
              <w:right w:val="single" w:sz="12" w:space="0" w:color="807F83"/>
            </w:tcBorders>
            <w:shd w:val="clear" w:color="006A71" w:fill="auto"/>
            <w:vAlign w:val="center"/>
          </w:tcPr>
          <w:p w:rsidR="00535348" w:rsidRPr="00216A7E" w:rsidRDefault="00535348" w:rsidP="00314AA1">
            <w:pPr>
              <w:pStyle w:val="TableHead"/>
              <w:rPr>
                <w:b w:val="0"/>
              </w:rPr>
            </w:pPr>
          </w:p>
        </w:tc>
        <w:tc>
          <w:tcPr>
            <w:tcW w:w="2880" w:type="dxa"/>
            <w:vMerge/>
            <w:tcBorders>
              <w:left w:val="single" w:sz="4" w:space="0" w:color="807F83"/>
              <w:right w:val="single" w:sz="12" w:space="0" w:color="006A71"/>
            </w:tcBorders>
            <w:shd w:val="clear" w:color="006A71" w:fill="auto"/>
          </w:tcPr>
          <w:p w:rsidR="00535348" w:rsidRPr="00216A7E" w:rsidRDefault="00535348" w:rsidP="00314AA1">
            <w:pPr>
              <w:pStyle w:val="TableHead"/>
              <w:rPr>
                <w:b w:val="0"/>
              </w:rPr>
            </w:pP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11/11/2014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86.48</w:t>
            </w:r>
          </w:p>
        </w:tc>
        <w:tc>
          <w:tcPr>
            <w:tcW w:w="1692" w:type="dxa"/>
            <w:vMerge w:val="restart"/>
            <w:tcBorders>
              <w:top w:val="single" w:sz="12" w:space="0" w:color="006A71"/>
              <w:left w:val="single" w:sz="4" w:space="0" w:color="807F83"/>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16.54%</w:t>
            </w:r>
          </w:p>
        </w:tc>
        <w:tc>
          <w:tcPr>
            <w:tcW w:w="1890" w:type="dxa"/>
            <w:vMerge w:val="restart"/>
            <w:tcBorders>
              <w:top w:val="single" w:sz="12" w:space="0" w:color="006A71"/>
              <w:left w:val="single" w:sz="4" w:space="0" w:color="807F83"/>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w:t>
            </w:r>
          </w:p>
        </w:tc>
        <w:tc>
          <w:tcPr>
            <w:tcW w:w="2880" w:type="dxa"/>
            <w:vMerge w:val="restart"/>
            <w:tcBorders>
              <w:top w:val="single" w:sz="12" w:space="0" w:color="006A71"/>
              <w:left w:val="single" w:sz="4" w:space="0" w:color="807F83"/>
              <w:right w:val="single" w:sz="12" w:space="0" w:color="006A71"/>
            </w:tcBorders>
            <w:shd w:val="clear" w:color="006A71" w:fill="auto"/>
            <w:vAlign w:val="center"/>
          </w:tcPr>
          <w:p w:rsidR="00535348" w:rsidRPr="00216A7E" w:rsidRDefault="00535348" w:rsidP="00314AA1">
            <w:pPr>
              <w:pStyle w:val="TableHead"/>
              <w:rPr>
                <w:b w:val="0"/>
              </w:rPr>
            </w:pPr>
            <w:r w:rsidRPr="00216A7E">
              <w:rPr>
                <w:b w:val="0"/>
              </w:rPr>
              <w:t>11/11/2014 7:00 AM - 11/15/2014 10:00 PM</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11/12/2014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9.41</w:t>
            </w:r>
          </w:p>
        </w:tc>
        <w:tc>
          <w:tcPr>
            <w:tcW w:w="1692" w:type="dxa"/>
            <w:vMerge/>
            <w:tcBorders>
              <w:left w:val="single" w:sz="4" w:space="0" w:color="807F83"/>
              <w:bottom w:val="single" w:sz="12" w:space="0" w:color="006A71"/>
              <w:right w:val="single" w:sz="12" w:space="0" w:color="807F83"/>
            </w:tcBorders>
            <w:shd w:val="clear" w:color="006A71" w:fill="auto"/>
            <w:vAlign w:val="center"/>
          </w:tcPr>
          <w:p w:rsidR="00535348" w:rsidRPr="00C81365" w:rsidRDefault="00535348" w:rsidP="00314AA1">
            <w:pPr>
              <w:pStyle w:val="TableHead"/>
              <w:rPr>
                <w:b w:val="0"/>
              </w:rPr>
            </w:pPr>
          </w:p>
        </w:tc>
        <w:tc>
          <w:tcPr>
            <w:tcW w:w="1890" w:type="dxa"/>
            <w:vMerge/>
            <w:tcBorders>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p>
        </w:tc>
        <w:tc>
          <w:tcPr>
            <w:tcW w:w="2880" w:type="dxa"/>
            <w:vMerge/>
            <w:tcBorders>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11/29/2014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13.51</w:t>
            </w:r>
          </w:p>
        </w:tc>
        <w:tc>
          <w:tcPr>
            <w:tcW w:w="1692"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5.67%</w:t>
            </w:r>
          </w:p>
        </w:tc>
        <w:tc>
          <w:tcPr>
            <w:tcW w:w="1890"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 Snow</w:t>
            </w:r>
          </w:p>
        </w:tc>
        <w:tc>
          <w:tcPr>
            <w:tcW w:w="2880" w:type="dxa"/>
            <w:tcBorders>
              <w:top w:val="single" w:sz="12" w:space="0" w:color="006A71"/>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r w:rsidRPr="00216A7E">
              <w:rPr>
                <w:b w:val="0"/>
              </w:rPr>
              <w:t>11/29/2014 5:30 AM - 11/30/2014 4:30 PM</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12/10/2014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6.79</w:t>
            </w:r>
          </w:p>
        </w:tc>
        <w:tc>
          <w:tcPr>
            <w:tcW w:w="1692"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643948" w:rsidRDefault="00535348" w:rsidP="00314AA1">
            <w:pPr>
              <w:pStyle w:val="TableHead"/>
              <w:rPr>
                <w:b w:val="0"/>
              </w:rPr>
            </w:pPr>
            <w:r w:rsidRPr="003A2A04">
              <w:rPr>
                <w:b w:val="0"/>
              </w:rPr>
              <w:t>5.62%</w:t>
            </w:r>
          </w:p>
        </w:tc>
        <w:tc>
          <w:tcPr>
            <w:tcW w:w="1890"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w:t>
            </w:r>
          </w:p>
        </w:tc>
        <w:tc>
          <w:tcPr>
            <w:tcW w:w="2880" w:type="dxa"/>
            <w:tcBorders>
              <w:top w:val="single" w:sz="12" w:space="0" w:color="006A71"/>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r w:rsidRPr="00216A7E">
              <w:rPr>
                <w:b w:val="0"/>
              </w:rPr>
              <w:t>12/10/2014 7:00 AM - 12/11/2014 2:00 AM</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Pr>
                <w:b w:val="0"/>
              </w:rPr>
              <w:t>12</w:t>
            </w:r>
            <w:r w:rsidRPr="00216A7E">
              <w:rPr>
                <w:b w:val="0"/>
              </w:rPr>
              <w:t>/11/2014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85.10</w:t>
            </w:r>
          </w:p>
        </w:tc>
        <w:tc>
          <w:tcPr>
            <w:tcW w:w="1692" w:type="dxa"/>
            <w:vMerge w:val="restart"/>
            <w:tcBorders>
              <w:top w:val="single" w:sz="12" w:space="0" w:color="006A71"/>
              <w:left w:val="single" w:sz="4" w:space="0" w:color="807F83"/>
              <w:right w:val="single" w:sz="12" w:space="0" w:color="807F83"/>
            </w:tcBorders>
            <w:shd w:val="clear" w:color="006A71" w:fill="auto"/>
            <w:vAlign w:val="center"/>
          </w:tcPr>
          <w:p w:rsidR="00535348" w:rsidRPr="00643948" w:rsidRDefault="00535348" w:rsidP="00314AA1">
            <w:pPr>
              <w:pStyle w:val="TableHead"/>
              <w:rPr>
                <w:b w:val="0"/>
              </w:rPr>
            </w:pPr>
            <w:r>
              <w:rPr>
                <w:b w:val="0"/>
              </w:rPr>
              <w:t>21.05%</w:t>
            </w:r>
          </w:p>
        </w:tc>
        <w:tc>
          <w:tcPr>
            <w:tcW w:w="1890" w:type="dxa"/>
            <w:vMerge w:val="restart"/>
            <w:tcBorders>
              <w:top w:val="single" w:sz="12" w:space="0" w:color="006A71"/>
              <w:left w:val="single" w:sz="4" w:space="0" w:color="807F83"/>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Wind</w:t>
            </w:r>
          </w:p>
        </w:tc>
        <w:tc>
          <w:tcPr>
            <w:tcW w:w="2880" w:type="dxa"/>
            <w:vMerge w:val="restart"/>
            <w:tcBorders>
              <w:top w:val="single" w:sz="12" w:space="0" w:color="006A71"/>
              <w:left w:val="single" w:sz="4" w:space="0" w:color="807F83"/>
              <w:right w:val="single" w:sz="12" w:space="0" w:color="006A71"/>
            </w:tcBorders>
            <w:shd w:val="clear" w:color="006A71" w:fill="auto"/>
            <w:vAlign w:val="center"/>
          </w:tcPr>
          <w:p w:rsidR="00535348" w:rsidRPr="00216A7E" w:rsidRDefault="00535348" w:rsidP="00314AA1">
            <w:pPr>
              <w:pStyle w:val="TableHead"/>
              <w:rPr>
                <w:b w:val="0"/>
              </w:rPr>
            </w:pPr>
            <w:r w:rsidRPr="00216A7E">
              <w:rPr>
                <w:b w:val="0"/>
              </w:rPr>
              <w:t>12/11/2014 5:00 PM - 12/14/2014 9:30 PM</w:t>
            </w:r>
          </w:p>
        </w:tc>
      </w:tr>
      <w:tr w:rsidR="00535348" w:rsidRPr="002D7A42" w:rsidTr="00314AA1">
        <w:tc>
          <w:tcPr>
            <w:tcW w:w="1800" w:type="dxa"/>
            <w:tcBorders>
              <w:top w:val="single" w:sz="12" w:space="0" w:color="006A71"/>
              <w:left w:val="single" w:sz="12" w:space="0" w:color="006A71"/>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r w:rsidRPr="00216A7E">
              <w:rPr>
                <w:b w:val="0"/>
              </w:rPr>
              <w:t>1</w:t>
            </w:r>
            <w:r>
              <w:rPr>
                <w:b w:val="0"/>
              </w:rPr>
              <w:t>2</w:t>
            </w:r>
            <w:r w:rsidRPr="00216A7E">
              <w:rPr>
                <w:b w:val="0"/>
              </w:rPr>
              <w:t>/12/2014</w:t>
            </w:r>
          </w:p>
        </w:tc>
        <w:tc>
          <w:tcPr>
            <w:tcW w:w="1008" w:type="dxa"/>
            <w:tcBorders>
              <w:top w:val="single" w:sz="12" w:space="0" w:color="006A71"/>
              <w:left w:val="single" w:sz="4" w:space="0" w:color="807F83"/>
              <w:bottom w:val="single" w:sz="12" w:space="0" w:color="006A71"/>
              <w:right w:val="single" w:sz="12" w:space="0" w:color="807F83"/>
            </w:tcBorders>
            <w:shd w:val="clear" w:color="006A71" w:fill="auto"/>
            <w:vAlign w:val="center"/>
          </w:tcPr>
          <w:p w:rsidR="00535348" w:rsidRPr="00D57AB5" w:rsidRDefault="00535348" w:rsidP="00314AA1">
            <w:pPr>
              <w:pStyle w:val="TableHead"/>
              <w:rPr>
                <w:b w:val="0"/>
              </w:rPr>
            </w:pPr>
            <w:r w:rsidRPr="00D57AB5">
              <w:rPr>
                <w:b w:val="0"/>
              </w:rPr>
              <w:t>12.60</w:t>
            </w:r>
          </w:p>
        </w:tc>
        <w:tc>
          <w:tcPr>
            <w:tcW w:w="1692" w:type="dxa"/>
            <w:vMerge/>
            <w:tcBorders>
              <w:left w:val="single" w:sz="4" w:space="0" w:color="807F83"/>
              <w:bottom w:val="single" w:sz="12" w:space="0" w:color="006A71"/>
              <w:right w:val="single" w:sz="12" w:space="0" w:color="807F83"/>
            </w:tcBorders>
            <w:shd w:val="clear" w:color="006A71" w:fill="auto"/>
            <w:vAlign w:val="center"/>
          </w:tcPr>
          <w:p w:rsidR="00535348" w:rsidRPr="00C81365" w:rsidRDefault="00535348" w:rsidP="00314AA1">
            <w:pPr>
              <w:pStyle w:val="TableHead"/>
              <w:rPr>
                <w:b w:val="0"/>
              </w:rPr>
            </w:pPr>
          </w:p>
        </w:tc>
        <w:tc>
          <w:tcPr>
            <w:tcW w:w="1890" w:type="dxa"/>
            <w:vMerge/>
            <w:tcBorders>
              <w:left w:val="single" w:sz="4" w:space="0" w:color="807F83"/>
              <w:bottom w:val="single" w:sz="12" w:space="0" w:color="006A71"/>
              <w:right w:val="single" w:sz="12" w:space="0" w:color="807F83"/>
            </w:tcBorders>
            <w:shd w:val="clear" w:color="006A71" w:fill="auto"/>
            <w:vAlign w:val="center"/>
          </w:tcPr>
          <w:p w:rsidR="00535348" w:rsidRPr="00216A7E" w:rsidRDefault="00535348" w:rsidP="00314AA1">
            <w:pPr>
              <w:pStyle w:val="TableHead"/>
              <w:rPr>
                <w:b w:val="0"/>
              </w:rPr>
            </w:pPr>
          </w:p>
        </w:tc>
        <w:tc>
          <w:tcPr>
            <w:tcW w:w="2880" w:type="dxa"/>
            <w:vMerge/>
            <w:tcBorders>
              <w:left w:val="single" w:sz="4" w:space="0" w:color="807F83"/>
              <w:bottom w:val="single" w:sz="12" w:space="0" w:color="006A71"/>
              <w:right w:val="single" w:sz="12" w:space="0" w:color="006A71"/>
            </w:tcBorders>
            <w:shd w:val="clear" w:color="006A71" w:fill="auto"/>
          </w:tcPr>
          <w:p w:rsidR="00535348" w:rsidRPr="00216A7E" w:rsidRDefault="00535348" w:rsidP="00314AA1">
            <w:pPr>
              <w:pStyle w:val="TableHead"/>
              <w:rPr>
                <w:b w:val="0"/>
              </w:rPr>
            </w:pPr>
          </w:p>
        </w:tc>
      </w:tr>
    </w:tbl>
    <w:p w:rsidR="00535348" w:rsidRPr="00B1300A" w:rsidRDefault="00535348" w:rsidP="00535348">
      <w:pPr>
        <w:pStyle w:val="Body"/>
      </w:pPr>
      <w:bookmarkStart w:id="238" w:name="_Toc218912308"/>
      <w:bookmarkStart w:id="239" w:name="_Toc246292644"/>
      <w:bookmarkStart w:id="240" w:name="_Toc249331880"/>
      <w:bookmarkStart w:id="241" w:name="_Toc253582059"/>
      <w:r>
        <w:t xml:space="preserve">Table </w:t>
      </w:r>
      <w:r w:rsidR="009E7C0A">
        <w:t>3f</w:t>
      </w:r>
      <w:r w:rsidRPr="00B1300A">
        <w:t xml:space="preserve"> details the 20</w:t>
      </w:r>
      <w:r>
        <w:t>10</w:t>
      </w:r>
      <w:r w:rsidRPr="00B1300A">
        <w:t xml:space="preserve"> through 201</w:t>
      </w:r>
      <w:r>
        <w:t>4</w:t>
      </w:r>
      <w:r w:rsidRPr="00B1300A">
        <w:t xml:space="preserve"> IEEE T</w:t>
      </w:r>
      <w:r w:rsidRPr="00B1300A">
        <w:rPr>
          <w:vertAlign w:val="subscript"/>
        </w:rPr>
        <w:t>MED</w:t>
      </w:r>
      <w:r w:rsidRPr="00B1300A">
        <w:t xml:space="preserve"> values, number of IEEE exclusion dates, number of 5% exclusion events and num</w:t>
      </w:r>
      <w:r>
        <w:t>ber of 5% exclusion event days.</w:t>
      </w:r>
    </w:p>
    <w:p w:rsidR="00535348" w:rsidRPr="00B1300A" w:rsidRDefault="00535348" w:rsidP="00535348">
      <w:pPr>
        <w:pStyle w:val="TableCaption"/>
      </w:pPr>
      <w:r w:rsidRPr="00B1300A">
        <w:t>Table</w:t>
      </w:r>
      <w:r w:rsidR="009E7C0A">
        <w:t xml:space="preserve"> 3f</w:t>
      </w:r>
      <w:r w:rsidRPr="00B1300A">
        <w:t>: 20</w:t>
      </w:r>
      <w:r>
        <w:t>10</w:t>
      </w:r>
      <w:r w:rsidRPr="00B1300A">
        <w:t xml:space="preserve"> to 201</w:t>
      </w:r>
      <w:r>
        <w:t>4</w:t>
      </w:r>
      <w:r w:rsidRPr="00B1300A">
        <w:t xml:space="preserve"> Comparison of IEEE and 5% Exclusion Events</w:t>
      </w:r>
    </w:p>
    <w:tbl>
      <w:tblPr>
        <w:tblW w:w="8748" w:type="dxa"/>
        <w:tblInd w:w="1440"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2268"/>
        <w:gridCol w:w="1296"/>
        <w:gridCol w:w="1296"/>
        <w:gridCol w:w="1296"/>
        <w:gridCol w:w="1296"/>
        <w:gridCol w:w="1296"/>
      </w:tblGrid>
      <w:tr w:rsidR="00535348" w:rsidRPr="00B1300A" w:rsidTr="00314AA1">
        <w:tc>
          <w:tcPr>
            <w:tcW w:w="2268" w:type="dxa"/>
            <w:tcBorders>
              <w:top w:val="single" w:sz="12" w:space="0" w:color="006A71"/>
              <w:bottom w:val="single" w:sz="12" w:space="0" w:color="807F83"/>
            </w:tcBorders>
            <w:shd w:val="solid" w:color="006A71" w:fill="auto"/>
          </w:tcPr>
          <w:p w:rsidR="00535348" w:rsidRPr="00B1300A" w:rsidRDefault="00535348" w:rsidP="00314AA1">
            <w:pPr>
              <w:pStyle w:val="TableHead"/>
              <w:rPr>
                <w:color w:val="FFFFFF"/>
              </w:rPr>
            </w:pPr>
          </w:p>
        </w:tc>
        <w:tc>
          <w:tcPr>
            <w:tcW w:w="1296" w:type="dxa"/>
            <w:tcBorders>
              <w:top w:val="single" w:sz="12" w:space="0" w:color="006A71"/>
              <w:bottom w:val="single" w:sz="12" w:space="0" w:color="807F83"/>
            </w:tcBorders>
            <w:shd w:val="solid" w:color="006A71" w:fill="auto"/>
          </w:tcPr>
          <w:p w:rsidR="00535348" w:rsidRPr="00B1300A" w:rsidRDefault="00535348" w:rsidP="00314AA1">
            <w:pPr>
              <w:pStyle w:val="TableHead"/>
              <w:rPr>
                <w:color w:val="FFFFFF"/>
              </w:rPr>
            </w:pPr>
            <w:r>
              <w:rPr>
                <w:color w:val="FFFFFF"/>
              </w:rPr>
              <w:t>2010</w:t>
            </w:r>
          </w:p>
        </w:tc>
        <w:tc>
          <w:tcPr>
            <w:tcW w:w="1296" w:type="dxa"/>
            <w:tcBorders>
              <w:top w:val="single" w:sz="12" w:space="0" w:color="006A71"/>
              <w:bottom w:val="single" w:sz="12" w:space="0" w:color="807F83"/>
            </w:tcBorders>
            <w:shd w:val="solid" w:color="006A71" w:fill="auto"/>
          </w:tcPr>
          <w:p w:rsidR="00535348" w:rsidRPr="00B1300A" w:rsidRDefault="00535348" w:rsidP="00314AA1">
            <w:pPr>
              <w:pStyle w:val="TableHead"/>
              <w:rPr>
                <w:color w:val="FFFFFF"/>
              </w:rPr>
            </w:pPr>
            <w:r>
              <w:rPr>
                <w:color w:val="FFFFFF"/>
              </w:rPr>
              <w:t>2011</w:t>
            </w:r>
          </w:p>
        </w:tc>
        <w:tc>
          <w:tcPr>
            <w:tcW w:w="1296" w:type="dxa"/>
            <w:tcBorders>
              <w:top w:val="single" w:sz="12" w:space="0" w:color="006A71"/>
              <w:bottom w:val="single" w:sz="12" w:space="0" w:color="807F83"/>
            </w:tcBorders>
            <w:shd w:val="solid" w:color="006A71" w:fill="auto"/>
          </w:tcPr>
          <w:p w:rsidR="00535348" w:rsidRPr="00B1300A" w:rsidRDefault="00535348" w:rsidP="00314AA1">
            <w:pPr>
              <w:pStyle w:val="TableHead"/>
              <w:rPr>
                <w:color w:val="FFFFFF"/>
              </w:rPr>
            </w:pPr>
            <w:r>
              <w:rPr>
                <w:color w:val="FFFFFF"/>
              </w:rPr>
              <w:t>2012</w:t>
            </w:r>
          </w:p>
        </w:tc>
        <w:tc>
          <w:tcPr>
            <w:tcW w:w="1296" w:type="dxa"/>
            <w:tcBorders>
              <w:top w:val="single" w:sz="12" w:space="0" w:color="006A71"/>
              <w:bottom w:val="single" w:sz="12" w:space="0" w:color="807F83"/>
            </w:tcBorders>
            <w:shd w:val="solid" w:color="006A71" w:fill="auto"/>
          </w:tcPr>
          <w:p w:rsidR="00535348" w:rsidRPr="00B1300A" w:rsidRDefault="00535348" w:rsidP="00314AA1">
            <w:pPr>
              <w:pStyle w:val="TableHead"/>
              <w:rPr>
                <w:color w:val="FFFFFF"/>
              </w:rPr>
            </w:pPr>
            <w:r>
              <w:rPr>
                <w:color w:val="FFFFFF"/>
              </w:rPr>
              <w:t>2013</w:t>
            </w:r>
          </w:p>
        </w:tc>
        <w:tc>
          <w:tcPr>
            <w:tcW w:w="1296" w:type="dxa"/>
            <w:tcBorders>
              <w:top w:val="single" w:sz="12" w:space="0" w:color="006A71"/>
              <w:bottom w:val="single" w:sz="12" w:space="0" w:color="807F83"/>
            </w:tcBorders>
            <w:shd w:val="solid" w:color="006A71" w:fill="auto"/>
          </w:tcPr>
          <w:p w:rsidR="00535348" w:rsidRPr="00B1300A" w:rsidRDefault="00535348" w:rsidP="00314AA1">
            <w:pPr>
              <w:pStyle w:val="TableHead"/>
              <w:rPr>
                <w:color w:val="FFFFFF"/>
              </w:rPr>
            </w:pPr>
            <w:r>
              <w:rPr>
                <w:color w:val="FFFFFF"/>
              </w:rPr>
              <w:t>2014</w:t>
            </w:r>
          </w:p>
        </w:tc>
      </w:tr>
      <w:tr w:rsidR="00535348" w:rsidRPr="00B1300A" w:rsidTr="00314AA1">
        <w:tc>
          <w:tcPr>
            <w:tcW w:w="2268" w:type="dxa"/>
            <w:tcBorders>
              <w:top w:val="single" w:sz="12" w:space="0" w:color="807F83"/>
              <w:bottom w:val="single" w:sz="12" w:space="0" w:color="807F83"/>
            </w:tcBorders>
          </w:tcPr>
          <w:p w:rsidR="00535348" w:rsidRPr="00F2382B" w:rsidRDefault="00535348" w:rsidP="00314AA1">
            <w:pPr>
              <w:pStyle w:val="TableText"/>
              <w:rPr>
                <w:b/>
                <w:sz w:val="20"/>
              </w:rPr>
            </w:pPr>
            <w:r w:rsidRPr="00F2382B">
              <w:rPr>
                <w:b/>
                <w:sz w:val="20"/>
              </w:rPr>
              <w:t>IEEE T</w:t>
            </w:r>
            <w:r w:rsidRPr="00F2382B">
              <w:rPr>
                <w:b/>
                <w:sz w:val="20"/>
                <w:vertAlign w:val="subscript"/>
              </w:rPr>
              <w:t>MED</w:t>
            </w:r>
          </w:p>
        </w:tc>
        <w:tc>
          <w:tcPr>
            <w:tcW w:w="1296" w:type="dxa"/>
            <w:tcBorders>
              <w:top w:val="single" w:sz="12" w:space="0" w:color="807F83"/>
              <w:bottom w:val="single" w:sz="12" w:space="0" w:color="807F83"/>
            </w:tcBorders>
            <w:vAlign w:val="center"/>
          </w:tcPr>
          <w:p w:rsidR="00535348" w:rsidRPr="00B1300A" w:rsidRDefault="00535348" w:rsidP="00314AA1">
            <w:pPr>
              <w:pStyle w:val="TableText"/>
              <w:jc w:val="center"/>
            </w:pPr>
            <w:r>
              <w:t>7.21</w:t>
            </w:r>
          </w:p>
        </w:tc>
        <w:tc>
          <w:tcPr>
            <w:tcW w:w="1296" w:type="dxa"/>
            <w:tcBorders>
              <w:top w:val="single" w:sz="12" w:space="0" w:color="807F83"/>
              <w:bottom w:val="single" w:sz="12" w:space="0" w:color="807F83"/>
            </w:tcBorders>
            <w:vAlign w:val="center"/>
          </w:tcPr>
          <w:p w:rsidR="00535348" w:rsidRPr="00B1300A" w:rsidRDefault="00535348" w:rsidP="00314AA1">
            <w:pPr>
              <w:pStyle w:val="TableText"/>
              <w:jc w:val="center"/>
            </w:pPr>
            <w:r>
              <w:t>7.68</w:t>
            </w:r>
          </w:p>
        </w:tc>
        <w:tc>
          <w:tcPr>
            <w:tcW w:w="1296" w:type="dxa"/>
            <w:tcBorders>
              <w:top w:val="single" w:sz="12" w:space="0" w:color="807F83"/>
              <w:bottom w:val="single" w:sz="12" w:space="0" w:color="807F83"/>
            </w:tcBorders>
            <w:vAlign w:val="center"/>
          </w:tcPr>
          <w:p w:rsidR="00535348" w:rsidRPr="00B1300A" w:rsidRDefault="00535348" w:rsidP="00314AA1">
            <w:pPr>
              <w:pStyle w:val="TableText"/>
              <w:jc w:val="center"/>
            </w:pPr>
            <w:r>
              <w:t>5.38</w:t>
            </w:r>
          </w:p>
        </w:tc>
        <w:tc>
          <w:tcPr>
            <w:tcW w:w="1296" w:type="dxa"/>
            <w:tcBorders>
              <w:top w:val="single" w:sz="12" w:space="0" w:color="807F83"/>
              <w:bottom w:val="single" w:sz="12" w:space="0" w:color="807F83"/>
            </w:tcBorders>
            <w:vAlign w:val="center"/>
          </w:tcPr>
          <w:p w:rsidR="00535348" w:rsidRPr="00B1300A" w:rsidRDefault="00535348" w:rsidP="00314AA1">
            <w:pPr>
              <w:pStyle w:val="TableText"/>
              <w:jc w:val="center"/>
            </w:pPr>
            <w:r w:rsidRPr="00B1300A">
              <w:t>5.</w:t>
            </w:r>
            <w:r>
              <w:t>62</w:t>
            </w:r>
          </w:p>
        </w:tc>
        <w:tc>
          <w:tcPr>
            <w:tcW w:w="1296" w:type="dxa"/>
            <w:tcBorders>
              <w:top w:val="single" w:sz="12" w:space="0" w:color="807F83"/>
              <w:bottom w:val="single" w:sz="12" w:space="0" w:color="807F83"/>
            </w:tcBorders>
            <w:vAlign w:val="center"/>
          </w:tcPr>
          <w:p w:rsidR="00535348" w:rsidRPr="00B1300A" w:rsidRDefault="00535348" w:rsidP="00314AA1">
            <w:pPr>
              <w:pStyle w:val="TableText"/>
              <w:jc w:val="center"/>
            </w:pPr>
            <w:r>
              <w:t>5.60</w:t>
            </w:r>
          </w:p>
        </w:tc>
      </w:tr>
      <w:tr w:rsidR="00535348" w:rsidRPr="00B1300A" w:rsidTr="00314AA1">
        <w:tc>
          <w:tcPr>
            <w:tcW w:w="2268" w:type="dxa"/>
            <w:tcBorders>
              <w:top w:val="single" w:sz="12" w:space="0" w:color="807F83"/>
              <w:bottom w:val="single" w:sz="12" w:space="0" w:color="807F83"/>
            </w:tcBorders>
          </w:tcPr>
          <w:p w:rsidR="00535348" w:rsidRPr="00F2382B" w:rsidRDefault="00535348" w:rsidP="00314AA1">
            <w:pPr>
              <w:pStyle w:val="TableText"/>
              <w:rPr>
                <w:b/>
                <w:sz w:val="20"/>
              </w:rPr>
            </w:pPr>
            <w:r w:rsidRPr="00F2382B">
              <w:rPr>
                <w:b/>
                <w:sz w:val="20"/>
              </w:rPr>
              <w:t>Number of IEEE Major Event Days</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10</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1</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10</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3</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12</w:t>
            </w:r>
          </w:p>
        </w:tc>
      </w:tr>
      <w:tr w:rsidR="00535348" w:rsidRPr="00B1300A" w:rsidTr="00314AA1">
        <w:tc>
          <w:tcPr>
            <w:tcW w:w="2268" w:type="dxa"/>
            <w:tcBorders>
              <w:top w:val="single" w:sz="12" w:space="0" w:color="807F83"/>
              <w:bottom w:val="single" w:sz="12" w:space="0" w:color="807F83"/>
            </w:tcBorders>
          </w:tcPr>
          <w:p w:rsidR="00535348" w:rsidRPr="00F2382B" w:rsidRDefault="00535348" w:rsidP="00314AA1">
            <w:pPr>
              <w:pStyle w:val="TableText"/>
              <w:rPr>
                <w:b/>
                <w:sz w:val="20"/>
              </w:rPr>
            </w:pPr>
            <w:r w:rsidRPr="00F2382B">
              <w:rPr>
                <w:b/>
                <w:sz w:val="20"/>
              </w:rPr>
              <w:t>Number of 5% Exclusion Major Events</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6</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1</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1</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t>3</w:t>
            </w:r>
          </w:p>
        </w:tc>
        <w:tc>
          <w:tcPr>
            <w:tcW w:w="1296" w:type="dxa"/>
            <w:tcBorders>
              <w:top w:val="single" w:sz="12" w:space="0" w:color="807F83"/>
              <w:bottom w:val="single" w:sz="12" w:space="0" w:color="807F83"/>
            </w:tcBorders>
          </w:tcPr>
          <w:p w:rsidR="00535348" w:rsidRPr="00B1300A" w:rsidRDefault="00535348" w:rsidP="00314AA1">
            <w:pPr>
              <w:pStyle w:val="TableText"/>
              <w:jc w:val="center"/>
            </w:pPr>
            <w:r w:rsidRPr="009E7C0A">
              <w:t>6</w:t>
            </w:r>
          </w:p>
        </w:tc>
      </w:tr>
      <w:tr w:rsidR="00535348" w:rsidRPr="00B1300A" w:rsidTr="00314AA1">
        <w:tc>
          <w:tcPr>
            <w:tcW w:w="2268" w:type="dxa"/>
            <w:tcBorders>
              <w:top w:val="single" w:sz="12" w:space="0" w:color="807F83"/>
              <w:bottom w:val="single" w:sz="12" w:space="0" w:color="006A71"/>
            </w:tcBorders>
          </w:tcPr>
          <w:p w:rsidR="00535348" w:rsidRPr="00F2382B" w:rsidRDefault="00535348" w:rsidP="00314AA1">
            <w:pPr>
              <w:pStyle w:val="TableText"/>
              <w:rPr>
                <w:b/>
                <w:sz w:val="20"/>
              </w:rPr>
            </w:pPr>
            <w:r w:rsidRPr="00F2382B">
              <w:rPr>
                <w:b/>
                <w:sz w:val="20"/>
              </w:rPr>
              <w:t>Number of 5% Exclusion Major Event Days</w:t>
            </w:r>
          </w:p>
        </w:tc>
        <w:tc>
          <w:tcPr>
            <w:tcW w:w="1296" w:type="dxa"/>
            <w:tcBorders>
              <w:top w:val="single" w:sz="12" w:space="0" w:color="807F83"/>
              <w:bottom w:val="single" w:sz="12" w:space="0" w:color="006A71"/>
            </w:tcBorders>
          </w:tcPr>
          <w:p w:rsidR="00535348" w:rsidRPr="00B1300A" w:rsidRDefault="00535348" w:rsidP="00314AA1">
            <w:pPr>
              <w:pStyle w:val="TableText"/>
              <w:jc w:val="center"/>
            </w:pPr>
            <w:r>
              <w:t>20</w:t>
            </w:r>
          </w:p>
        </w:tc>
        <w:tc>
          <w:tcPr>
            <w:tcW w:w="1296" w:type="dxa"/>
            <w:tcBorders>
              <w:top w:val="single" w:sz="12" w:space="0" w:color="807F83"/>
              <w:bottom w:val="single" w:sz="12" w:space="0" w:color="006A71"/>
            </w:tcBorders>
          </w:tcPr>
          <w:p w:rsidR="00535348" w:rsidRPr="00B1300A" w:rsidRDefault="00535348" w:rsidP="00314AA1">
            <w:pPr>
              <w:pStyle w:val="TableText"/>
              <w:jc w:val="center"/>
            </w:pPr>
            <w:r>
              <w:t>2</w:t>
            </w:r>
          </w:p>
        </w:tc>
        <w:tc>
          <w:tcPr>
            <w:tcW w:w="1296" w:type="dxa"/>
            <w:tcBorders>
              <w:top w:val="single" w:sz="12" w:space="0" w:color="807F83"/>
              <w:bottom w:val="single" w:sz="12" w:space="0" w:color="006A71"/>
            </w:tcBorders>
          </w:tcPr>
          <w:p w:rsidR="00535348" w:rsidRPr="00B1300A" w:rsidRDefault="00535348" w:rsidP="00314AA1">
            <w:pPr>
              <w:pStyle w:val="TableText"/>
              <w:jc w:val="center"/>
            </w:pPr>
            <w:r>
              <w:t>11</w:t>
            </w:r>
          </w:p>
        </w:tc>
        <w:tc>
          <w:tcPr>
            <w:tcW w:w="1296" w:type="dxa"/>
            <w:tcBorders>
              <w:top w:val="single" w:sz="12" w:space="0" w:color="807F83"/>
              <w:bottom w:val="single" w:sz="12" w:space="0" w:color="006A71"/>
            </w:tcBorders>
          </w:tcPr>
          <w:p w:rsidR="00535348" w:rsidRPr="00B1300A" w:rsidRDefault="00535348" w:rsidP="00314AA1">
            <w:pPr>
              <w:pStyle w:val="TableText"/>
              <w:jc w:val="center"/>
            </w:pPr>
            <w:r>
              <w:t>7</w:t>
            </w:r>
          </w:p>
        </w:tc>
        <w:tc>
          <w:tcPr>
            <w:tcW w:w="1296" w:type="dxa"/>
            <w:tcBorders>
              <w:top w:val="single" w:sz="12" w:space="0" w:color="807F83"/>
              <w:bottom w:val="single" w:sz="12" w:space="0" w:color="006A71"/>
            </w:tcBorders>
          </w:tcPr>
          <w:p w:rsidR="00535348" w:rsidRPr="00B1300A" w:rsidRDefault="00535348" w:rsidP="00314AA1">
            <w:pPr>
              <w:pStyle w:val="TableText"/>
              <w:jc w:val="center"/>
            </w:pPr>
            <w:r>
              <w:t>22</w:t>
            </w:r>
          </w:p>
        </w:tc>
      </w:tr>
    </w:tbl>
    <w:p w:rsidR="00535348" w:rsidRPr="00B1300A" w:rsidRDefault="00535348" w:rsidP="00535348">
      <w:pPr>
        <w:pStyle w:val="Body"/>
      </w:pPr>
      <w:bookmarkStart w:id="242" w:name="_Toc289169015"/>
    </w:p>
    <w:p w:rsidR="00535348" w:rsidRPr="00B1300A" w:rsidRDefault="00535348" w:rsidP="00915663">
      <w:pPr>
        <w:pStyle w:val="Title"/>
      </w:pPr>
      <w:bookmarkStart w:id="243" w:name="_Toc352132273"/>
      <w:bookmarkStart w:id="244" w:name="_Toc383662084"/>
      <w:bookmarkStart w:id="245" w:name="_Toc414215911"/>
      <w:r w:rsidRPr="005532AE">
        <w:t>Areas of Greatest Concern</w:t>
      </w:r>
      <w:bookmarkEnd w:id="242"/>
      <w:bookmarkEnd w:id="243"/>
      <w:bookmarkEnd w:id="244"/>
      <w:bookmarkEnd w:id="245"/>
    </w:p>
    <w:p w:rsidR="00535348" w:rsidRPr="00B1300A" w:rsidRDefault="00535348" w:rsidP="00535348">
      <w:pPr>
        <w:pStyle w:val="Body"/>
      </w:pPr>
      <w:r w:rsidRPr="00B1300A">
        <w:t xml:space="preserve">The regional area planners study “area-of-concern” circuits and propose projects that will improve the reliability for </w:t>
      </w:r>
      <w:r>
        <w:t>the</w:t>
      </w:r>
      <w:r w:rsidRPr="00B1300A">
        <w:t xml:space="preserve"> customers</w:t>
      </w:r>
      <w:r>
        <w:t xml:space="preserve"> being served by those circuits</w:t>
      </w:r>
      <w:r w:rsidRPr="00B1300A">
        <w:t xml:space="preserve">. These areas of greatest concern provide focus for the planner in developing electric system improvement projects; however, all areas are continually evaluated for electric service reliability </w:t>
      </w:r>
      <w:r w:rsidRPr="00B1300A">
        <w:lastRenderedPageBreak/>
        <w:t xml:space="preserve">improvement. To assist with identifying the highest priority projects for reliability, PSE focuses on the 50 worst-performing circuits over the past five years that consistently contributed the most customer-minute interruptions. </w:t>
      </w:r>
    </w:p>
    <w:p w:rsidR="00535348" w:rsidRPr="00D7482D" w:rsidRDefault="00535348" w:rsidP="00535348">
      <w:pPr>
        <w:pStyle w:val="Body"/>
      </w:pPr>
      <w:r w:rsidRPr="00B1300A">
        <w:t>Each circuit is ranked by the total customer-minute interruptions seen by the circuit for each of the previous five years. The 50 worst-performing circuits are the circuits with the highest ranking. The</w:t>
      </w:r>
      <w:r>
        <w:t xml:space="preserve"> </w:t>
      </w:r>
      <w:r w:rsidRPr="00B1300A">
        <w:t xml:space="preserve">percentage contribution of the 50 worst-performing circuits towards the total </w:t>
      </w:r>
      <w:r w:rsidRPr="00D7482D">
        <w:t>distribution customer-minute interruptions continues to decrease slightly, indicating that the system projects completed on the circuits has improved reliability. Over the past five years, PSE spent on average $</w:t>
      </w:r>
      <w:r>
        <w:t>60</w:t>
      </w:r>
      <w:r w:rsidRPr="00D7482D">
        <w:t xml:space="preserve"> million per year on planned distribution reliability projects.</w:t>
      </w:r>
    </w:p>
    <w:p w:rsidR="00535348" w:rsidRPr="00B1300A" w:rsidRDefault="00535348" w:rsidP="00535348">
      <w:pPr>
        <w:pStyle w:val="Body"/>
      </w:pPr>
      <w:r w:rsidRPr="00D7482D">
        <w:t>Based upon reviewing the outage history, number of customers impacted, outage location and other factors, planners propose projects that are designed to improve reliability on these circuits. Appendix</w:t>
      </w:r>
      <w:r>
        <w:t xml:space="preserve"> N: </w:t>
      </w:r>
      <w:r w:rsidRPr="007D674C">
        <w:rPr>
          <w:i/>
        </w:rPr>
        <w:t>Areas of Greatest Concern with Action Plan</w:t>
      </w:r>
      <w:r w:rsidRPr="00D7482D">
        <w:t xml:space="preserve"> </w:t>
      </w:r>
      <w:r w:rsidRPr="00D7482D">
        <w:rPr>
          <w:bCs/>
        </w:rPr>
        <w:t xml:space="preserve">details the </w:t>
      </w:r>
      <w:r w:rsidR="009933C0">
        <w:rPr>
          <w:bCs/>
        </w:rPr>
        <w:t xml:space="preserve">Year End </w:t>
      </w:r>
      <w:r w:rsidRPr="00D7482D">
        <w:rPr>
          <w:bCs/>
        </w:rPr>
        <w:t>201</w:t>
      </w:r>
      <w:r>
        <w:rPr>
          <w:bCs/>
        </w:rPr>
        <w:t>4</w:t>
      </w:r>
      <w:r w:rsidRPr="00D7482D">
        <w:rPr>
          <w:bCs/>
        </w:rPr>
        <w:t xml:space="preserve"> and </w:t>
      </w:r>
      <w:r w:rsidR="009933C0">
        <w:rPr>
          <w:bCs/>
        </w:rPr>
        <w:t xml:space="preserve">Year End </w:t>
      </w:r>
      <w:r w:rsidR="009933C0" w:rsidRPr="00D7482D">
        <w:rPr>
          <w:bCs/>
        </w:rPr>
        <w:t>201</w:t>
      </w:r>
      <w:r w:rsidR="009933C0">
        <w:rPr>
          <w:bCs/>
        </w:rPr>
        <w:t>3</w:t>
      </w:r>
      <w:r w:rsidR="009933C0" w:rsidRPr="00D7482D">
        <w:rPr>
          <w:bCs/>
        </w:rPr>
        <w:t xml:space="preserve"> </w:t>
      </w:r>
      <w:r w:rsidRPr="00D7482D">
        <w:rPr>
          <w:bCs/>
        </w:rPr>
        <w:t xml:space="preserve">annual ranking of the </w:t>
      </w:r>
      <w:r w:rsidRPr="00D7482D">
        <w:t>50 worst-performing circuits</w:t>
      </w:r>
      <w:r w:rsidRPr="00D7482D">
        <w:rPr>
          <w:bCs/>
        </w:rPr>
        <w:t xml:space="preserve"> along with PSE’s completed or future plan for system improvements on each circuit. </w:t>
      </w:r>
      <w:r w:rsidRPr="00B80DE4">
        <w:rPr>
          <w:bCs/>
        </w:rPr>
        <w:t xml:space="preserve">Comparing the </w:t>
      </w:r>
      <w:r w:rsidR="009933C0">
        <w:rPr>
          <w:bCs/>
        </w:rPr>
        <w:t xml:space="preserve">Year End </w:t>
      </w:r>
      <w:r w:rsidR="009933C0" w:rsidRPr="00B80DE4">
        <w:rPr>
          <w:bCs/>
        </w:rPr>
        <w:t>201</w:t>
      </w:r>
      <w:r w:rsidR="009933C0">
        <w:rPr>
          <w:bCs/>
        </w:rPr>
        <w:t>4</w:t>
      </w:r>
      <w:r w:rsidR="009933C0" w:rsidRPr="00B80DE4">
        <w:rPr>
          <w:bCs/>
        </w:rPr>
        <w:t xml:space="preserve"> </w:t>
      </w:r>
      <w:r w:rsidRPr="00B80DE4">
        <w:rPr>
          <w:bCs/>
        </w:rPr>
        <w:t xml:space="preserve">Top 50 to the </w:t>
      </w:r>
      <w:r w:rsidR="009933C0">
        <w:rPr>
          <w:bCs/>
        </w:rPr>
        <w:t xml:space="preserve">Year End </w:t>
      </w:r>
      <w:r w:rsidR="009933C0" w:rsidRPr="00B80DE4">
        <w:rPr>
          <w:bCs/>
        </w:rPr>
        <w:t>201</w:t>
      </w:r>
      <w:r w:rsidR="009933C0">
        <w:rPr>
          <w:bCs/>
        </w:rPr>
        <w:t>3</w:t>
      </w:r>
      <w:r w:rsidR="009933C0" w:rsidRPr="00B80DE4">
        <w:rPr>
          <w:bCs/>
        </w:rPr>
        <w:t xml:space="preserve"> </w:t>
      </w:r>
      <w:r w:rsidRPr="00B80DE4">
        <w:rPr>
          <w:bCs/>
        </w:rPr>
        <w:t>T</w:t>
      </w:r>
      <w:r>
        <w:rPr>
          <w:bCs/>
        </w:rPr>
        <w:t>op 50, there was a turnover of 8</w:t>
      </w:r>
      <w:r w:rsidRPr="00B80DE4">
        <w:rPr>
          <w:bCs/>
        </w:rPr>
        <w:t xml:space="preserve"> circuits and </w:t>
      </w:r>
      <w:r>
        <w:rPr>
          <w:bCs/>
        </w:rPr>
        <w:t>42</w:t>
      </w:r>
      <w:r w:rsidRPr="00B80DE4">
        <w:rPr>
          <w:bCs/>
        </w:rPr>
        <w:t xml:space="preserve"> remained on the list from </w:t>
      </w:r>
      <w:r>
        <w:rPr>
          <w:bCs/>
        </w:rPr>
        <w:t>last year</w:t>
      </w:r>
      <w:r w:rsidRPr="00B80DE4">
        <w:rPr>
          <w:bCs/>
        </w:rPr>
        <w:t xml:space="preserve">. </w:t>
      </w:r>
      <w:r w:rsidRPr="00B80DE4">
        <w:t>Since annual outage data for the year is not typically finalized until the following mid</w:t>
      </w:r>
      <w:r w:rsidRPr="00B80DE4">
        <w:noBreakHyphen/>
        <w:t>February, the planners identify and develop projects throughout the year. Some projects are approved and released throughout the year, and some may be identified for the following budget year.</w:t>
      </w:r>
    </w:p>
    <w:p w:rsidR="00535348" w:rsidRPr="00B1300A" w:rsidRDefault="00535348" w:rsidP="00535348">
      <w:pPr>
        <w:pStyle w:val="Body"/>
      </w:pPr>
      <w:r w:rsidRPr="00B1300A">
        <w:t>In addition, PSE also evaluates the 50 worst-performing circuits based on “circuit SAIDI.” Circuit SAIDI measures the performance of individual circuits as experienced by the customers on those circuits. This tends to be a customer-centric view because customer density on the circuit has less influence on the measure.</w:t>
      </w:r>
    </w:p>
    <w:p w:rsidR="00535348" w:rsidRPr="00DD338E" w:rsidRDefault="00535348" w:rsidP="00535348">
      <w:pPr>
        <w:pStyle w:val="Body"/>
      </w:pPr>
      <w:r w:rsidRPr="00DD338E">
        <w:t xml:space="preserve">The four regional planning teams—Whatcom/Skagit/Island, </w:t>
      </w:r>
      <w:r>
        <w:t>N</w:t>
      </w:r>
      <w:r w:rsidRPr="00DD338E">
        <w:t>orth King County, South King County, Pierce/Thurston/Kitsap—continually review the performance of the distribution system in their respective regions. Each team reviews the 50 worst-performing circuits in their regions in proposing reliability projects for the upcoming year</w:t>
      </w:r>
      <w:r>
        <w:t>.</w:t>
      </w:r>
      <w:r w:rsidRPr="00DD338E">
        <w:t xml:space="preserve"> </w:t>
      </w:r>
      <w:r>
        <w:t>These</w:t>
      </w:r>
      <w:r w:rsidRPr="00DD338E">
        <w:t xml:space="preserve"> compete with other system-related projects for funding. </w:t>
      </w:r>
    </w:p>
    <w:p w:rsidR="00535348" w:rsidRPr="00B1300A" w:rsidRDefault="00535348" w:rsidP="00535348">
      <w:pPr>
        <w:pStyle w:val="Body"/>
      </w:pPr>
      <w:r w:rsidRPr="00DD338E">
        <w:t xml:space="preserve">A discussion of </w:t>
      </w:r>
      <w:r w:rsidRPr="00DD338E">
        <w:rPr>
          <w:rFonts w:cs="Arial"/>
        </w:rPr>
        <w:t>the System Planning</w:t>
      </w:r>
      <w:r>
        <w:rPr>
          <w:rFonts w:cs="Arial"/>
        </w:rPr>
        <w:t xml:space="preserve"> </w:t>
      </w:r>
      <w:r w:rsidRPr="00DD338E">
        <w:rPr>
          <w:rFonts w:cs="Arial"/>
        </w:rPr>
        <w:t>process that the planners use to have their proposed projects considered for funding</w:t>
      </w:r>
      <w:r w:rsidRPr="00DD338E">
        <w:t xml:space="preserve"> can be found in Chapter</w:t>
      </w:r>
      <w:r>
        <w:t xml:space="preserve"> 7</w:t>
      </w:r>
      <w:r w:rsidRPr="00DD338E">
        <w:t xml:space="preserve"> </w:t>
      </w:r>
      <w:r w:rsidRPr="00DD338E">
        <w:rPr>
          <w:i/>
        </w:rPr>
        <w:t>Delivery Infrastructure Planning</w:t>
      </w:r>
      <w:r w:rsidRPr="00DD338E">
        <w:t xml:space="preserve"> of PSE’s </w:t>
      </w:r>
      <w:r w:rsidRPr="00DD338E">
        <w:rPr>
          <w:i/>
        </w:rPr>
        <w:t>2013 Integrated Resource Plan</w:t>
      </w:r>
      <w:r w:rsidRPr="00DD338E">
        <w:t xml:space="preserve"> at PSE.com.</w:t>
      </w:r>
      <w:r w:rsidRPr="00B1300A">
        <w:t xml:space="preserve"> </w:t>
      </w:r>
    </w:p>
    <w:p w:rsidR="00535348" w:rsidRPr="00B1300A" w:rsidRDefault="00535348" w:rsidP="00535348">
      <w:pPr>
        <w:pStyle w:val="Body"/>
      </w:pPr>
      <w:r w:rsidRPr="00B1300A">
        <w:t xml:space="preserve">In addition to the annual process as described above, new projects are identified and released for construction throughout the year. These projects can be a result of a new initiative such as </w:t>
      </w:r>
      <w:r>
        <w:t>a new</w:t>
      </w:r>
      <w:r w:rsidRPr="00B1300A">
        <w:t xml:space="preserve"> reliability program, a municipality altering its infrastructure plans, new system performance issues or addressing a resource need for a given area. </w:t>
      </w:r>
    </w:p>
    <w:p w:rsidR="00535348" w:rsidRPr="00B1300A" w:rsidRDefault="00535348" w:rsidP="00915663">
      <w:pPr>
        <w:pStyle w:val="Title"/>
      </w:pPr>
      <w:bookmarkStart w:id="246" w:name="_Toc289169016"/>
      <w:bookmarkStart w:id="247" w:name="_Toc352132274"/>
      <w:bookmarkStart w:id="248" w:name="_Toc383662085"/>
      <w:bookmarkStart w:id="249" w:name="_Toc414215912"/>
      <w:r w:rsidRPr="00B1300A">
        <w:t>Customer Electric Reliability Complaints</w:t>
      </w:r>
      <w:bookmarkEnd w:id="246"/>
      <w:bookmarkEnd w:id="247"/>
      <w:bookmarkEnd w:id="248"/>
      <w:bookmarkEnd w:id="249"/>
    </w:p>
    <w:p w:rsidR="00535348" w:rsidRPr="00B1300A" w:rsidRDefault="00535348" w:rsidP="00535348">
      <w:pPr>
        <w:pStyle w:val="Body"/>
      </w:pPr>
      <w:r w:rsidRPr="00B1300A">
        <w:t xml:space="preserve">Customer concerns and complaints are additional indices that measure PSE’s success in delivering safe and reliable electric service. For the </w:t>
      </w:r>
      <w:r>
        <w:t>four</w:t>
      </w:r>
      <w:r w:rsidRPr="00B1300A">
        <w:t xml:space="preserve"> years from 20</w:t>
      </w:r>
      <w:r>
        <w:t>10</w:t>
      </w:r>
      <w:r w:rsidRPr="00B1300A">
        <w:t xml:space="preserve"> through 201</w:t>
      </w:r>
      <w:r>
        <w:t>3</w:t>
      </w:r>
      <w:r w:rsidRPr="00B1300A">
        <w:t xml:space="preserve">, </w:t>
      </w:r>
      <w:r w:rsidRPr="007D674C">
        <w:t>PSE has experienced a decrease in the numbers of outage-related complaints received either by PSE or the UTC.</w:t>
      </w:r>
      <w:r w:rsidRPr="00B1300A">
        <w:t xml:space="preserve"> </w:t>
      </w:r>
      <w:r>
        <w:t>However, in 2014, PSE had an increase in both complaint categories. Th</w:t>
      </w:r>
      <w:r w:rsidR="004F7EEB">
        <w:t>is</w:t>
      </w:r>
      <w:r>
        <w:t xml:space="preserve"> </w:t>
      </w:r>
      <w:r w:rsidRPr="00001838">
        <w:t xml:space="preserve">increase </w:t>
      </w:r>
      <w:r w:rsidR="007934D7" w:rsidRPr="00001838">
        <w:t>might</w:t>
      </w:r>
      <w:r w:rsidRPr="00001838">
        <w:t xml:space="preserve"> be attributed to the decrease in reliability performance</w:t>
      </w:r>
      <w:r w:rsidR="007934D7" w:rsidRPr="00001838">
        <w:t xml:space="preserve">. Furthermore, </w:t>
      </w:r>
      <w:r w:rsidRPr="00001838">
        <w:t xml:space="preserve">a </w:t>
      </w:r>
      <w:r w:rsidRPr="00001838">
        <w:lastRenderedPageBreak/>
        <w:t>change in the data collection method for PSE complaints</w:t>
      </w:r>
      <w:r w:rsidR="007934D7" w:rsidRPr="00001838">
        <w:t xml:space="preserve"> could have resulted </w:t>
      </w:r>
      <w:r w:rsidR="009933C0">
        <w:t xml:space="preserve">in </w:t>
      </w:r>
      <w:r w:rsidR="007934D7" w:rsidRPr="00001838">
        <w:t>an increase in the number of reported PSE complaints</w:t>
      </w:r>
      <w:r w:rsidR="004F7EEB" w:rsidRPr="00001838">
        <w:t>.</w:t>
      </w:r>
    </w:p>
    <w:p w:rsidR="00535348" w:rsidRDefault="00535348" w:rsidP="00535348">
      <w:pPr>
        <w:pStyle w:val="Body"/>
      </w:pPr>
      <w:r w:rsidRPr="007D674C">
        <w:t>During the rolling two-year period of 201</w:t>
      </w:r>
      <w:r>
        <w:t>3</w:t>
      </w:r>
      <w:r w:rsidRPr="007D674C">
        <w:t>–201</w:t>
      </w:r>
      <w:r>
        <w:t>4</w:t>
      </w:r>
      <w:r w:rsidRPr="007D674C">
        <w:t xml:space="preserve">, PSE received repeat complaints from </w:t>
      </w:r>
      <w:r>
        <w:t xml:space="preserve">35 </w:t>
      </w:r>
      <w:r w:rsidRPr="007D674C">
        <w:t xml:space="preserve">customers relating to reliability and power quality concerns. </w:t>
      </w:r>
      <w:r w:rsidRPr="00B1300A">
        <w:t xml:space="preserve">PSE’s complaint process </w:t>
      </w:r>
      <w:r>
        <w:t xml:space="preserve">and the change in data collection is </w:t>
      </w:r>
      <w:r w:rsidRPr="00B1300A">
        <w:t xml:space="preserve">described in Appendix </w:t>
      </w:r>
      <w:r>
        <w:t xml:space="preserve">I: </w:t>
      </w:r>
      <w:r w:rsidRPr="007D674C">
        <w:rPr>
          <w:i/>
        </w:rPr>
        <w:t>Electric Reliability D</w:t>
      </w:r>
      <w:r>
        <w:rPr>
          <w:i/>
        </w:rPr>
        <w:t>ata Collection Process and Calcu</w:t>
      </w:r>
      <w:r w:rsidRPr="007D674C">
        <w:rPr>
          <w:i/>
        </w:rPr>
        <w:t>lations</w:t>
      </w:r>
      <w:r>
        <w:t xml:space="preserve"> </w:t>
      </w:r>
      <w:r w:rsidRPr="00B1300A">
        <w:t>and are shown in tabular form in Appendix</w:t>
      </w:r>
      <w:r w:rsidRPr="007D674C">
        <w:t xml:space="preserve"> </w:t>
      </w:r>
      <w:r>
        <w:t xml:space="preserve">M: </w:t>
      </w:r>
      <w:r w:rsidRPr="007D674C">
        <w:rPr>
          <w:i/>
        </w:rPr>
        <w:t>Current-Year Commission and Rolling-Two-Year PSE Customer Electric Service Reliability Complaints with Resolutions</w:t>
      </w:r>
      <w:r w:rsidRPr="00B1300A">
        <w:t xml:space="preserve">. </w:t>
      </w:r>
    </w:p>
    <w:p w:rsidR="007934D7" w:rsidRDefault="007934D7" w:rsidP="007934D7">
      <w:pPr>
        <w:pStyle w:val="Body"/>
      </w:pPr>
      <w:r w:rsidRPr="00001838">
        <w:t xml:space="preserve">In 2014, the UTC received 18 complaints relating to the reliability of PSE’s energy-delivery system. These complaints are shown in Appendix M: </w:t>
      </w:r>
      <w:r w:rsidRPr="00001838">
        <w:rPr>
          <w:i/>
        </w:rPr>
        <w:t>Current-Year Commission and Rolling-Two-Year PSE Customer Electric Service Reliability Complaints with Resolutions.</w:t>
      </w:r>
    </w:p>
    <w:p w:rsidR="00535348" w:rsidRPr="00B1300A" w:rsidRDefault="00535348" w:rsidP="00535348">
      <w:pPr>
        <w:pStyle w:val="Body"/>
      </w:pPr>
      <w:r w:rsidRPr="00B1300A">
        <w:t xml:space="preserve">PSE </w:t>
      </w:r>
      <w:r>
        <w:t>consistently</w:t>
      </w:r>
      <w:r w:rsidRPr="00B1300A">
        <w:t xml:space="preserve"> investigates </w:t>
      </w:r>
      <w:r>
        <w:t xml:space="preserve">these </w:t>
      </w:r>
      <w:r w:rsidRPr="00B1300A">
        <w:t xml:space="preserve">customer complaints and tracks ongoing service issues as they are communicated. Customers receive follow-up correspondence to discuss their concern, as well as plans for resolution. Each planner investigates the outage history surrounding each </w:t>
      </w:r>
      <w:r>
        <w:t xml:space="preserve">of these </w:t>
      </w:r>
      <w:r w:rsidRPr="00B1300A">
        <w:t>customer complaint</w:t>
      </w:r>
      <w:r>
        <w:t>s</w:t>
      </w:r>
      <w:r w:rsidRPr="00B1300A">
        <w:t xml:space="preserve">, reviews the overall circuit reliability and then prepares an appropriate plan for resolution. </w:t>
      </w:r>
    </w:p>
    <w:p w:rsidR="00535348" w:rsidRPr="00B1300A" w:rsidRDefault="00535348" w:rsidP="00535348">
      <w:pPr>
        <w:pStyle w:val="Body"/>
      </w:pPr>
      <w:r w:rsidRPr="00B1300A">
        <w:t>Depending on the nature of the circuit reliability, the plan for resolution could be continued monitoring of the circuit. Or a planner may propose projects which will improve the circuit reliability. The map in Appendix</w:t>
      </w:r>
      <w:r>
        <w:t xml:space="preserve"> O: </w:t>
      </w:r>
      <w:r w:rsidRPr="00FF6503">
        <w:rPr>
          <w:i/>
        </w:rPr>
        <w:t>Current Year Geographic Location of Electric Service Reliability Customer Complaints on Service Territory Map with Number of Next Year’s Proposed Projects and Vegetation-Management Mileage</w:t>
      </w:r>
      <w:r>
        <w:t xml:space="preserve"> </w:t>
      </w:r>
      <w:r w:rsidRPr="00B1300A">
        <w:t>summarizes the number of complaints by county for 201</w:t>
      </w:r>
      <w:r>
        <w:t>4</w:t>
      </w:r>
      <w:r w:rsidRPr="00B1300A">
        <w:t xml:space="preserve">. </w:t>
      </w:r>
    </w:p>
    <w:p w:rsidR="00535348" w:rsidRPr="00B1300A" w:rsidRDefault="00535348" w:rsidP="00915663">
      <w:pPr>
        <w:pStyle w:val="Title"/>
      </w:pPr>
      <w:bookmarkStart w:id="250" w:name="_Toc289169017"/>
      <w:bookmarkStart w:id="251" w:name="_Toc352132275"/>
      <w:bookmarkStart w:id="252" w:name="_Toc383662086"/>
      <w:bookmarkStart w:id="253" w:name="_Toc414215913"/>
      <w:r w:rsidRPr="00B1300A">
        <w:t xml:space="preserve">Working to </w:t>
      </w:r>
      <w:bookmarkEnd w:id="238"/>
      <w:bookmarkEnd w:id="239"/>
      <w:bookmarkEnd w:id="240"/>
      <w:bookmarkEnd w:id="241"/>
      <w:r w:rsidRPr="00B1300A">
        <w:t>Uphold Reliability</w:t>
      </w:r>
      <w:bookmarkEnd w:id="250"/>
      <w:bookmarkEnd w:id="251"/>
      <w:bookmarkEnd w:id="252"/>
      <w:bookmarkEnd w:id="253"/>
      <w:r w:rsidRPr="00B1300A">
        <w:t xml:space="preserve"> </w:t>
      </w:r>
    </w:p>
    <w:p w:rsidR="00535348" w:rsidRPr="00B1300A" w:rsidRDefault="00535348" w:rsidP="00535348">
      <w:pPr>
        <w:pStyle w:val="Body"/>
      </w:pPr>
      <w:bookmarkStart w:id="254" w:name="_Toc246292634"/>
      <w:bookmarkStart w:id="255" w:name="_Toc249331869"/>
      <w:bookmarkStart w:id="256" w:name="_Toc276382681"/>
      <w:bookmarkStart w:id="257" w:name="_Toc246292645"/>
      <w:bookmarkStart w:id="258" w:name="_Toc249331881"/>
      <w:bookmarkStart w:id="259" w:name="_Toc253582060"/>
      <w:bookmarkStart w:id="260" w:name="_Toc276382692"/>
      <w:r w:rsidRPr="00B1300A">
        <w:t xml:space="preserve">To continually improve and provide reliable electric service throughout its service area, PSE reviews the cause of outages to better understand performance at the subsystem level. </w:t>
      </w:r>
      <w:r w:rsidRPr="00116B77">
        <w:t>Appendix</w:t>
      </w:r>
      <w:r>
        <w:t xml:space="preserve"> J: </w:t>
      </w:r>
      <w:r>
        <w:rPr>
          <w:i/>
        </w:rPr>
        <w:t>Current Year Electric Service Outage by Cause by Area</w:t>
      </w:r>
      <w:r w:rsidRPr="00116B77">
        <w:t xml:space="preserve"> </w:t>
      </w:r>
      <w:r w:rsidRPr="00116B77">
        <w:rPr>
          <w:color w:val="000000"/>
        </w:rPr>
        <w:t xml:space="preserve">details the </w:t>
      </w:r>
      <w:r>
        <w:rPr>
          <w:color w:val="000000"/>
        </w:rPr>
        <w:t xml:space="preserve">recorded </w:t>
      </w:r>
      <w:r w:rsidRPr="00116B77">
        <w:rPr>
          <w:color w:val="000000"/>
        </w:rPr>
        <w:t>outage causes in each county in 201</w:t>
      </w:r>
      <w:r>
        <w:rPr>
          <w:color w:val="000000"/>
        </w:rPr>
        <w:t>4</w:t>
      </w:r>
      <w:r w:rsidRPr="00116B77">
        <w:rPr>
          <w:color w:val="000000"/>
        </w:rPr>
        <w:t>. It shows that trees (TF, TO, TV), birds and animals (BA) and equipment failures (EF) continue to be the primary reasons for outages in 201</w:t>
      </w:r>
      <w:r>
        <w:rPr>
          <w:color w:val="000000"/>
        </w:rPr>
        <w:t>4</w:t>
      </w:r>
      <w:r w:rsidRPr="00116B77">
        <w:rPr>
          <w:color w:val="000000"/>
        </w:rPr>
        <w:t xml:space="preserve"> as in previous years. Sc</w:t>
      </w:r>
      <w:r w:rsidRPr="00B1300A">
        <w:rPr>
          <w:color w:val="000000"/>
        </w:rPr>
        <w:t>heduled outages (SO), which are taken to perform system upgrades and maintenance, also contribute a significant number of</w:t>
      </w:r>
      <w:r>
        <w:rPr>
          <w:color w:val="000000"/>
        </w:rPr>
        <w:t xml:space="preserve"> </w:t>
      </w:r>
      <w:r w:rsidRPr="00B1300A">
        <w:rPr>
          <w:color w:val="000000"/>
        </w:rPr>
        <w:t xml:space="preserve">outages. The duration of the scheduled outages is minimized to lessen the effect on customers. </w:t>
      </w:r>
      <w:r w:rsidRPr="00B1300A">
        <w:t xml:space="preserve">This section discusses the efforts PSE takes to reduce the number and the overall duration of </w:t>
      </w:r>
      <w:r>
        <w:t xml:space="preserve">tree related and preventable </w:t>
      </w:r>
      <w:r w:rsidRPr="00B1300A">
        <w:t xml:space="preserve">outages. </w:t>
      </w:r>
    </w:p>
    <w:p w:rsidR="00535348" w:rsidRPr="00B1300A" w:rsidRDefault="00535348" w:rsidP="00535348">
      <w:pPr>
        <w:pStyle w:val="Body"/>
      </w:pPr>
      <w:r w:rsidRPr="00B1300A">
        <w:t xml:space="preserve">The map in Appendix </w:t>
      </w:r>
      <w:r>
        <w:t xml:space="preserve">O: </w:t>
      </w:r>
      <w:r w:rsidRPr="00FF6503">
        <w:rPr>
          <w:i/>
        </w:rPr>
        <w:t>Current Year Geographic Location of Electric Service Reliability Customer Complaints on Service Territory Map with Number of Next Year’s Proposed Projects and Vegetation-Management Mileage</w:t>
      </w:r>
      <w:r w:rsidRPr="00B1300A">
        <w:rPr>
          <w:i/>
        </w:rPr>
        <w:t xml:space="preserve"> </w:t>
      </w:r>
      <w:r w:rsidRPr="00B1300A">
        <w:t xml:space="preserve">shows the number of reliability projects and vegetation mileage </w:t>
      </w:r>
      <w:r w:rsidRPr="00DD338E">
        <w:t>by county PSE has proposed for</w:t>
      </w:r>
      <w:r>
        <w:t xml:space="preserve"> completion in</w:t>
      </w:r>
      <w:r w:rsidRPr="00DD338E">
        <w:t xml:space="preserve"> 201</w:t>
      </w:r>
      <w:r>
        <w:t>5</w:t>
      </w:r>
      <w:r w:rsidRPr="00DD338E">
        <w:t>.</w:t>
      </w:r>
    </w:p>
    <w:p w:rsidR="00770FF9" w:rsidRDefault="00770FF9" w:rsidP="00421A5D">
      <w:r>
        <w:br w:type="page"/>
      </w:r>
    </w:p>
    <w:p w:rsidR="00535348" w:rsidRPr="008359FC" w:rsidRDefault="00535348" w:rsidP="00535348">
      <w:pPr>
        <w:pStyle w:val="H2"/>
        <w:spacing w:before="200"/>
      </w:pPr>
      <w:r w:rsidRPr="00D322F8">
        <w:lastRenderedPageBreak/>
        <w:t>Vegetation Management</w:t>
      </w:r>
      <w:bookmarkEnd w:id="254"/>
      <w:bookmarkEnd w:id="255"/>
      <w:bookmarkEnd w:id="256"/>
      <w:r w:rsidRPr="008359FC">
        <w:t xml:space="preserve"> </w:t>
      </w:r>
    </w:p>
    <w:p w:rsidR="00535348" w:rsidRPr="008359FC" w:rsidRDefault="00770FF9" w:rsidP="00535348">
      <w:pPr>
        <w:pStyle w:val="Body"/>
      </w:pPr>
      <w:r>
        <w:rPr>
          <w:noProof/>
        </w:rPr>
        <w:drawing>
          <wp:anchor distT="0" distB="0" distL="114300" distR="114300" simplePos="0" relativeHeight="251707392" behindDoc="0" locked="0" layoutInCell="1" allowOverlap="1" wp14:anchorId="5682B7F7" wp14:editId="6FD85738">
            <wp:simplePos x="0" y="0"/>
            <wp:positionH relativeFrom="column">
              <wp:posOffset>4712970</wp:posOffset>
            </wp:positionH>
            <wp:positionV relativeFrom="paragraph">
              <wp:posOffset>234315</wp:posOffset>
            </wp:positionV>
            <wp:extent cx="1684655" cy="1840230"/>
            <wp:effectExtent l="0" t="0" r="0" b="7620"/>
            <wp:wrapTight wrapText="bothSides">
              <wp:wrapPolygon edited="0">
                <wp:start x="0" y="0"/>
                <wp:lineTo x="0" y="21466"/>
                <wp:lineTo x="21250" y="21466"/>
                <wp:lineTo x="21250" y="0"/>
                <wp:lineTo x="0" y="0"/>
              </wp:wrapPolygon>
            </wp:wrapTight>
            <wp:docPr id="6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r="8882"/>
                    <a:stretch>
                      <a:fillRect/>
                    </a:stretch>
                  </pic:blipFill>
                  <pic:spPr bwMode="auto">
                    <a:xfrm>
                      <a:off x="0" y="0"/>
                      <a:ext cx="1684655" cy="1840230"/>
                    </a:xfrm>
                    <a:prstGeom prst="rect">
                      <a:avLst/>
                    </a:prstGeom>
                    <a:noFill/>
                    <a:ln>
                      <a:noFill/>
                    </a:ln>
                  </pic:spPr>
                </pic:pic>
              </a:graphicData>
            </a:graphic>
            <wp14:sizeRelH relativeFrom="page">
              <wp14:pctWidth>0</wp14:pctWidth>
            </wp14:sizeRelH>
            <wp14:sizeRelV relativeFrom="page">
              <wp14:pctHeight>0</wp14:pctHeight>
            </wp14:sizeRelV>
          </wp:anchor>
        </w:drawing>
      </w:r>
      <w:r w:rsidR="00535348" w:rsidRPr="008359FC">
        <w:t xml:space="preserve">Outages related to trees and vegetation continue to be a major factor in the SAIDI and SAIFI indices. Trees remain a vital element of the region’s quality of life, but they are </w:t>
      </w:r>
      <w:r w:rsidR="00535348" w:rsidRPr="00234F35">
        <w:t>also a major cause of power outages for local homes and businesses. To mitigate trees and limbs falling into electric power lines, PSE performs vegetation maintenance based on a cyclical schedule. The maintenance program focuses on achieving a safe and reliable system. Vegetation Management involves a variety of practices and techniques designed to keep trees and limbs from coming in contact with power lines and causing outages. Less than 10</w:t>
      </w:r>
      <w:r w:rsidR="00535348">
        <w:t>%</w:t>
      </w:r>
      <w:r w:rsidR="00535348" w:rsidRPr="00234F35">
        <w:t xml:space="preserve"> of tree-related outages are caused by tree growth, illustrating an effective Vegetation Management Program.</w:t>
      </w:r>
      <w:r w:rsidR="00535348" w:rsidRPr="008359FC">
        <w:rPr>
          <w:rStyle w:val="FootnoteReference"/>
        </w:rPr>
        <w:footnoteReference w:id="18"/>
      </w:r>
      <w:r w:rsidR="00535348" w:rsidRPr="008359FC">
        <w:t xml:space="preserve"> </w:t>
      </w:r>
    </w:p>
    <w:p w:rsidR="00535348" w:rsidRPr="00234F35" w:rsidRDefault="00535348" w:rsidP="00535348">
      <w:pPr>
        <w:pStyle w:val="H3"/>
      </w:pPr>
      <w:r w:rsidRPr="00D322F8">
        <w:t>Cyclical Programs</w:t>
      </w:r>
    </w:p>
    <w:p w:rsidR="00535348" w:rsidRPr="00234F35" w:rsidRDefault="00535348" w:rsidP="00535348">
      <w:pPr>
        <w:pStyle w:val="Body"/>
        <w:rPr>
          <w:b/>
        </w:rPr>
      </w:pPr>
      <w:r w:rsidRPr="00234F35">
        <w:t>PSE spends more than $</w:t>
      </w:r>
      <w:r>
        <w:t>13</w:t>
      </w:r>
      <w:r w:rsidRPr="008359FC">
        <w:t xml:space="preserve"> million annually on a systematic, cyclical vegetation</w:t>
      </w:r>
      <w:r w:rsidRPr="008359FC">
        <w:noBreakHyphen/>
        <w:t>management program to reduce outages in its overhead electric distribution, high-voltage distribution an</w:t>
      </w:r>
      <w:r w:rsidRPr="00234F35">
        <w:t xml:space="preserve">d transmission systems. </w:t>
      </w:r>
    </w:p>
    <w:p w:rsidR="00535348" w:rsidRPr="00116B77" w:rsidRDefault="00535348" w:rsidP="00535348">
      <w:pPr>
        <w:pStyle w:val="Bullet"/>
        <w:tabs>
          <w:tab w:val="num" w:pos="1062"/>
        </w:tabs>
        <w:ind w:left="2232" w:hanging="432"/>
      </w:pPr>
      <w:r w:rsidRPr="00234F35">
        <w:rPr>
          <w:b/>
        </w:rPr>
        <w:t>Overhead distribution system</w:t>
      </w:r>
      <w:r w:rsidRPr="00116B77">
        <w:t xml:space="preserve">—Usually trees are trimmed every four years for distribution lines in urban areas and every six years for lines in rural areas. </w:t>
      </w:r>
    </w:p>
    <w:p w:rsidR="00535348" w:rsidRPr="0044639B" w:rsidRDefault="00535348" w:rsidP="00535348">
      <w:pPr>
        <w:pStyle w:val="BulletList2ndLevel"/>
      </w:pPr>
      <w:r w:rsidRPr="00116B77">
        <w:t>Those trees that are an imminent threat of falling into power lines (danger trees) are removed in these rights-of</w:t>
      </w:r>
      <w:r w:rsidRPr="0044639B">
        <w:t xml:space="preserve">-way or within 12 feet of the system at the same time that trees are trimmed. </w:t>
      </w:r>
    </w:p>
    <w:p w:rsidR="00535348" w:rsidRPr="008359FC" w:rsidRDefault="00535348" w:rsidP="00535348">
      <w:pPr>
        <w:pStyle w:val="BulletList2ndLevel"/>
      </w:pPr>
      <w:r w:rsidRPr="0044639B">
        <w:rPr>
          <w:rFonts w:cs="Garamond"/>
        </w:rPr>
        <w:t xml:space="preserve">PSE usually completes roughly </w:t>
      </w:r>
      <w:r>
        <w:rPr>
          <w:rFonts w:cs="Garamond"/>
        </w:rPr>
        <w:t>2,000</w:t>
      </w:r>
      <w:r w:rsidRPr="008359FC">
        <w:rPr>
          <w:rFonts w:cs="Garamond"/>
        </w:rPr>
        <w:t xml:space="preserve"> miles of vegetation management on its distribution right</w:t>
      </w:r>
      <w:r w:rsidRPr="008359FC">
        <w:t xml:space="preserve">s-of-way each year. </w:t>
      </w:r>
      <w:r w:rsidRPr="00234F35">
        <w:t>In 201</w:t>
      </w:r>
      <w:r>
        <w:t>4</w:t>
      </w:r>
      <w:r w:rsidRPr="008359FC">
        <w:t xml:space="preserve">, PSE completed </w:t>
      </w:r>
      <w:r>
        <w:t xml:space="preserve">1,924 </w:t>
      </w:r>
      <w:r w:rsidRPr="008359FC">
        <w:t xml:space="preserve">miles of vegetation management. The maintenance cycle </w:t>
      </w:r>
      <w:r>
        <w:t xml:space="preserve">is </w:t>
      </w:r>
      <w:r w:rsidRPr="008359FC">
        <w:t>back on schedule</w:t>
      </w:r>
      <w:r>
        <w:t>.</w:t>
      </w:r>
      <w:r w:rsidRPr="008359FC">
        <w:t xml:space="preserve"> </w:t>
      </w:r>
      <w:r>
        <w:t>In 2015, 1,945 miles are scheduled for maintenance.</w:t>
      </w:r>
    </w:p>
    <w:p w:rsidR="00535348" w:rsidRPr="008359FC" w:rsidRDefault="00535348" w:rsidP="00535348">
      <w:pPr>
        <w:pStyle w:val="Bullet"/>
        <w:tabs>
          <w:tab w:val="num" w:pos="1062"/>
        </w:tabs>
        <w:ind w:left="2232" w:hanging="432"/>
      </w:pPr>
      <w:r w:rsidRPr="00234F35">
        <w:rPr>
          <w:b/>
        </w:rPr>
        <w:t>High-voltage distribution system and cross-country transmission corridor system</w:t>
      </w:r>
      <w:r w:rsidRPr="00234F35">
        <w:t xml:space="preserve">—Trees are trimmed every three years on PSE’s high-voltage distribution rights-of-way and annually in transmission corridors. Spray and mowing activities are performed and danger trees are removed along the edge of these corridors, typically within 12 feet of the system at the same time trees are trimmed. In </w:t>
      </w:r>
      <w:r w:rsidRPr="00116B77">
        <w:t>201</w:t>
      </w:r>
      <w:r>
        <w:t>4</w:t>
      </w:r>
      <w:r w:rsidRPr="008359FC">
        <w:t>:</w:t>
      </w:r>
    </w:p>
    <w:p w:rsidR="00535348" w:rsidRPr="008359FC" w:rsidRDefault="00535348" w:rsidP="00535348">
      <w:pPr>
        <w:pStyle w:val="BulletList2ndLevel"/>
      </w:pPr>
      <w:r>
        <w:t>585</w:t>
      </w:r>
      <w:r w:rsidRPr="008359FC">
        <w:t xml:space="preserve"> miles of high-voltage distribution lines were maintained</w:t>
      </w:r>
      <w:r w:rsidR="000073D8">
        <w:t>.</w:t>
      </w:r>
    </w:p>
    <w:p w:rsidR="00535348" w:rsidRPr="008359FC" w:rsidRDefault="00535348" w:rsidP="00535348">
      <w:pPr>
        <w:pStyle w:val="BulletList2ndLevel"/>
      </w:pPr>
      <w:r>
        <w:rPr>
          <w:rFonts w:cs="Garamond"/>
        </w:rPr>
        <w:t>370</w:t>
      </w:r>
      <w:r w:rsidRPr="008359FC">
        <w:rPr>
          <w:rFonts w:cs="Garamond"/>
        </w:rPr>
        <w:t xml:space="preserve"> miles of transmission corri</w:t>
      </w:r>
      <w:r w:rsidRPr="008359FC">
        <w:t>dors were maintained under federal clearing requirements</w:t>
      </w:r>
      <w:r w:rsidR="000073D8">
        <w:t>.</w:t>
      </w:r>
    </w:p>
    <w:p w:rsidR="00535348" w:rsidRPr="00234F35" w:rsidRDefault="00535348" w:rsidP="00535348">
      <w:pPr>
        <w:pStyle w:val="Bullet"/>
        <w:tabs>
          <w:tab w:val="num" w:pos="1062"/>
        </w:tabs>
        <w:ind w:left="2232" w:hanging="432"/>
      </w:pPr>
      <w:r w:rsidRPr="00234F35">
        <w:rPr>
          <w:b/>
        </w:rPr>
        <w:t>Fast growing, undesirable species</w:t>
      </w:r>
      <w:r w:rsidRPr="00234F35">
        <w:t xml:space="preserve">—Hot spotting and mid-cycle work and patrols occur yearly on the overhead distribution, high-voltage distribution and the transmission corridors to remove fast-growing, undesirable species of trees. </w:t>
      </w:r>
    </w:p>
    <w:p w:rsidR="00535348" w:rsidRPr="00474264" w:rsidRDefault="00535348" w:rsidP="00535348">
      <w:pPr>
        <w:pStyle w:val="BulletList2ndLevel"/>
        <w:tabs>
          <w:tab w:val="clear" w:pos="2520"/>
        </w:tabs>
      </w:pPr>
      <w:r w:rsidRPr="00116B77">
        <w:t>In 201</w:t>
      </w:r>
      <w:r>
        <w:t>4</w:t>
      </w:r>
      <w:r w:rsidRPr="00474264">
        <w:t xml:space="preserve">, </w:t>
      </w:r>
      <w:r>
        <w:t>roughly</w:t>
      </w:r>
      <w:r w:rsidRPr="00474264">
        <w:t xml:space="preserve"> </w:t>
      </w:r>
      <w:r>
        <w:t>300</w:t>
      </w:r>
      <w:r w:rsidRPr="00474264">
        <w:t xml:space="preserve"> miles were treated for undesirable trees. </w:t>
      </w:r>
    </w:p>
    <w:p w:rsidR="00535348" w:rsidRPr="00234F35" w:rsidRDefault="00535348" w:rsidP="00535348">
      <w:pPr>
        <w:pStyle w:val="H3"/>
      </w:pPr>
      <w:r w:rsidRPr="00D322F8">
        <w:lastRenderedPageBreak/>
        <w:t>TreeWatch Program</w:t>
      </w:r>
    </w:p>
    <w:p w:rsidR="00535348" w:rsidRPr="001D6ABB" w:rsidRDefault="00535348" w:rsidP="00535348">
      <w:pPr>
        <w:pStyle w:val="Body"/>
      </w:pPr>
      <w:r w:rsidRPr="00234F35">
        <w:t>PSE also manages vegetation impacts and spends $2 million annually with its TreeWatch program. Within this program, certified arborists work with communities and property owners to identify and remove “at</w:t>
      </w:r>
      <w:r w:rsidRPr="00234F35">
        <w:noBreakHyphen/>
        <w:t xml:space="preserve">risk” trees on private property that are more than 12 feet away from power lines located beyond the limits of normal cyclical vegetation management standards. </w:t>
      </w:r>
      <w:r w:rsidRPr="00116B77">
        <w:t>In 201</w:t>
      </w:r>
      <w:r>
        <w:t>4</w:t>
      </w:r>
      <w:r w:rsidRPr="00234F35">
        <w:t xml:space="preserve">, the TreeWatch program addressed approximately </w:t>
      </w:r>
      <w:r>
        <w:t>200</w:t>
      </w:r>
      <w:r w:rsidRPr="00234F35">
        <w:t xml:space="preserve"> miles of transmission and high</w:t>
      </w:r>
      <w:r w:rsidRPr="00234F35">
        <w:noBreakHyphen/>
        <w:t xml:space="preserve">voltage distribution lines and </w:t>
      </w:r>
      <w:r>
        <w:t>over 400</w:t>
      </w:r>
      <w:r w:rsidRPr="00234F35">
        <w:t xml:space="preserve"> miles of distribution lines. </w:t>
      </w:r>
      <w:r>
        <w:t>Nearly</w:t>
      </w:r>
      <w:r w:rsidRPr="00234F35">
        <w:t xml:space="preserve"> </w:t>
      </w:r>
      <w:r>
        <w:t xml:space="preserve">17,000 </w:t>
      </w:r>
      <w:r w:rsidRPr="00234F35">
        <w:t xml:space="preserve">trees were removed or pruned. </w:t>
      </w:r>
      <w:r>
        <w:t>The trim and removal numbers vary year to year due to the size and complexity of the trees targeted to be trimmed and removed. The</w:t>
      </w:r>
      <w:r w:rsidRPr="00234F35">
        <w:t xml:space="preserve"> focus</w:t>
      </w:r>
      <w:r>
        <w:t xml:space="preserve"> in 2014</w:t>
      </w:r>
      <w:r w:rsidRPr="00234F35">
        <w:t xml:space="preserve"> </w:t>
      </w:r>
      <w:r>
        <w:t>was</w:t>
      </w:r>
      <w:r w:rsidRPr="00234F35">
        <w:t xml:space="preserve"> on </w:t>
      </w:r>
      <w:r>
        <w:t xml:space="preserve">critical high voltage distribution lines, and </w:t>
      </w:r>
      <w:r w:rsidRPr="00234F35">
        <w:t xml:space="preserve">those distribution circuits that </w:t>
      </w:r>
      <w:r>
        <w:t xml:space="preserve">are on the top 50 worst circuits for tree related outages. In 2015, we plan to apply Tree Watch on over 500 miles of distribution circuits that are in the top 50 worst performing circuits.   PSE will also continue to remove and trim danger trees on critical high voltage and the </w:t>
      </w:r>
      <w:r w:rsidRPr="00234F35">
        <w:t>transmission</w:t>
      </w:r>
      <w:r>
        <w:t xml:space="preserve"> system. </w:t>
      </w:r>
    </w:p>
    <w:p w:rsidR="00535348" w:rsidRPr="00234F35" w:rsidRDefault="00535348" w:rsidP="00535348">
      <w:pPr>
        <w:pStyle w:val="H3"/>
      </w:pPr>
      <w:r w:rsidRPr="00D322F8">
        <w:t>Tree Replanting Program</w:t>
      </w:r>
    </w:p>
    <w:p w:rsidR="00535348" w:rsidRPr="00116B77" w:rsidRDefault="00535348" w:rsidP="00535348">
      <w:pPr>
        <w:pStyle w:val="Body"/>
      </w:pPr>
      <w:r w:rsidRPr="00234F35">
        <w:t xml:space="preserve">PSE devotes about $500,000 each year to replanting trees and non-construction-related mitigation in PSE’s service area. In addition, to help customers improve system reliability, PSE has developed a vegetation planning guide called </w:t>
      </w:r>
      <w:r w:rsidRPr="00116B77">
        <w:rPr>
          <w:i/>
        </w:rPr>
        <w:t>Energy Landscaping.</w:t>
      </w:r>
      <w:r w:rsidRPr="00116B77">
        <w:t xml:space="preserve"> The handbook helps customers evaluate landscaping opportunities and is a how-to for planting trees and shrubs and tree-care solutions. It also lists recommended trees and shrubs to plant near power lines. </w:t>
      </w:r>
    </w:p>
    <w:p w:rsidR="00535348" w:rsidRPr="0044639B" w:rsidRDefault="00535348" w:rsidP="00535348">
      <w:pPr>
        <w:pStyle w:val="H3"/>
      </w:pPr>
      <w:bookmarkStart w:id="261" w:name="_Toc246292635"/>
      <w:bookmarkStart w:id="262" w:name="_Toc249331870"/>
      <w:r w:rsidRPr="00D322F8">
        <w:t>Distribution, High-Voltage Distribution and Transmission Vegetation-Management Study</w:t>
      </w:r>
    </w:p>
    <w:p w:rsidR="00535348" w:rsidRDefault="00535348" w:rsidP="00535348">
      <w:pPr>
        <w:pStyle w:val="Body"/>
      </w:pPr>
      <w:r w:rsidRPr="0044639B">
        <w:t>A vegetation-management study was conducted on PSE’s overhead electric tran</w:t>
      </w:r>
      <w:r w:rsidRPr="007768FF">
        <w:t>smission system by Ecological Solutions, Inc. The results validate that PSE’s pruning maintenance cycles are appropriate for the local tree growth rates. Additionally, the study illustrates that trees growing off the right-of-way are increasingly contributing to transmission system outages. The study concluded that 80</w:t>
      </w:r>
      <w:r>
        <w:t>%</w:t>
      </w:r>
      <w:r w:rsidRPr="007768FF">
        <w:t xml:space="preserve"> of tree</w:t>
      </w:r>
      <w:r w:rsidRPr="007768FF">
        <w:noBreakHyphen/>
        <w:t>related outages are caused by trees from outside the right-of-way and 68</w:t>
      </w:r>
      <w:r>
        <w:t>%</w:t>
      </w:r>
      <w:r w:rsidRPr="007768FF">
        <w:t xml:space="preserve"> of trees that fail and cause outages are healthy trees.</w:t>
      </w:r>
    </w:p>
    <w:p w:rsidR="00535348" w:rsidRPr="008359FC" w:rsidRDefault="00535348" w:rsidP="00535348">
      <w:pPr>
        <w:pStyle w:val="Body"/>
      </w:pPr>
      <w:r w:rsidRPr="007768FF">
        <w:t>The study further suggests that outages caused by damage from healthy trees can only be addressed by reducing the electric system’s exposure to trees, which based upon species and quantities may be impractical in PSE’s case.</w:t>
      </w:r>
      <w:r w:rsidRPr="008359FC">
        <w:rPr>
          <w:rStyle w:val="FootnoteReference"/>
        </w:rPr>
        <w:footnoteReference w:id="19"/>
      </w:r>
      <w:r w:rsidRPr="008359FC">
        <w:t xml:space="preserve"> </w:t>
      </w:r>
    </w:p>
    <w:p w:rsidR="00535348" w:rsidRPr="00234F35" w:rsidRDefault="00535348" w:rsidP="00535348">
      <w:pPr>
        <w:pStyle w:val="Body"/>
      </w:pPr>
      <w:r w:rsidRPr="00234F35">
        <w:t>The study also revealed that: one-third of all tree-related outages are du</w:t>
      </w:r>
      <w:r>
        <w:t xml:space="preserve">e to limbs falling on lines; </w:t>
      </w:r>
      <w:r w:rsidRPr="00234F35">
        <w:t xml:space="preserve">a tree with branches overhanging a power line is twice as likely to cause an outage as a tree that had its overhanging branches removed. The study recommended that all branches overhanging power lines be removed (sometimes referred to as “lines to sky trimming”), resulting in a reduction of tree-related outages. </w:t>
      </w:r>
    </w:p>
    <w:p w:rsidR="00535348" w:rsidRDefault="00535348" w:rsidP="00535348">
      <w:pPr>
        <w:pStyle w:val="Body"/>
      </w:pPr>
      <w:r w:rsidRPr="00234F35">
        <w:t xml:space="preserve">In 2012, PSE initiated a pilot project to test the recommendation. The circuit chosen is one of the least reliable circuits in the PSE service area, Chico-12, which is located in Kitsap County. Customers in the area are served by a 54-mile-long power line that runs through dense forested areas. The length of the line and the high number of nearby trees is a </w:t>
      </w:r>
      <w:r w:rsidRPr="00234F35">
        <w:lastRenderedPageBreak/>
        <w:t xml:space="preserve">combination ripe for tree-related outages—the more miles of power line, the more area of exposure to trees and tree branches. The concept of the pilot is simple: by removing tree branches that overhang power lines the probability of tree branches falling into or coming in contact with power lines will decrease, as well as any associated power outages. </w:t>
      </w:r>
      <w:r w:rsidRPr="00116B77">
        <w:t>The tree work was completed in the fall of 2012</w:t>
      </w:r>
      <w:r>
        <w:t>. Initial results indicate that the circuit experienced fewer non-major event outages per year after trimming than occurred prior to the trimming. PSE will continue to monitor</w:t>
      </w:r>
      <w:r w:rsidRPr="00234F35">
        <w:t xml:space="preserve"> the impacts to reliability</w:t>
      </w:r>
      <w:r>
        <w:t xml:space="preserve"> for another one to two years </w:t>
      </w:r>
      <w:r w:rsidRPr="00CB3A0A">
        <w:t>before determining if it was effective in reducing outages</w:t>
      </w:r>
      <w:r>
        <w:t xml:space="preserve"> and reporting definitive results</w:t>
      </w:r>
      <w:r w:rsidRPr="00234F35">
        <w:t>.</w:t>
      </w:r>
      <w:r>
        <w:t xml:space="preserve"> </w:t>
      </w:r>
    </w:p>
    <w:p w:rsidR="00535348" w:rsidRDefault="00535348" w:rsidP="00535348">
      <w:pPr>
        <w:pStyle w:val="Body"/>
      </w:pPr>
      <w:r>
        <w:t xml:space="preserve">In 2013, PSE initiated an additional pilot project similar to the Chico-12 project. The circuit selected was Duvall-15 located in east King County. Although tree related circuit outages on Duvall-15 were significantly less than Chico-12, PSE selected the circuit because the vegetation component was significantly different than Chico-12. Chico-12 vegetation was primarily evergreen or conifer forest edge. Duvall-15 was a mix of both evergreen and deciduous. </w:t>
      </w:r>
      <w:r w:rsidRPr="00B1300A">
        <w:t>PSE anticipates tha</w:t>
      </w:r>
      <w:r>
        <w:t>t through both</w:t>
      </w:r>
      <w:r w:rsidRPr="00B1300A">
        <w:t xml:space="preserve"> pilot program</w:t>
      </w:r>
      <w:r>
        <w:t>s,</w:t>
      </w:r>
      <w:r w:rsidRPr="00B1300A">
        <w:t xml:space="preserve"> tree-related power outa</w:t>
      </w:r>
      <w:r>
        <w:t>ges in the area will be reduced. T</w:t>
      </w:r>
      <w:r w:rsidRPr="00B1300A">
        <w:t xml:space="preserve">he impacts to reliability will </w:t>
      </w:r>
      <w:r>
        <w:t xml:space="preserve">continue to </w:t>
      </w:r>
      <w:r w:rsidRPr="00B1300A">
        <w:t>be monitored.</w:t>
      </w:r>
    </w:p>
    <w:p w:rsidR="00535348" w:rsidRPr="001D6ABB" w:rsidRDefault="00535348" w:rsidP="00535348">
      <w:pPr>
        <w:pStyle w:val="Body"/>
      </w:pPr>
      <w:r>
        <w:t xml:space="preserve">In 2014, PSE initiated an outage reduction program that focuses on removing overhanging limbs and selective removal of danger trees on the top 50 worst performing circuits.  This effort was combined with circuits scheduled for maintenance in 2014.  Approximately 400 miles were worked in 2014. In 2015, the outage reduction plan will complete over 500 miles of distribution on the top 50 worst circuits that are scheduled for maintenance in 2015.  </w:t>
      </w:r>
    </w:p>
    <w:p w:rsidR="00535348" w:rsidRPr="00B1300A" w:rsidRDefault="00535348" w:rsidP="00535348">
      <w:pPr>
        <w:pStyle w:val="H2"/>
      </w:pPr>
      <w:bookmarkStart w:id="263" w:name="_Toc276382682"/>
      <w:r w:rsidRPr="00D322F8">
        <w:t>Targeted Reliability Improvements</w:t>
      </w:r>
    </w:p>
    <w:p w:rsidR="00535348" w:rsidRPr="00C664D4" w:rsidRDefault="00535348" w:rsidP="00535348">
      <w:pPr>
        <w:pStyle w:val="Body"/>
      </w:pPr>
      <w:r w:rsidRPr="00C664D4">
        <w:t>Along with vegetation management to minimize tree-related outages, PSE implemented other programs to reduce the frequency and duration of outages on the transmission and distribution systems, with a particular focus on improving the reliability on the 50 worst</w:t>
      </w:r>
      <w:r w:rsidRPr="00C664D4">
        <w:noBreakHyphen/>
        <w:t>performing distribution circuits. These programs include replacing</w:t>
      </w:r>
      <w:r w:rsidRPr="00C664D4">
        <w:rPr>
          <w:b/>
        </w:rPr>
        <w:t xml:space="preserve"> </w:t>
      </w:r>
      <w:r w:rsidRPr="00C664D4">
        <w:t xml:space="preserve">existing overhead distribution wire with tree wire to prevent tree limb outages, installing more sectionalizing </w:t>
      </w:r>
      <w:r w:rsidRPr="00D322F8">
        <w:t xml:space="preserve">devices (some which are remotely monitored and control), </w:t>
      </w:r>
      <w:r w:rsidRPr="00C664D4">
        <w:t xml:space="preserve">replacing aging infrastructure, installing covered wire and devices to prevent animal-related outages and maintaining key equipment in substations. </w:t>
      </w:r>
    </w:p>
    <w:bookmarkEnd w:id="261"/>
    <w:bookmarkEnd w:id="262"/>
    <w:bookmarkEnd w:id="263"/>
    <w:p w:rsidR="00535348" w:rsidRPr="00D322F8" w:rsidRDefault="00535348" w:rsidP="00535348">
      <w:pPr>
        <w:pStyle w:val="H3"/>
      </w:pPr>
      <w:r w:rsidRPr="00D322F8">
        <w:t>Tree Wire</w:t>
      </w:r>
    </w:p>
    <w:p w:rsidR="00535348" w:rsidRDefault="00535348" w:rsidP="00535348">
      <w:pPr>
        <w:pStyle w:val="Body"/>
      </w:pPr>
      <w:r w:rsidRPr="0044639B">
        <w:t xml:space="preserve">PSE works to reduce outages by installing “tree wire,” which is a tough, thick-coated power line capable of withstanding contact with tree branches that would otherwise cause an outage. </w:t>
      </w:r>
      <w:r>
        <w:t xml:space="preserve">The vast majority of tree wire is installed at locations where there has been a previous five year history of outages related to tree branches and a field </w:t>
      </w:r>
      <w:r w:rsidRPr="00C25986">
        <w:t>assessmen</w:t>
      </w:r>
      <w:r>
        <w:t xml:space="preserve">t confirms that installing tree wire would reduce the likelihood of outages. </w:t>
      </w:r>
    </w:p>
    <w:p w:rsidR="00535348" w:rsidRPr="00F12B2B" w:rsidRDefault="00535348" w:rsidP="00535348">
      <w:pPr>
        <w:pStyle w:val="Body"/>
      </w:pPr>
      <w:r w:rsidRPr="0044639B">
        <w:t>In 201</w:t>
      </w:r>
      <w:r>
        <w:t>4</w:t>
      </w:r>
      <w:r w:rsidRPr="0044639B">
        <w:t xml:space="preserve">, </w:t>
      </w:r>
      <w:r>
        <w:t xml:space="preserve">over 53 </w:t>
      </w:r>
      <w:r w:rsidRPr="0044639B">
        <w:t>circuit miles of tree wire was installed</w:t>
      </w:r>
      <w:r>
        <w:t>.</w:t>
      </w:r>
    </w:p>
    <w:p w:rsidR="00535348" w:rsidRPr="0028131A" w:rsidRDefault="00535348" w:rsidP="00535348">
      <w:pPr>
        <w:pStyle w:val="H3"/>
      </w:pPr>
      <w:r w:rsidRPr="00D322F8">
        <w:t>Reclosers</w:t>
      </w:r>
    </w:p>
    <w:p w:rsidR="00535348" w:rsidRPr="0028131A" w:rsidRDefault="00535348" w:rsidP="00535348">
      <w:pPr>
        <w:pStyle w:val="Body"/>
      </w:pPr>
      <w:r w:rsidRPr="0028131A">
        <w:t>In 2008, a high-level roadmap was developed to improve reliability and identify cost</w:t>
      </w:r>
      <w:r w:rsidRPr="0028131A">
        <w:noBreakHyphen/>
        <w:t xml:space="preserve">effective tactics for planning consideration. One effective tactic is the installation of reclosers. These devices are an improvement over conventional fuses. With a conventional fuse, a temporary fault, typically a branch brushing against the line, causes the fuse to blow </w:t>
      </w:r>
      <w:r w:rsidRPr="0028131A">
        <w:lastRenderedPageBreak/>
        <w:t xml:space="preserve">open and de-energize the line. Service is not restored until a service technician patrols the line and manually replaces the blown fuse using a bucket truck. </w:t>
      </w:r>
    </w:p>
    <w:p w:rsidR="00535348" w:rsidRPr="0028131A" w:rsidRDefault="00535348" w:rsidP="00535348">
      <w:pPr>
        <w:pStyle w:val="Body"/>
      </w:pPr>
      <w:r w:rsidRPr="0028131A">
        <w:t>In comparison, reclosers sense the fault on the power line and automatically attempt to re</w:t>
      </w:r>
      <w:r w:rsidRPr="0028131A">
        <w:noBreakHyphen/>
        <w:t xml:space="preserve">energize the line. If the recloser no longer senses the fault, it will reclose and re-energize the line. If the fault is not temporary, the damaged section of the line can be isolated quickly with a gang-operated switch, which can be operated from the ground. </w:t>
      </w:r>
      <w:r>
        <w:t xml:space="preserve">Another effective tactic implemented was the installation of gang-operated switches.  </w:t>
      </w:r>
      <w:r w:rsidRPr="0028131A">
        <w:t>Gang-operated switches provide the ability to simultaneously disconnect the three-phase lines rather than one phase at a time.</w:t>
      </w:r>
    </w:p>
    <w:p w:rsidR="00535348" w:rsidRPr="00923734" w:rsidRDefault="00535348" w:rsidP="00535348">
      <w:pPr>
        <w:pStyle w:val="Body"/>
      </w:pPr>
      <w:r w:rsidRPr="00923734">
        <w:t>In 2014, 40 reclosers and 20 gang-operated disconnect switches were installed.</w:t>
      </w:r>
      <w:r w:rsidRPr="00923734">
        <w:rPr>
          <w:b/>
          <w:bCs/>
          <w:sz w:val="28"/>
          <w:szCs w:val="28"/>
        </w:rPr>
        <w:t xml:space="preserve"> </w:t>
      </w:r>
      <w:r w:rsidRPr="00923734">
        <w:rPr>
          <w:bCs/>
          <w:szCs w:val="28"/>
        </w:rPr>
        <w:t>Nine of the reclosers were installed with communication for remote monitoring and control.</w:t>
      </w:r>
    </w:p>
    <w:p w:rsidR="00535348" w:rsidRPr="00B1300A" w:rsidRDefault="00535348" w:rsidP="00535348">
      <w:pPr>
        <w:pStyle w:val="H3"/>
      </w:pPr>
      <w:r w:rsidRPr="00D322F8">
        <w:t>Substation Maintenance</w:t>
      </w:r>
    </w:p>
    <w:p w:rsidR="00535348" w:rsidRPr="00A808AF" w:rsidRDefault="00535348" w:rsidP="00535348">
      <w:pPr>
        <w:pStyle w:val="Body"/>
      </w:pPr>
      <w:r w:rsidRPr="00A808AF">
        <w:t xml:space="preserve">Substations are the key hubs connecting high-voltage lines and the distribution lines that serve customers. Substations typically serve between 500 and 5,000 customers and contain major pieces of equipment, technologies to monitor and operate the system and backup systems such as batteries. These important substations are inspected monthly. Maintenance programs are in place to ensure performance and efficiently maintain expensive equipment. </w:t>
      </w:r>
    </w:p>
    <w:p w:rsidR="00535348" w:rsidRPr="00B1300A" w:rsidRDefault="00535348" w:rsidP="00535348">
      <w:pPr>
        <w:pStyle w:val="Body"/>
      </w:pPr>
      <w:r w:rsidRPr="00A808AF">
        <w:t>As PSE continues to add more infrastructure, such as new lines and distribution substations to serve new loads, the design criteria considers reliability measures as well. For example, adding a new substation requires the installation of the transmission and distribution lines; to enhance reliability and operational flexibility, the lines typically connect to adjacent substations. This enables the operational ability to shift customers to the neighboring substations during an outage.</w:t>
      </w:r>
    </w:p>
    <w:p w:rsidR="00535348" w:rsidRPr="00B1300A" w:rsidRDefault="00535348" w:rsidP="00535348">
      <w:pPr>
        <w:pStyle w:val="H3"/>
      </w:pPr>
      <w:r w:rsidRPr="00D322F8">
        <w:t>SCADA</w:t>
      </w:r>
    </w:p>
    <w:p w:rsidR="00535348" w:rsidRDefault="00535348" w:rsidP="00535348">
      <w:pPr>
        <w:pStyle w:val="Body"/>
      </w:pPr>
      <w:r w:rsidRPr="00B80DE4">
        <w:t xml:space="preserve">Supervisory Control and Data Acquisition (SCADA) is an important aspect of operating the system. SCADA is a system used for monitoring and controlling substation equipment that will enable faster restoration of power to the customers. </w:t>
      </w:r>
      <w:r>
        <w:t>As the end of 2014</w:t>
      </w:r>
      <w:r w:rsidRPr="00B80DE4">
        <w:t xml:space="preserve">, </w:t>
      </w:r>
      <w:r>
        <w:t xml:space="preserve">99% of PSE’s </w:t>
      </w:r>
      <w:r w:rsidRPr="00B80DE4">
        <w:t xml:space="preserve">distribution substations </w:t>
      </w:r>
      <w:r>
        <w:t xml:space="preserve">have been </w:t>
      </w:r>
      <w:r w:rsidRPr="00B80DE4">
        <w:t>upgraded with SCADA.</w:t>
      </w:r>
    </w:p>
    <w:p w:rsidR="00535348" w:rsidRDefault="00535348" w:rsidP="00535348">
      <w:pPr>
        <w:pStyle w:val="H3"/>
      </w:pPr>
      <w:r>
        <w:t>Bellevue Central Business District (CBD) SCADA project</w:t>
      </w:r>
    </w:p>
    <w:p w:rsidR="00535348" w:rsidRPr="00B1300A" w:rsidRDefault="00535348" w:rsidP="00535348">
      <w:pPr>
        <w:pStyle w:val="Body"/>
      </w:pPr>
      <w:r w:rsidRPr="003A2A04">
        <w:t xml:space="preserve">The distribution system serving the City of Bellevue’s Central Business District (CBD) is very dense. When an outage occurs, it takes time to access switches in parking garages and/or sidewalks within the downtown core to identify, isolate and restore power to the high-rise buildings. In a review of how other utilities serve similar loads, there is an indication that </w:t>
      </w:r>
      <w:r>
        <w:t>for</w:t>
      </w:r>
      <w:r w:rsidRPr="003A2A04">
        <w:t xml:space="preserve"> urban </w:t>
      </w:r>
      <w:r>
        <w:t>areas,</w:t>
      </w:r>
      <w:r w:rsidRPr="003A2A04">
        <w:t xml:space="preserve"> manual restoration should be replaced with SCADA switchgear that can be remotely monitored and controlled to reduce the outage impact and to manage the system. </w:t>
      </w:r>
      <w:r>
        <w:t xml:space="preserve">In </w:t>
      </w:r>
      <w:r w:rsidRPr="003A2A04">
        <w:t>2014</w:t>
      </w:r>
      <w:r>
        <w:t>, PSE</w:t>
      </w:r>
      <w:r w:rsidRPr="003A2A04">
        <w:t xml:space="preserve"> complete</w:t>
      </w:r>
      <w:r>
        <w:t>d</w:t>
      </w:r>
      <w:r w:rsidRPr="003A2A04">
        <w:t xml:space="preserve"> the fourth year of a multi-year strategy to place SCADA switches into the CBD</w:t>
      </w:r>
      <w:r>
        <w:t>. Twenty-two</w:t>
      </w:r>
      <w:r w:rsidRPr="003A2A04">
        <w:t xml:space="preserve"> units have been installed and are operational on the EMS system.  </w:t>
      </w:r>
      <w:r w:rsidRPr="00E33E71" w:rsidDel="00E33E71">
        <w:t xml:space="preserve"> </w:t>
      </w:r>
      <w:r w:rsidRPr="003A2A04">
        <w:t xml:space="preserve">It is expected that many </w:t>
      </w:r>
      <w:r>
        <w:t>of the feeders in</w:t>
      </w:r>
      <w:r w:rsidRPr="003A2A04">
        <w:t xml:space="preserve"> the </w:t>
      </w:r>
      <w:r>
        <w:t xml:space="preserve">distribution </w:t>
      </w:r>
      <w:r w:rsidRPr="003A2A04">
        <w:t xml:space="preserve">system </w:t>
      </w:r>
      <w:r>
        <w:t xml:space="preserve">serving the Bellevue CBD area </w:t>
      </w:r>
      <w:r w:rsidRPr="003A2A04">
        <w:t xml:space="preserve">will be ready for Distribution Automation in </w:t>
      </w:r>
      <w:r>
        <w:t>three</w:t>
      </w:r>
      <w:r w:rsidRPr="003A2A04">
        <w:t xml:space="preserve"> to </w:t>
      </w:r>
      <w:r>
        <w:t>five</w:t>
      </w:r>
      <w:r w:rsidRPr="003A2A04">
        <w:t xml:space="preserve"> years</w:t>
      </w:r>
      <w:r>
        <w:t>.</w:t>
      </w:r>
    </w:p>
    <w:p w:rsidR="00535348" w:rsidRPr="00B1300A" w:rsidRDefault="00535348" w:rsidP="00535348">
      <w:pPr>
        <w:pStyle w:val="H2"/>
      </w:pPr>
      <w:bookmarkStart w:id="264" w:name="Krista"/>
      <w:r w:rsidRPr="00421A5D">
        <w:lastRenderedPageBreak/>
        <w:t>Aging Infrastructure</w:t>
      </w:r>
    </w:p>
    <w:bookmarkEnd w:id="264"/>
    <w:p w:rsidR="00535348" w:rsidRPr="00D322F8" w:rsidRDefault="00535348" w:rsidP="00535348">
      <w:pPr>
        <w:pStyle w:val="H3"/>
      </w:pPr>
      <w:r w:rsidRPr="00D322F8">
        <w:t>Cable Remediation</w:t>
      </w:r>
    </w:p>
    <w:p w:rsidR="00535348" w:rsidRPr="00A808AF" w:rsidRDefault="00535348" w:rsidP="00535348">
      <w:pPr>
        <w:pStyle w:val="Body"/>
      </w:pPr>
      <w:r w:rsidRPr="00A808AF">
        <w:t xml:space="preserve">For an underground power-distribution system, age and moisture make buried cable vulnerable to failures and prolonged outages. Since 1989, PSE has managed a cable remediation program that considers two remediation options: silicone injection or cable replacement. </w:t>
      </w:r>
    </w:p>
    <w:p w:rsidR="00535348" w:rsidRPr="00A808AF" w:rsidRDefault="00535348" w:rsidP="00535348">
      <w:pPr>
        <w:pStyle w:val="Bullet"/>
        <w:tabs>
          <w:tab w:val="num" w:pos="1062"/>
        </w:tabs>
        <w:ind w:left="2232" w:hanging="432"/>
      </w:pPr>
      <w:r w:rsidRPr="00A808AF">
        <w:t>Silicone injection extends the life of underground power cable for 20 years by restoring the cable’s insulating properties.</w:t>
      </w:r>
    </w:p>
    <w:p w:rsidR="00535348" w:rsidRPr="00A808AF" w:rsidRDefault="00535348" w:rsidP="00535348">
      <w:pPr>
        <w:pStyle w:val="Bullet"/>
        <w:tabs>
          <w:tab w:val="num" w:pos="1062"/>
        </w:tabs>
        <w:spacing w:after="240"/>
        <w:ind w:left="2232" w:hanging="432"/>
      </w:pPr>
      <w:r w:rsidRPr="00A808AF">
        <w:t>Replacement installs a new system with an expected life that exceeds 30 years</w:t>
      </w:r>
      <w:r w:rsidR="000073D8">
        <w:t>.</w:t>
      </w:r>
    </w:p>
    <w:p w:rsidR="00535348" w:rsidRPr="004642E3" w:rsidRDefault="00535348" w:rsidP="00535348">
      <w:pPr>
        <w:pStyle w:val="Body"/>
        <w:rPr>
          <w:highlight w:val="lightGray"/>
        </w:rPr>
      </w:pPr>
      <w:r w:rsidRPr="00A808AF">
        <w:t xml:space="preserve">In </w:t>
      </w:r>
      <w:r>
        <w:t>2014</w:t>
      </w:r>
      <w:r w:rsidRPr="00A808AF">
        <w:t xml:space="preserve">, </w:t>
      </w:r>
      <w:r>
        <w:t xml:space="preserve">47.9 </w:t>
      </w:r>
      <w:r w:rsidRPr="00A808AF">
        <w:t xml:space="preserve">miles of cable was remediated. PSE’s cable remediation program prevented an estimated </w:t>
      </w:r>
      <w:r>
        <w:t xml:space="preserve">2,600 </w:t>
      </w:r>
      <w:r w:rsidRPr="00FF6503">
        <w:t xml:space="preserve">outages </w:t>
      </w:r>
      <w:r w:rsidRPr="00A808AF">
        <w:t>in 201</w:t>
      </w:r>
      <w:r>
        <w:t>4.</w:t>
      </w:r>
    </w:p>
    <w:p w:rsidR="00535348" w:rsidRPr="00D322F8" w:rsidRDefault="00535348" w:rsidP="00535348">
      <w:pPr>
        <w:pStyle w:val="H3"/>
      </w:pPr>
      <w:r w:rsidRPr="00D322F8">
        <w:t>Pole Test and Treat and Replacement Programs</w:t>
      </w:r>
    </w:p>
    <w:p w:rsidR="00535348" w:rsidRPr="00A808AF" w:rsidRDefault="00535348" w:rsidP="00535348">
      <w:pPr>
        <w:pStyle w:val="Body"/>
      </w:pPr>
      <w:r w:rsidRPr="00A808AF">
        <w:t xml:space="preserve">In an overhead power system, the failure of a utility pole can cause an outage that could affect thousands of customers. To minimize the risk of such a large outage, PSE has a pole inspection and replacement program for both transmission and distribution wood poles. In </w:t>
      </w:r>
      <w:r>
        <w:t>2014</w:t>
      </w:r>
      <w:r w:rsidRPr="00A808AF">
        <w:t xml:space="preserve">, there were </w:t>
      </w:r>
      <w:r>
        <w:t>78</w:t>
      </w:r>
      <w:r w:rsidRPr="00A808AF">
        <w:t xml:space="preserve"> outages caused by a structural failure on the pole.</w:t>
      </w:r>
    </w:p>
    <w:p w:rsidR="00535348" w:rsidRPr="00A808AF" w:rsidRDefault="00535348" w:rsidP="00535348">
      <w:pPr>
        <w:pStyle w:val="Body"/>
      </w:pPr>
      <w:r w:rsidRPr="00A808AF">
        <w:t>PSE assesses each pole’s condition by excavating around the base to determine the extent of below</w:t>
      </w:r>
      <w:r w:rsidRPr="00A808AF">
        <w:noBreakHyphen/>
        <w:t xml:space="preserve">ground decay and by boring into the pole to assess decay within the pole. The remaining strength of the pole is calculated based on the measurements of decay. Poles whose remaining strength still meets </w:t>
      </w:r>
      <w:r>
        <w:t xml:space="preserve">the </w:t>
      </w:r>
      <w:r w:rsidRPr="00A808AF">
        <w:t xml:space="preserve">National Electric Safety Code (NESC) guidelines are treated with an internal fumigant, which extends its serviceable life, while those not meeting NESC guidelines are scheduled for replacement. </w:t>
      </w:r>
    </w:p>
    <w:p w:rsidR="00535348" w:rsidRDefault="00535348" w:rsidP="00CB1B17">
      <w:pPr>
        <w:pStyle w:val="Body"/>
      </w:pPr>
      <w:r w:rsidRPr="00A808AF">
        <w:t xml:space="preserve">Industry data shows that the average serviceable life of a pole in the Pacific Northwest without remedial treatment is 43 years. Poles which have received routine treatment throughout their life last significantly longer; industry data suggests the average life could be 100 years or more. Transmission poles are inspected on a 10-year cycle; distribution poles are inspected on a 15-year cycle. In </w:t>
      </w:r>
      <w:r>
        <w:t>2014</w:t>
      </w:r>
      <w:r w:rsidRPr="00A808AF">
        <w:t xml:space="preserve">, </w:t>
      </w:r>
      <w:r>
        <w:t xml:space="preserve">11,574 </w:t>
      </w:r>
      <w:r w:rsidRPr="00A808AF">
        <w:t>poles were inspected and treated (</w:t>
      </w:r>
      <w:r>
        <w:t xml:space="preserve">8,413 </w:t>
      </w:r>
      <w:r w:rsidRPr="00A808AF">
        <w:t xml:space="preserve">distribution and </w:t>
      </w:r>
      <w:r>
        <w:t xml:space="preserve">3,161 </w:t>
      </w:r>
      <w:r w:rsidRPr="00A808AF">
        <w:t xml:space="preserve">transmission) and </w:t>
      </w:r>
      <w:r>
        <w:t xml:space="preserve">1,656 </w:t>
      </w:r>
      <w:r w:rsidRPr="00A808AF">
        <w:t>poles were replaced (</w:t>
      </w:r>
      <w:r>
        <w:t xml:space="preserve">1,468 </w:t>
      </w:r>
      <w:r w:rsidRPr="00A808AF">
        <w:t xml:space="preserve">distribution and </w:t>
      </w:r>
      <w:r>
        <w:t xml:space="preserve">188 </w:t>
      </w:r>
      <w:r w:rsidR="00CB1B17">
        <w:t>transmission).</w:t>
      </w:r>
    </w:p>
    <w:p w:rsidR="00535348" w:rsidRPr="00D322F8" w:rsidRDefault="00535348" w:rsidP="00535348">
      <w:pPr>
        <w:pStyle w:val="H3"/>
      </w:pPr>
      <w:r w:rsidRPr="00D322F8">
        <w:t>Aging Overhead Infrastructure</w:t>
      </w:r>
    </w:p>
    <w:p w:rsidR="00535348" w:rsidRPr="0044639B" w:rsidRDefault="00535348" w:rsidP="00535348">
      <w:pPr>
        <w:pStyle w:val="Body"/>
      </w:pPr>
      <w:r w:rsidRPr="00B80DE4">
        <w:t>Many of the tree-related outages result from the failure of smaller diameter aging overhead wires, such as copper primary and open-wire secondary. These smaller wires break due to the impact of the failing branches leading to longer customer outages. PSE is replacing these smaller aging wires with larger steel</w:t>
      </w:r>
      <w:r w:rsidRPr="00B80DE4">
        <w:noBreakHyphen/>
        <w:t xml:space="preserve">reinforced stranded-aluminum wires, per current standards, that will better withstand the impact of falling branches. The larger wires will also enable more customers to be served in the future, as well as improve reliability. In </w:t>
      </w:r>
      <w:r>
        <w:t>2014</w:t>
      </w:r>
      <w:r w:rsidRPr="0044639B">
        <w:t xml:space="preserve">, </w:t>
      </w:r>
      <w:r>
        <w:t>1.6 circuit</w:t>
      </w:r>
      <w:r w:rsidRPr="0044639B">
        <w:t xml:space="preserve"> miles of smaller diameter wire was replaced.</w:t>
      </w:r>
    </w:p>
    <w:p w:rsidR="00535348" w:rsidRPr="00D322F8" w:rsidRDefault="00535348" w:rsidP="00535348">
      <w:pPr>
        <w:pStyle w:val="H3"/>
      </w:pPr>
      <w:r w:rsidRPr="00D322F8">
        <w:t>Substation Equipment Replacement Programs</w:t>
      </w:r>
    </w:p>
    <w:p w:rsidR="00535348" w:rsidRPr="00A808AF" w:rsidRDefault="00535348" w:rsidP="00535348">
      <w:pPr>
        <w:pStyle w:val="Body"/>
      </w:pPr>
      <w:r w:rsidRPr="00A808AF">
        <w:t xml:space="preserve">Upgrades to the substations and equipment are important strategies for reliability. Specific types of equipment are proactively replaced under replacement programs to maintain system </w:t>
      </w:r>
      <w:r w:rsidRPr="00A808AF">
        <w:lastRenderedPageBreak/>
        <w:t xml:space="preserve">reliability, reduce operational costs and offset impacts from aging infrastructure. In </w:t>
      </w:r>
      <w:r>
        <w:t>2014</w:t>
      </w:r>
      <w:r w:rsidRPr="00A808AF">
        <w:t xml:space="preserve">, </w:t>
      </w:r>
      <w:r>
        <w:t>four</w:t>
      </w:r>
      <w:r w:rsidRPr="00A808AF">
        <w:t xml:space="preserve"> transmission breakers, </w:t>
      </w:r>
      <w:r>
        <w:t>nine</w:t>
      </w:r>
      <w:r w:rsidRPr="00A808AF">
        <w:t xml:space="preserve"> distribution breakers and </w:t>
      </w:r>
      <w:r>
        <w:t>11</w:t>
      </w:r>
      <w:r w:rsidRPr="00A808AF">
        <w:t xml:space="preserve"> relay packages were replaced</w:t>
      </w:r>
      <w:r>
        <w:t xml:space="preserve">. Additionally, two power transformers, three circuit switchers </w:t>
      </w:r>
      <w:r w:rsidRPr="00A808AF">
        <w:t>and two Spill Prevention, Control, and Countermeasure (SPCC) were completed under these programs.</w:t>
      </w:r>
    </w:p>
    <w:p w:rsidR="00535348" w:rsidRPr="00D322F8" w:rsidRDefault="00535348" w:rsidP="00535348">
      <w:pPr>
        <w:pStyle w:val="H2"/>
        <w:rPr>
          <w:i/>
          <w:sz w:val="26"/>
        </w:rPr>
      </w:pPr>
      <w:bookmarkStart w:id="265" w:name="_Toc246292636"/>
      <w:bookmarkStart w:id="266" w:name="_Toc249331871"/>
      <w:bookmarkStart w:id="267" w:name="_Toc276382683"/>
      <w:r w:rsidRPr="00D322F8">
        <w:rPr>
          <w:i/>
          <w:sz w:val="26"/>
        </w:rPr>
        <w:t>Wildlife</w:t>
      </w:r>
      <w:bookmarkEnd w:id="265"/>
      <w:bookmarkEnd w:id="266"/>
      <w:bookmarkEnd w:id="267"/>
    </w:p>
    <w:p w:rsidR="00535348" w:rsidRDefault="00535348" w:rsidP="00535348">
      <w:pPr>
        <w:pStyle w:val="Body"/>
      </w:pPr>
      <w:r w:rsidRPr="00F13184">
        <w:t xml:space="preserve">In </w:t>
      </w:r>
      <w:r>
        <w:t>2014</w:t>
      </w:r>
      <w:r w:rsidRPr="00F13184">
        <w:t xml:space="preserve">, there were over </w:t>
      </w:r>
      <w:r>
        <w:t xml:space="preserve">1,475 </w:t>
      </w:r>
      <w:r w:rsidRPr="00F13184">
        <w:t>bird and animal</w:t>
      </w:r>
      <w:r>
        <w:t>-</w:t>
      </w:r>
      <w:r w:rsidRPr="00F13184">
        <w:t>caused outages. Birds and other animals have historically caused nearly 2,000 outages annually; however, each of these outage events typically only impacts 30 to 45 customers per event. Since 2004, PSE has reduced animal</w:t>
      </w:r>
      <w:r>
        <w:t>-</w:t>
      </w:r>
      <w:r w:rsidRPr="00F13184">
        <w:t xml:space="preserve">caused outages by 500-600 per year despite an increase in eastern grey squirrel populations. In early 2000, PSE modified its construction standards to reduce the risk of animal-related outages. </w:t>
      </w:r>
    </w:p>
    <w:p w:rsidR="00535348" w:rsidRPr="00F13184" w:rsidRDefault="00535348" w:rsidP="00535348">
      <w:pPr>
        <w:pStyle w:val="Body"/>
      </w:pPr>
      <w:r w:rsidRPr="00F13184">
        <w:t xml:space="preserve">Today, all equipment poles are upgraded with bushing covers, cutout covers and covered jumpers when maintenance activities are performed. In addition, new transformers and other electrical equipment come equipped with bushing covers. New electric infrastructure projects that are located within avian-designated safe habitats are constructed to avian-safe standards. </w:t>
      </w:r>
    </w:p>
    <w:p w:rsidR="00535348" w:rsidRDefault="00535348" w:rsidP="00535348">
      <w:pPr>
        <w:pStyle w:val="Body"/>
        <w:spacing w:after="240"/>
      </w:pPr>
      <w:r w:rsidRPr="00F13184">
        <w:t xml:space="preserve">PSE’s Avian Protection Program tracks all avian-related outages and retrofits mortality sites using avian-protection products and techniques to reduce the risk of repeat outages and avian mortality. The program proactively adds avian protection to circuits that are identified as potential sites for an avian-caused outage or mortality. In </w:t>
      </w:r>
      <w:r>
        <w:t>2014</w:t>
      </w:r>
      <w:r w:rsidRPr="00F13184">
        <w:t xml:space="preserve">, the PSE Avian Protection Program completed </w:t>
      </w:r>
      <w:r>
        <w:t>25</w:t>
      </w:r>
      <w:r w:rsidRPr="00F13184">
        <w:t xml:space="preserve"> avian-protection retrofit projects, in response to over 184 bird mortalities, including </w:t>
      </w:r>
      <w:r>
        <w:t>14</w:t>
      </w:r>
      <w:r w:rsidRPr="00F13184">
        <w:t xml:space="preserve"> eagles, 50 swans and </w:t>
      </w:r>
      <w:r>
        <w:t>21</w:t>
      </w:r>
      <w:r w:rsidRPr="00F13184">
        <w:t xml:space="preserve"> raptors. Over </w:t>
      </w:r>
      <w:r>
        <w:t>400</w:t>
      </w:r>
      <w:r w:rsidRPr="00F13184">
        <w:t xml:space="preserve"> poles and spans were retrofitted to reduce risk of outages and avian mortalities</w:t>
      </w:r>
      <w:r w:rsidRPr="00C664D4">
        <w:t>.</w:t>
      </w:r>
    </w:p>
    <w:p w:rsidR="00535348" w:rsidRPr="00B1300A" w:rsidRDefault="00535348" w:rsidP="00535348">
      <w:pPr>
        <w:pStyle w:val="H2"/>
      </w:pPr>
      <w:bookmarkStart w:id="268" w:name="_Toc276382684"/>
      <w:r w:rsidRPr="00B1300A">
        <w:t>Third-Party Outages</w:t>
      </w:r>
      <w:bookmarkEnd w:id="268"/>
    </w:p>
    <w:p w:rsidR="00535348" w:rsidRPr="00B1300A" w:rsidRDefault="00535348" w:rsidP="00535348">
      <w:pPr>
        <w:pStyle w:val="Body"/>
      </w:pPr>
      <w:r w:rsidRPr="00B1300A">
        <w:t xml:space="preserve">When a vehicle hits a utility pole or similar third-party events occur, some customers will likely lose power. As part of a continuous effort, PSE planners review the location of the poles whenever a car-pole incident causes an outage. The pole may be relocated if the pole is likely to be hit again. </w:t>
      </w:r>
    </w:p>
    <w:p w:rsidR="00535348" w:rsidRPr="00B1300A" w:rsidRDefault="00535348" w:rsidP="00535348">
      <w:pPr>
        <w:pStyle w:val="H2"/>
      </w:pPr>
      <w:r w:rsidRPr="00B1300A">
        <w:t>Planned Outages</w:t>
      </w:r>
    </w:p>
    <w:p w:rsidR="00535348" w:rsidRPr="00001838" w:rsidRDefault="00535348" w:rsidP="00535348">
      <w:pPr>
        <w:pStyle w:val="Body"/>
      </w:pPr>
      <w:r>
        <w:t>Planned</w:t>
      </w:r>
      <w:r w:rsidRPr="00B1300A">
        <w:t xml:space="preserve"> outages, typically for connecting new or upgrading existing infrastructure, are the </w:t>
      </w:r>
      <w:r w:rsidRPr="00001838">
        <w:t>fourth leading cause</w:t>
      </w:r>
      <w:r w:rsidR="008525FA" w:rsidRPr="00001838">
        <w:t xml:space="preserve"> and account for 11% </w:t>
      </w:r>
      <w:r w:rsidRPr="00001838">
        <w:t>of recorded non-storm service interruptions in 2014. Unfortunately, service must be interrupted to safely connect new power lines or replace aging or damaged infrastructure. And the more improvements that are made, the more planned outages are necessary.</w:t>
      </w:r>
    </w:p>
    <w:p w:rsidR="008525FA" w:rsidRPr="00001838" w:rsidRDefault="00535348" w:rsidP="00535348">
      <w:pPr>
        <w:pStyle w:val="Body"/>
      </w:pPr>
      <w:r w:rsidRPr="00001838">
        <w:t xml:space="preserve">As PSE continues with the OMS and GIS stabilization </w:t>
      </w:r>
      <w:r w:rsidR="007934D7" w:rsidRPr="00001838">
        <w:t>effort</w:t>
      </w:r>
      <w:r w:rsidRPr="00001838">
        <w:t xml:space="preserve">, the recording of all </w:t>
      </w:r>
      <w:r w:rsidR="007934D7" w:rsidRPr="00001838">
        <w:t>planned</w:t>
      </w:r>
      <w:r w:rsidRPr="00001838">
        <w:t xml:space="preserve"> outages and the associated outage data accuracy continues to be an area of focus. The OMS interface improvements and increased user </w:t>
      </w:r>
      <w:r w:rsidR="007934D7" w:rsidRPr="00001838">
        <w:t xml:space="preserve">OMS </w:t>
      </w:r>
      <w:r w:rsidRPr="00001838">
        <w:t xml:space="preserve">proficiency has improved the data accuracy associated with </w:t>
      </w:r>
      <w:r w:rsidR="007934D7" w:rsidRPr="00001838">
        <w:t>planned</w:t>
      </w:r>
      <w:r w:rsidRPr="00001838">
        <w:t xml:space="preserve"> outages </w:t>
      </w:r>
      <w:r w:rsidR="008525FA" w:rsidRPr="00001838">
        <w:t>that have</w:t>
      </w:r>
      <w:r w:rsidRPr="00001838">
        <w:t xml:space="preserve"> minimal impact to system configuration </w:t>
      </w:r>
      <w:r w:rsidR="008525FA" w:rsidRPr="00001838">
        <w:t>or have</w:t>
      </w:r>
      <w:r w:rsidRPr="00001838">
        <w:t xml:space="preserve"> no underlying GIS issues. For </w:t>
      </w:r>
      <w:r w:rsidR="008525FA" w:rsidRPr="00001838">
        <w:t>planned</w:t>
      </w:r>
      <w:r w:rsidRPr="00001838">
        <w:t xml:space="preserve"> outages </w:t>
      </w:r>
      <w:r w:rsidR="008525FA" w:rsidRPr="00001838">
        <w:t>with</w:t>
      </w:r>
      <w:r w:rsidRPr="00001838">
        <w:t xml:space="preserve"> underlying GIS issues or inconsistency in business process, PSE made strides in 2014 in improving the data accuracy but continues to identify areas of improvement. PSE has also made improvements in recording </w:t>
      </w:r>
      <w:r w:rsidR="008525FA" w:rsidRPr="00001838">
        <w:t>planned</w:t>
      </w:r>
      <w:r w:rsidRPr="00001838">
        <w:t xml:space="preserve"> </w:t>
      </w:r>
      <w:r w:rsidRPr="00001838">
        <w:lastRenderedPageBreak/>
        <w:t xml:space="preserve">outages that do not require system switching oversight </w:t>
      </w:r>
      <w:r w:rsidR="008525FA" w:rsidRPr="00001838">
        <w:t>although</w:t>
      </w:r>
      <w:r w:rsidRPr="00001838">
        <w:t xml:space="preserve"> a small portion of these outages remain unrecorded. The total impact </w:t>
      </w:r>
      <w:r w:rsidR="004F7EEB" w:rsidRPr="00001838">
        <w:t xml:space="preserve">of these unrecorded outages to </w:t>
      </w:r>
      <w:r w:rsidRPr="00001838">
        <w:t xml:space="preserve">SAIDI and SAIFI is very low as </w:t>
      </w:r>
      <w:r w:rsidR="008525FA" w:rsidRPr="00001838">
        <w:t>this type of</w:t>
      </w:r>
      <w:r w:rsidRPr="00001838">
        <w:t xml:space="preserve"> outage impact</w:t>
      </w:r>
      <w:r w:rsidR="008525FA" w:rsidRPr="00001838">
        <w:t>s</w:t>
      </w:r>
      <w:r w:rsidRPr="00001838">
        <w:t xml:space="preserve"> very few customers </w:t>
      </w:r>
      <w:r w:rsidR="008525FA" w:rsidRPr="00001838">
        <w:t>for</w:t>
      </w:r>
      <w:r w:rsidRPr="00001838">
        <w:t xml:space="preserve"> a short duration. </w:t>
      </w:r>
    </w:p>
    <w:p w:rsidR="00535348" w:rsidRPr="00B1300A" w:rsidRDefault="00535348" w:rsidP="00535348">
      <w:pPr>
        <w:pStyle w:val="Body"/>
      </w:pPr>
      <w:r w:rsidRPr="00001838">
        <w:t>PSE is continuing to work through a business process to ensure accurate recording</w:t>
      </w:r>
      <w:r w:rsidR="008525FA" w:rsidRPr="00001838">
        <w:t xml:space="preserve"> of all planned outages.</w:t>
      </w:r>
    </w:p>
    <w:p w:rsidR="00535348" w:rsidRPr="00B1300A" w:rsidRDefault="00535348" w:rsidP="00535348">
      <w:pPr>
        <w:pStyle w:val="H2"/>
      </w:pPr>
      <w:r w:rsidRPr="00B1300A">
        <w:t>Response Time Initiative</w:t>
      </w:r>
    </w:p>
    <w:p w:rsidR="00535348" w:rsidRDefault="00535348" w:rsidP="00535348">
      <w:pPr>
        <w:pStyle w:val="Body"/>
      </w:pPr>
      <w:r w:rsidRPr="00B1300A">
        <w:t>PSE recognizes that the time it takes for a serviceman to arrive to the outage site, assess the damage, and determine the appropriate plan of action impact the length of time a customer is out of power. A pilot study was conducted in late 2010 and into 2011, where PSE dispatched service provider crews in parallel with servicem</w:t>
      </w:r>
      <w:r>
        <w:t xml:space="preserve">en on specific outages such as </w:t>
      </w:r>
      <w:r w:rsidRPr="00B1300A">
        <w:t>car-pole accidents and radial underground cable failures. Results of the study indicated that there were varied factors that drove response time and not just one specific reason. Currently, PSE evaluates each outage independently and determines whether to dispatch crews in parallel with servicemen.</w:t>
      </w:r>
    </w:p>
    <w:p w:rsidR="00535348" w:rsidRPr="00B1300A" w:rsidRDefault="00535348" w:rsidP="00535348">
      <w:pPr>
        <w:pStyle w:val="H2"/>
      </w:pPr>
      <w:r>
        <w:t>Outage Management System</w:t>
      </w:r>
    </w:p>
    <w:p w:rsidR="00535348" w:rsidRPr="00BE4B01" w:rsidRDefault="00535348" w:rsidP="00535348">
      <w:pPr>
        <w:pStyle w:val="Body"/>
      </w:pPr>
      <w:r w:rsidRPr="00FF6503">
        <w:t xml:space="preserve">PSE implemented an operational outage management system (OMS) </w:t>
      </w:r>
      <w:r w:rsidR="00915663">
        <w:t>in</w:t>
      </w:r>
      <w:r w:rsidRPr="00FF6503">
        <w:t xml:space="preserve"> April 1, 2013. The new OMS enabl</w:t>
      </w:r>
      <w:r>
        <w:t>es</w:t>
      </w:r>
      <w:r w:rsidRPr="00FF6503">
        <w:t xml:space="preserve"> PSE to more quickly pinpoint the sources of power outages and efficiently directed repair efforts to help the company more accurately predict restoration times during day-to-day operations. </w:t>
      </w:r>
    </w:p>
    <w:p w:rsidR="00535348" w:rsidRPr="001D6ABB" w:rsidRDefault="00535348" w:rsidP="00535348">
      <w:pPr>
        <w:pStyle w:val="Body"/>
      </w:pPr>
    </w:p>
    <w:p w:rsidR="00535348" w:rsidRPr="00B1300A" w:rsidRDefault="00535348" w:rsidP="00915663">
      <w:pPr>
        <w:pStyle w:val="Title"/>
      </w:pPr>
      <w:bookmarkStart w:id="269" w:name="_Toc246292648"/>
      <w:bookmarkStart w:id="270" w:name="_Toc249331884"/>
      <w:bookmarkStart w:id="271" w:name="_Toc253582063"/>
      <w:bookmarkStart w:id="272" w:name="_Toc289169018"/>
      <w:bookmarkStart w:id="273" w:name="_Toc352132276"/>
      <w:bookmarkStart w:id="274" w:name="_Toc383662087"/>
      <w:bookmarkStart w:id="275" w:name="_Toc414215914"/>
      <w:bookmarkEnd w:id="257"/>
      <w:bookmarkEnd w:id="258"/>
      <w:bookmarkEnd w:id="259"/>
      <w:bookmarkEnd w:id="260"/>
      <w:r w:rsidRPr="00B1300A">
        <w:t>Going Forward</w:t>
      </w:r>
      <w:bookmarkEnd w:id="269"/>
      <w:bookmarkEnd w:id="270"/>
      <w:bookmarkEnd w:id="271"/>
      <w:bookmarkEnd w:id="272"/>
      <w:bookmarkEnd w:id="273"/>
      <w:bookmarkEnd w:id="274"/>
      <w:bookmarkEnd w:id="275"/>
      <w:r w:rsidRPr="00B1300A">
        <w:t xml:space="preserve"> </w:t>
      </w:r>
    </w:p>
    <w:p w:rsidR="00535348" w:rsidRPr="00DD338E" w:rsidRDefault="00535348" w:rsidP="00535348">
      <w:pPr>
        <w:pStyle w:val="Body"/>
      </w:pPr>
      <w:r w:rsidRPr="00DD338E">
        <w:t>In 201</w:t>
      </w:r>
      <w:r>
        <w:t>5</w:t>
      </w:r>
      <w:r w:rsidRPr="00DD338E">
        <w:t>, PSE will continue its programs as described earlier. Specifically:</w:t>
      </w:r>
    </w:p>
    <w:p w:rsidR="00535348" w:rsidRPr="00D322F8" w:rsidRDefault="00535348" w:rsidP="00535348">
      <w:pPr>
        <w:pStyle w:val="Bullet"/>
        <w:tabs>
          <w:tab w:val="num" w:pos="1062"/>
        </w:tabs>
        <w:rPr>
          <w:b/>
        </w:rPr>
      </w:pPr>
      <w:r w:rsidRPr="00D322F8">
        <w:rPr>
          <w:b/>
        </w:rPr>
        <w:t>Vegetation Management</w:t>
      </w:r>
    </w:p>
    <w:p w:rsidR="00535348" w:rsidRDefault="00535348" w:rsidP="00535348">
      <w:pPr>
        <w:pStyle w:val="BulletList2ndLevel"/>
        <w:tabs>
          <w:tab w:val="clear" w:pos="2520"/>
        </w:tabs>
      </w:pPr>
      <w:r w:rsidRPr="00234F35">
        <w:t xml:space="preserve">Continue cycle maintenance </w:t>
      </w:r>
      <w:r>
        <w:t xml:space="preserve">to remain on cycle. </w:t>
      </w:r>
      <w:r w:rsidRPr="00234F35">
        <w:t xml:space="preserve">Remove or prune </w:t>
      </w:r>
      <w:r>
        <w:t xml:space="preserve">between 14,000 and </w:t>
      </w:r>
      <w:r w:rsidRPr="00234F35">
        <w:t>15,000 off-right-of-way trees under the TreeWatch program, again focusing on</w:t>
      </w:r>
      <w:r w:rsidRPr="007768FF">
        <w:t xml:space="preserve"> </w:t>
      </w:r>
      <w:r>
        <w:t>our critical high voltage distribution lines, the</w:t>
      </w:r>
      <w:r w:rsidRPr="00234F35">
        <w:t xml:space="preserve"> worst performing distribution circuits,</w:t>
      </w:r>
      <w:r>
        <w:t xml:space="preserve"> and </w:t>
      </w:r>
      <w:r w:rsidRPr="00234F35">
        <w:t>transmission lines.</w:t>
      </w:r>
    </w:p>
    <w:p w:rsidR="00535348" w:rsidRPr="00234F35" w:rsidRDefault="00535348" w:rsidP="00535348">
      <w:pPr>
        <w:pStyle w:val="BulletList2ndLevel"/>
        <w:tabs>
          <w:tab w:val="clear" w:pos="2520"/>
        </w:tabs>
      </w:pPr>
      <w:r>
        <w:t>Continue the outage reduction plan and complete over 500 miles of distribution on the top 50 worst circuits that are scheduled for maintenance</w:t>
      </w:r>
      <w:r w:rsidR="000073D8">
        <w:t>.</w:t>
      </w:r>
      <w:r>
        <w:t xml:space="preserve"> </w:t>
      </w:r>
    </w:p>
    <w:p w:rsidR="00535348" w:rsidRPr="00B1300A" w:rsidRDefault="00535348" w:rsidP="00535348">
      <w:pPr>
        <w:pStyle w:val="Bullet"/>
        <w:tabs>
          <w:tab w:val="num" w:pos="1062"/>
        </w:tabs>
        <w:rPr>
          <w:b/>
        </w:rPr>
      </w:pPr>
      <w:r w:rsidRPr="00B1300A">
        <w:rPr>
          <w:b/>
        </w:rPr>
        <w:t>Targeted Reliability Improvements</w:t>
      </w:r>
    </w:p>
    <w:p w:rsidR="00535348" w:rsidRPr="00A808AF" w:rsidRDefault="00535348" w:rsidP="00535348">
      <w:pPr>
        <w:pStyle w:val="BulletList2ndLevel"/>
      </w:pPr>
      <w:r w:rsidRPr="00D322F8">
        <w:rPr>
          <w:b/>
        </w:rPr>
        <w:t>50 Worst-Performing Circuits</w:t>
      </w:r>
      <w:r w:rsidRPr="00D322F8">
        <w:t xml:space="preserve">—PSE will continue to monitor the performance of </w:t>
      </w:r>
      <w:r w:rsidRPr="00A808AF">
        <w:t xml:space="preserve">the 50 worst-performing circuits as outlined in the </w:t>
      </w:r>
      <w:r w:rsidRPr="00A808AF">
        <w:rPr>
          <w:i/>
        </w:rPr>
        <w:t>Areas of Greatest Concern</w:t>
      </w:r>
      <w:r w:rsidRPr="00A808AF">
        <w:t xml:space="preserve"> section of this chapter. Value</w:t>
      </w:r>
      <w:r w:rsidRPr="00A808AF">
        <w:noBreakHyphen/>
        <w:t>added projects will be developed to improve the reliability of these circuits. Appendix</w:t>
      </w:r>
      <w:r>
        <w:t xml:space="preserve"> N: </w:t>
      </w:r>
      <w:r>
        <w:rPr>
          <w:i/>
        </w:rPr>
        <w:t xml:space="preserve">Areas of Greatest Concern with Action Plan </w:t>
      </w:r>
      <w:r w:rsidRPr="00A808AF">
        <w:t xml:space="preserve">provide specific plans for system improvements on each circuit. </w:t>
      </w:r>
    </w:p>
    <w:p w:rsidR="00535348" w:rsidRPr="00A808AF" w:rsidRDefault="00535348" w:rsidP="00535348">
      <w:pPr>
        <w:pStyle w:val="BulletList2ndLevel"/>
      </w:pPr>
      <w:r w:rsidRPr="00D322F8">
        <w:rPr>
          <w:b/>
        </w:rPr>
        <w:t>Aging Infrastructure</w:t>
      </w:r>
      <w:r w:rsidRPr="00A808AF">
        <w:t xml:space="preserve">—PSE will continue the aging infrastructure programs such as cable remediation, </w:t>
      </w:r>
      <w:r>
        <w:t xml:space="preserve">pole replacement </w:t>
      </w:r>
      <w:r w:rsidRPr="00A808AF">
        <w:t>and replacing failing poles and smaller overhead wires.</w:t>
      </w:r>
    </w:p>
    <w:p w:rsidR="00535348" w:rsidRPr="00D322F8" w:rsidRDefault="00535348" w:rsidP="00535348">
      <w:pPr>
        <w:pStyle w:val="BulletList2ndLevel"/>
      </w:pPr>
      <w:r w:rsidRPr="00D322F8">
        <w:rPr>
          <w:b/>
        </w:rPr>
        <w:lastRenderedPageBreak/>
        <w:t>Distribution Sectionalizing Devices</w:t>
      </w:r>
      <w:r w:rsidRPr="00923734">
        <w:t>—PSE will continue to install additional</w:t>
      </w:r>
      <w:r w:rsidRPr="00A808AF">
        <w:t xml:space="preserve"> sectionalizing devices on the distribution system to help minimize outages and outage times. These devices include reclosers, switches and fuses. </w:t>
      </w:r>
      <w:r w:rsidRPr="00E33E71">
        <w:t xml:space="preserve"> </w:t>
      </w:r>
      <w:r w:rsidRPr="00D322F8">
        <w:t>For the nine reclosers that were installed with communication for remote monitoring and control, PSE will evaluate the outage improvement and determine feasibility of implementing remote monitoring a</w:t>
      </w:r>
      <w:r w:rsidR="000073D8">
        <w:t xml:space="preserve">nd control at other locations. </w:t>
      </w:r>
    </w:p>
    <w:p w:rsidR="00535348" w:rsidRPr="00A808AF" w:rsidRDefault="00535348" w:rsidP="00535348">
      <w:pPr>
        <w:pStyle w:val="BulletList2ndLevel"/>
      </w:pPr>
      <w:r w:rsidRPr="00D322F8">
        <w:rPr>
          <w:b/>
        </w:rPr>
        <w:t>Targeted Reliability Programs</w:t>
      </w:r>
      <w:r w:rsidRPr="00A808AF">
        <w:t xml:space="preserve">—PSE will continue to install covered conductor (tree wire) to prevent </w:t>
      </w:r>
      <w:bookmarkStart w:id="276" w:name="OLE_LINK1"/>
      <w:r w:rsidRPr="00A808AF">
        <w:t>tree-limb outages</w:t>
      </w:r>
      <w:bookmarkEnd w:id="276"/>
      <w:r w:rsidRPr="00A808AF">
        <w:t xml:space="preserve"> and convert overhead lines to underground. Replacing failing poles and installing animal guards are incorporated in the scope of some of these projects as appropriate. This has a secondary benefit of preventing outages caused by wildlife.</w:t>
      </w:r>
    </w:p>
    <w:p w:rsidR="00535348" w:rsidRPr="00A808AF" w:rsidRDefault="00535348" w:rsidP="00535348">
      <w:pPr>
        <w:pStyle w:val="BulletList2ndLevel"/>
      </w:pPr>
      <w:r w:rsidRPr="00D322F8">
        <w:rPr>
          <w:b/>
        </w:rPr>
        <w:t>Substations</w:t>
      </w:r>
      <w:r w:rsidRPr="00A808AF">
        <w:t>—PSE will continue to install SCADA in the distribution substations based on specific benefit and cost. Also, PSE will be installing supervisory control of the feeder breakers and ampere readings on all three</w:t>
      </w:r>
      <w:r w:rsidRPr="00A808AF">
        <w:noBreakHyphen/>
        <w:t xml:space="preserve">phase breakers at critical distribution substations. </w:t>
      </w:r>
    </w:p>
    <w:p w:rsidR="00535348" w:rsidRPr="00D322F8" w:rsidRDefault="00535348" w:rsidP="00535348">
      <w:pPr>
        <w:pStyle w:val="BulletList2ndLevel"/>
      </w:pPr>
      <w:r w:rsidRPr="00D322F8">
        <w:rPr>
          <w:b/>
        </w:rPr>
        <w:t>Bellevue Central Business District (CBD) SCADA project</w:t>
      </w:r>
      <w:r w:rsidRPr="00A808AF">
        <w:t>—</w:t>
      </w:r>
      <w:r w:rsidRPr="00D322F8">
        <w:t xml:space="preserve">PSE will continue with its effort to </w:t>
      </w:r>
      <w:r>
        <w:t xml:space="preserve">build the foundation to </w:t>
      </w:r>
      <w:r w:rsidRPr="00D322F8">
        <w:t xml:space="preserve">automate the distribution system serving the Bellevue CBD </w:t>
      </w:r>
      <w:r>
        <w:t xml:space="preserve">and </w:t>
      </w:r>
      <w:r w:rsidRPr="00D322F8">
        <w:t>help reduce outage duration. </w:t>
      </w:r>
    </w:p>
    <w:p w:rsidR="00857A8B" w:rsidRDefault="00535348" w:rsidP="001B0677">
      <w:pPr>
        <w:pStyle w:val="Bullet"/>
      </w:pPr>
      <w:r>
        <w:rPr>
          <w:b/>
        </w:rPr>
        <w:t>Outage Management System</w:t>
      </w:r>
      <w:r w:rsidRPr="00923734">
        <w:rPr>
          <w:b/>
        </w:rPr>
        <w:t>—</w:t>
      </w:r>
      <w:r w:rsidRPr="000A4CCE">
        <w:t>PSE will continue its efforts to refine business</w:t>
      </w:r>
      <w:r w:rsidRPr="003E4BFC">
        <w:t xml:space="preserve"> processes, enhance functionality, and improve system interfaces to ensure outage data is accurately </w:t>
      </w:r>
      <w:r w:rsidRPr="00001838">
        <w:t>recorded.</w:t>
      </w:r>
      <w:r w:rsidR="00FC471A" w:rsidRPr="00001838">
        <w:t xml:space="preserve"> </w:t>
      </w:r>
      <w:r w:rsidR="007A2F30" w:rsidRPr="00001838">
        <w:t xml:space="preserve">In addition, PSE continues to analyze the </w:t>
      </w:r>
      <w:r w:rsidR="0056449D">
        <w:t xml:space="preserve">effect of implementing OMS to the outage data and </w:t>
      </w:r>
      <w:r w:rsidR="007A2F30" w:rsidRPr="00001838">
        <w:t>reported reliability statistics.</w:t>
      </w:r>
    </w:p>
    <w:p w:rsidR="0056449D" w:rsidRPr="007A2F30" w:rsidRDefault="0056449D" w:rsidP="001B0677">
      <w:pPr>
        <w:pStyle w:val="Bullet"/>
        <w:sectPr w:rsidR="0056449D" w:rsidRPr="007A2F30" w:rsidSect="003D7065">
          <w:pgSz w:w="12240" w:h="15840" w:code="1"/>
          <w:pgMar w:top="1080" w:right="1080" w:bottom="1080" w:left="1080" w:header="576" w:footer="720" w:gutter="0"/>
          <w:cols w:space="720"/>
          <w:titlePg/>
        </w:sectPr>
      </w:pPr>
    </w:p>
    <w:p w:rsidR="005B70B4" w:rsidRPr="00B1300A" w:rsidRDefault="00F85887" w:rsidP="003A2E71">
      <w:pPr>
        <w:pStyle w:val="SuperPages"/>
        <w:spacing w:after="300"/>
      </w:pPr>
      <w:bookmarkStart w:id="277" w:name="_Toc414215915"/>
      <w:r>
        <w:rPr>
          <w:noProof/>
          <w:sz w:val="24"/>
          <w:szCs w:val="24"/>
        </w:rPr>
        <w:lastRenderedPageBreak/>
        <w:drawing>
          <wp:anchor distT="0" distB="0" distL="114300" distR="114300" simplePos="0" relativeHeight="251654144" behindDoc="0" locked="0" layoutInCell="1" allowOverlap="1" wp14:anchorId="3A0AFD07" wp14:editId="5299D9A5">
            <wp:simplePos x="0" y="0"/>
            <wp:positionH relativeFrom="column">
              <wp:posOffset>0</wp:posOffset>
            </wp:positionH>
            <wp:positionV relativeFrom="paragraph">
              <wp:posOffset>-114935</wp:posOffset>
            </wp:positionV>
            <wp:extent cx="1962150" cy="1638300"/>
            <wp:effectExtent l="19050" t="19050" r="19050" b="19050"/>
            <wp:wrapNone/>
            <wp:docPr id="56" name="Picture 19" descr="0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 overview"/>
                    <pic:cNvPicPr>
                      <a:picLocks noChangeAspect="1" noChangeArrowheads="1"/>
                    </pic:cNvPicPr>
                  </pic:nvPicPr>
                  <pic:blipFill>
                    <a:blip r:embed="rId39" cstate="print"/>
                    <a:srcRect/>
                    <a:stretch>
                      <a:fillRect/>
                    </a:stretch>
                  </pic:blipFill>
                  <pic:spPr bwMode="auto">
                    <a:xfrm>
                      <a:off x="0" y="0"/>
                      <a:ext cx="1965960" cy="1641481"/>
                    </a:xfrm>
                    <a:prstGeom prst="rect">
                      <a:avLst/>
                    </a:prstGeom>
                    <a:noFill/>
                    <a:ln w="12700">
                      <a:solidFill>
                        <a:srgbClr val="006A71"/>
                      </a:solidFill>
                      <a:miter lim="800000"/>
                      <a:headEnd/>
                      <a:tailEnd/>
                    </a:ln>
                  </pic:spPr>
                </pic:pic>
              </a:graphicData>
            </a:graphic>
            <wp14:sizeRelV relativeFrom="margin">
              <wp14:pctHeight>0</wp14:pctHeight>
            </wp14:sizeRelV>
          </wp:anchor>
        </w:drawing>
      </w:r>
      <w:bookmarkStart w:id="278" w:name="_Toc289169019"/>
      <w:bookmarkStart w:id="279" w:name="_Toc352132277"/>
      <w:r w:rsidR="003A2E71">
        <w:t>A</w:t>
      </w:r>
      <w:r w:rsidR="005B70B4" w:rsidRPr="00B1300A">
        <w:t>ppendices</w:t>
      </w:r>
      <w:bookmarkEnd w:id="277"/>
      <w:bookmarkEnd w:id="278"/>
      <w:bookmarkEnd w:id="279"/>
    </w:p>
    <w:p w:rsidR="005B70B4" w:rsidRPr="008762DF" w:rsidRDefault="005B70B4" w:rsidP="005B70B4">
      <w:pPr>
        <w:pStyle w:val="H1"/>
        <w:rPr>
          <w:sz w:val="60"/>
          <w:szCs w:val="60"/>
        </w:rPr>
      </w:pPr>
    </w:p>
    <w:p w:rsidR="005B70B4" w:rsidRPr="00B1300A" w:rsidRDefault="005B70B4" w:rsidP="005B70B4">
      <w:pPr>
        <w:pStyle w:val="Body"/>
        <w:rPr>
          <w:b/>
        </w:rPr>
      </w:pPr>
      <w:r w:rsidRPr="00B1300A">
        <w:t>This section contains the following appendices:</w:t>
      </w:r>
    </w:p>
    <w:p w:rsidR="005B70B4" w:rsidRPr="000449D7" w:rsidRDefault="00AD7BDC" w:rsidP="005B70B4">
      <w:pPr>
        <w:pStyle w:val="Bullet"/>
        <w:spacing w:before="60"/>
      </w:pPr>
      <w:r w:rsidRPr="00407A8F">
        <w:fldChar w:fldCharType="begin"/>
      </w:r>
      <w:r w:rsidRPr="000449D7">
        <w:instrText xml:space="preserve"> REF _Ref287349793 \r \h  \* MERGEFORMAT </w:instrText>
      </w:r>
      <w:r w:rsidRPr="00407A8F">
        <w:fldChar w:fldCharType="separate"/>
      </w:r>
      <w:r w:rsidR="00367381">
        <w:t>A</w:t>
      </w:r>
      <w:r w:rsidRPr="00407A8F">
        <w:fldChar w:fldCharType="end"/>
      </w:r>
      <w:r w:rsidR="005B70B4" w:rsidRPr="000449D7">
        <w:t xml:space="preserve">: </w:t>
      </w:r>
      <w:r w:rsidRPr="00407A8F">
        <w:fldChar w:fldCharType="begin"/>
      </w:r>
      <w:r w:rsidRPr="000449D7">
        <w:instrText xml:space="preserve"> REF _Ref287349795 \h  \* MERGEFORMAT </w:instrText>
      </w:r>
      <w:r w:rsidRPr="00407A8F">
        <w:fldChar w:fldCharType="separate"/>
      </w:r>
      <w:r w:rsidR="00367381" w:rsidRPr="00B1300A">
        <w:t xml:space="preserve">Monthly </w:t>
      </w:r>
      <w:r w:rsidR="00367381" w:rsidRPr="00C81B4A">
        <w:t>SQI</w:t>
      </w:r>
      <w:r w:rsidR="00367381" w:rsidRPr="00B1300A">
        <w:t xml:space="preserve"> Performance</w:t>
      </w:r>
      <w:r w:rsidRPr="00407A8F">
        <w:fldChar w:fldCharType="end"/>
      </w:r>
    </w:p>
    <w:p w:rsidR="00367381" w:rsidRPr="00B1300A" w:rsidRDefault="00AD7BDC" w:rsidP="00367381">
      <w:pPr>
        <w:pStyle w:val="BulletList2ndLevel"/>
      </w:pPr>
      <w:r w:rsidRPr="00C67554">
        <w:rPr>
          <w:rStyle w:val="Hyperlink"/>
          <w:i/>
          <w:color w:val="000000" w:themeColor="text1"/>
          <w:u w:val="none"/>
        </w:rPr>
        <w:fldChar w:fldCharType="begin"/>
      </w:r>
      <w:r w:rsidRPr="00C67554">
        <w:rPr>
          <w:rStyle w:val="Hyperlink"/>
          <w:i/>
          <w:color w:val="000000" w:themeColor="text1"/>
          <w:u w:val="none"/>
        </w:rPr>
        <w:instrText xml:space="preserve"> REF AttachmentA \h  \* MERGEFORMAT </w:instrText>
      </w:r>
      <w:r w:rsidRPr="00C67554">
        <w:rPr>
          <w:rStyle w:val="Hyperlink"/>
          <w:i/>
          <w:color w:val="000000" w:themeColor="text1"/>
          <w:u w:val="none"/>
        </w:rPr>
      </w:r>
      <w:r w:rsidRPr="00C67554">
        <w:rPr>
          <w:rStyle w:val="Hyperlink"/>
          <w:i/>
          <w:color w:val="000000" w:themeColor="text1"/>
          <w:u w:val="none"/>
        </w:rPr>
        <w:fldChar w:fldCharType="separate"/>
      </w:r>
      <w:r w:rsidR="00367381" w:rsidRPr="00367381">
        <w:rPr>
          <w:rStyle w:val="Hyperlink"/>
          <w:color w:val="000000" w:themeColor="text1"/>
          <w:u w:val="none"/>
        </w:rPr>
        <w:t xml:space="preserve">Table </w:t>
      </w:r>
      <w:proofErr w:type="spellStart"/>
      <w:r w:rsidR="00367381" w:rsidRPr="00367381">
        <w:rPr>
          <w:rStyle w:val="Hyperlink"/>
          <w:color w:val="000000" w:themeColor="text1"/>
          <w:u w:val="none"/>
        </w:rPr>
        <w:t>A3</w:t>
      </w:r>
      <w:proofErr w:type="spellEnd"/>
      <w:r w:rsidR="00367381" w:rsidRPr="00367381">
        <w:rPr>
          <w:rStyle w:val="Hyperlink"/>
          <w:color w:val="000000" w:themeColor="text1"/>
          <w:u w:val="none"/>
        </w:rPr>
        <w:t xml:space="preserve">: Attachment A to Appendix A—Major Event and Localized Emergency Event </w:t>
      </w:r>
      <w:r w:rsidR="00367381" w:rsidRPr="00367381">
        <w:rPr>
          <w:rStyle w:val="Hyperlink"/>
          <w:i/>
          <w:color w:val="000000" w:themeColor="text1"/>
          <w:u w:val="none"/>
        </w:rPr>
        <w:t>Days</w:t>
      </w:r>
      <w:r w:rsidR="00367381" w:rsidRPr="00B1300A">
        <w:t xml:space="preserve"> (Affected Local Areas Only)</w:t>
      </w:r>
    </w:p>
    <w:p w:rsidR="005B70B4" w:rsidRPr="000449D7" w:rsidRDefault="00AD7BDC" w:rsidP="00340594">
      <w:pPr>
        <w:pStyle w:val="BulletList2ndLevel"/>
        <w:rPr>
          <w:i/>
          <w:color w:val="000000" w:themeColor="text1"/>
        </w:rPr>
      </w:pPr>
      <w:r w:rsidRPr="00C67554">
        <w:rPr>
          <w:rStyle w:val="Hyperlink"/>
          <w:i/>
          <w:color w:val="000000" w:themeColor="text1"/>
          <w:u w:val="none"/>
        </w:rPr>
        <w:fldChar w:fldCharType="end"/>
      </w:r>
      <w:hyperlink w:anchor="AttachmentB" w:history="1">
        <w:r w:rsidR="00340594" w:rsidRPr="000449D7">
          <w:rPr>
            <w:rStyle w:val="Hyperlink"/>
            <w:i/>
            <w:color w:val="000000" w:themeColor="text1"/>
            <w:u w:val="none"/>
          </w:rPr>
          <w:t xml:space="preserve">Attachment B to Appendix A—Major Event and Localized Emergency Event Days </w:t>
        </w:r>
        <w:r w:rsidR="009D0815" w:rsidRPr="000449D7">
          <w:rPr>
            <w:rStyle w:val="Hyperlink"/>
            <w:i/>
            <w:color w:val="000000" w:themeColor="text1"/>
            <w:u w:val="none"/>
          </w:rPr>
          <w:t xml:space="preserve">   </w:t>
        </w:r>
        <w:r w:rsidR="00340594" w:rsidRPr="000449D7">
          <w:rPr>
            <w:rStyle w:val="Hyperlink"/>
            <w:i/>
            <w:color w:val="000000" w:themeColor="text1"/>
            <w:u w:val="none"/>
          </w:rPr>
          <w:t>(Non Affected Local Areas Only)</w:t>
        </w:r>
      </w:hyperlink>
    </w:p>
    <w:p w:rsidR="005B70B4" w:rsidRPr="000449D7" w:rsidRDefault="00AD7BDC" w:rsidP="005B70B4">
      <w:pPr>
        <w:pStyle w:val="BulletList2ndLevel"/>
      </w:pPr>
      <w:r w:rsidRPr="00C67554">
        <w:rPr>
          <w:i/>
        </w:rPr>
        <w:fldChar w:fldCharType="begin"/>
      </w:r>
      <w:r w:rsidRPr="00C67554">
        <w:rPr>
          <w:i/>
        </w:rPr>
        <w:instrText xml:space="preserve"> REF AttachmentC \h  \* MERGEFORMAT </w:instrText>
      </w:r>
      <w:r w:rsidRPr="00C67554">
        <w:rPr>
          <w:i/>
        </w:rPr>
      </w:r>
      <w:r w:rsidRPr="00C67554">
        <w:rPr>
          <w:i/>
        </w:rPr>
        <w:fldChar w:fldCharType="separate"/>
      </w:r>
      <w:r w:rsidR="00367381" w:rsidRPr="00367381">
        <w:rPr>
          <w:i/>
        </w:rPr>
        <w:t xml:space="preserve">Table </w:t>
      </w:r>
      <w:proofErr w:type="spellStart"/>
      <w:r w:rsidR="00367381" w:rsidRPr="00367381">
        <w:rPr>
          <w:i/>
        </w:rPr>
        <w:t>A5</w:t>
      </w:r>
      <w:proofErr w:type="spellEnd"/>
      <w:r w:rsidR="00367381" w:rsidRPr="00367381">
        <w:rPr>
          <w:i/>
        </w:rPr>
        <w:t xml:space="preserve">: Attachment C to Appendix A—Gas Reportable Incidents </w:t>
      </w:r>
      <w:r w:rsidR="00367381" w:rsidRPr="00B1300A">
        <w:t>and Control Time</w:t>
      </w:r>
      <w:r w:rsidRPr="00C67554">
        <w:rPr>
          <w:i/>
        </w:rPr>
        <w:fldChar w:fldCharType="end"/>
      </w:r>
    </w:p>
    <w:p w:rsidR="005B70B4" w:rsidRPr="000449D7" w:rsidRDefault="00AD7BDC" w:rsidP="005B70B4">
      <w:pPr>
        <w:pStyle w:val="Bullet"/>
        <w:spacing w:before="60"/>
      </w:pPr>
      <w:r w:rsidRPr="00407A8F">
        <w:fldChar w:fldCharType="begin"/>
      </w:r>
      <w:r w:rsidRPr="000449D7">
        <w:instrText xml:space="preserve"> REF _Ref287349802 \r \h  \* MERGEFORMAT </w:instrText>
      </w:r>
      <w:r w:rsidRPr="00407A8F">
        <w:fldChar w:fldCharType="separate"/>
      </w:r>
      <w:r w:rsidR="00367381">
        <w:t>B</w:t>
      </w:r>
      <w:r w:rsidRPr="00407A8F">
        <w:fldChar w:fldCharType="end"/>
      </w:r>
      <w:r w:rsidR="005B70B4" w:rsidRPr="000449D7">
        <w:t xml:space="preserve">: </w:t>
      </w:r>
      <w:r w:rsidRPr="00407A8F">
        <w:fldChar w:fldCharType="begin"/>
      </w:r>
      <w:r w:rsidRPr="000449D7">
        <w:instrText xml:space="preserve"> REF _Ref287349804 \h  \* MERGEFORMAT </w:instrText>
      </w:r>
      <w:r w:rsidRPr="00407A8F">
        <w:fldChar w:fldCharType="separate"/>
      </w:r>
      <w:r w:rsidR="00367381" w:rsidRPr="00B1300A">
        <w:t>Certification of Survey Results</w:t>
      </w:r>
      <w:r w:rsidRPr="00407A8F">
        <w:fldChar w:fldCharType="end"/>
      </w:r>
    </w:p>
    <w:p w:rsidR="005B70B4" w:rsidRPr="000449D7" w:rsidRDefault="00AD7BDC" w:rsidP="005B70B4">
      <w:pPr>
        <w:pStyle w:val="Bullet"/>
        <w:spacing w:before="60"/>
      </w:pPr>
      <w:r w:rsidRPr="00407A8F">
        <w:fldChar w:fldCharType="begin"/>
      </w:r>
      <w:r w:rsidRPr="000449D7">
        <w:instrText xml:space="preserve"> REF _Ref287349810 \r \h  \* MERGEFORMAT </w:instrText>
      </w:r>
      <w:r w:rsidRPr="00407A8F">
        <w:fldChar w:fldCharType="separate"/>
      </w:r>
      <w:r w:rsidR="00367381">
        <w:t>C</w:t>
      </w:r>
      <w:r w:rsidRPr="00407A8F">
        <w:fldChar w:fldCharType="end"/>
      </w:r>
      <w:r w:rsidR="005B70B4" w:rsidRPr="000449D7">
        <w:t xml:space="preserve">: </w:t>
      </w:r>
      <w:r w:rsidRPr="00407A8F">
        <w:fldChar w:fldCharType="begin"/>
      </w:r>
      <w:r w:rsidRPr="000449D7">
        <w:instrText xml:space="preserve"> REF _Ref287349812 \h  \* MERGEFORMAT </w:instrText>
      </w:r>
      <w:r w:rsidRPr="00407A8F">
        <w:fldChar w:fldCharType="separate"/>
      </w:r>
      <w:r w:rsidR="00367381" w:rsidRPr="00B1300A">
        <w:t xml:space="preserve">Penalty Calculation </w:t>
      </w:r>
      <w:r w:rsidRPr="00407A8F">
        <w:fldChar w:fldCharType="end"/>
      </w:r>
      <w:r w:rsidR="000449D7">
        <w:t>(Not Applicable for 2014 Reporting)</w:t>
      </w:r>
    </w:p>
    <w:p w:rsidR="005B70B4" w:rsidRPr="00C67554" w:rsidRDefault="00AD7BDC" w:rsidP="005B70B4">
      <w:pPr>
        <w:pStyle w:val="Bullet"/>
        <w:spacing w:before="60"/>
      </w:pPr>
      <w:r w:rsidRPr="00407A8F">
        <w:fldChar w:fldCharType="begin"/>
      </w:r>
      <w:r w:rsidRPr="000449D7">
        <w:instrText xml:space="preserve"> REF _Ref287349819 \r \h  \* MERGEFORMAT </w:instrText>
      </w:r>
      <w:r w:rsidRPr="00407A8F">
        <w:fldChar w:fldCharType="separate"/>
      </w:r>
      <w:r w:rsidR="00367381">
        <w:t>D</w:t>
      </w:r>
      <w:r w:rsidRPr="00407A8F">
        <w:fldChar w:fldCharType="end"/>
      </w:r>
      <w:r w:rsidR="005B70B4" w:rsidRPr="000449D7">
        <w:t xml:space="preserve">: </w:t>
      </w:r>
      <w:r w:rsidRPr="00407A8F">
        <w:fldChar w:fldCharType="begin"/>
      </w:r>
      <w:r w:rsidRPr="000449D7">
        <w:instrText xml:space="preserve"> REF _Ref287605421 \h  \* MERGEFORMAT </w:instrText>
      </w:r>
      <w:r w:rsidRPr="00407A8F">
        <w:fldChar w:fldCharType="separate"/>
      </w:r>
      <w:r w:rsidR="00367381" w:rsidRPr="00C30268">
        <w:t>Proposed Customer Notice (Report Card)</w:t>
      </w:r>
      <w:r w:rsidRPr="00407A8F">
        <w:fldChar w:fldCharType="end"/>
      </w:r>
    </w:p>
    <w:p w:rsidR="005B70B4" w:rsidRPr="000449D7" w:rsidRDefault="00AD7BDC" w:rsidP="005B70B4">
      <w:pPr>
        <w:pStyle w:val="Bullet"/>
        <w:spacing w:before="60"/>
      </w:pPr>
      <w:r w:rsidRPr="00407A8F">
        <w:fldChar w:fldCharType="begin"/>
      </w:r>
      <w:r w:rsidRPr="000449D7">
        <w:instrText xml:space="preserve"> REF _Ref287349840 \r \h  \* MERGEFORMAT </w:instrText>
      </w:r>
      <w:r w:rsidRPr="00407A8F">
        <w:fldChar w:fldCharType="separate"/>
      </w:r>
      <w:r w:rsidR="00367381">
        <w:t>E</w:t>
      </w:r>
      <w:r w:rsidRPr="00407A8F">
        <w:fldChar w:fldCharType="end"/>
      </w:r>
      <w:r w:rsidR="005B70B4" w:rsidRPr="000449D7">
        <w:t xml:space="preserve">: </w:t>
      </w:r>
      <w:r w:rsidRPr="00407A8F">
        <w:fldChar w:fldCharType="begin"/>
      </w:r>
      <w:r w:rsidRPr="000449D7">
        <w:instrText xml:space="preserve"> REF _Ref287973344 \h  \* MERGEFORMAT </w:instrText>
      </w:r>
      <w:r w:rsidRPr="00407A8F">
        <w:fldChar w:fldCharType="separate"/>
      </w:r>
      <w:r w:rsidR="00367381">
        <w:t xml:space="preserve"> </w:t>
      </w:r>
      <w:r w:rsidR="00367381" w:rsidRPr="00F86E5C">
        <w:t>Disconnection</w:t>
      </w:r>
      <w:r w:rsidR="00367381" w:rsidRPr="004B21DA">
        <w:t xml:space="preserve"> Results</w:t>
      </w:r>
      <w:r w:rsidRPr="00407A8F">
        <w:fldChar w:fldCharType="end"/>
      </w:r>
    </w:p>
    <w:p w:rsidR="005B70B4" w:rsidRPr="000449D7" w:rsidRDefault="00AD7BDC" w:rsidP="005B70B4">
      <w:pPr>
        <w:pStyle w:val="Bullet"/>
      </w:pPr>
      <w:r w:rsidRPr="00407A8F">
        <w:fldChar w:fldCharType="begin"/>
      </w:r>
      <w:r w:rsidRPr="000449D7">
        <w:instrText xml:space="preserve"> REF _Ref287349846 \r \h  \* MERGEFORMAT </w:instrText>
      </w:r>
      <w:r w:rsidRPr="00407A8F">
        <w:fldChar w:fldCharType="separate"/>
      </w:r>
      <w:r w:rsidR="00367381">
        <w:t>F</w:t>
      </w:r>
      <w:r w:rsidRPr="00407A8F">
        <w:fldChar w:fldCharType="end"/>
      </w:r>
      <w:r w:rsidR="005B70B4" w:rsidRPr="000449D7">
        <w:t>:</w:t>
      </w:r>
      <w:r w:rsidRPr="00407A8F">
        <w:fldChar w:fldCharType="begin"/>
      </w:r>
      <w:r w:rsidRPr="000449D7">
        <w:instrText xml:space="preserve"> REF _Ref287963190 \h  \* MERGEFORMAT </w:instrText>
      </w:r>
      <w:r w:rsidRPr="00407A8F">
        <w:fldChar w:fldCharType="separate"/>
      </w:r>
      <w:r w:rsidR="00367381" w:rsidRPr="00DC0BB5">
        <w:t xml:space="preserve"> </w:t>
      </w:r>
      <w:r w:rsidR="00367381" w:rsidRPr="002D0A31">
        <w:t>Customer Service Guarantee Performance Detail</w:t>
      </w:r>
      <w:r w:rsidRPr="00407A8F">
        <w:fldChar w:fldCharType="end"/>
      </w:r>
    </w:p>
    <w:p w:rsidR="005B70B4" w:rsidRPr="000449D7" w:rsidRDefault="00AD7BDC" w:rsidP="005B70B4">
      <w:pPr>
        <w:pStyle w:val="Bullet"/>
      </w:pPr>
      <w:r w:rsidRPr="00407A8F">
        <w:fldChar w:fldCharType="begin"/>
      </w:r>
      <w:r w:rsidRPr="000449D7">
        <w:instrText xml:space="preserve"> REF _Ref287346749 \r \h  \* MERGEFORMAT </w:instrText>
      </w:r>
      <w:r w:rsidRPr="00407A8F">
        <w:fldChar w:fldCharType="separate"/>
      </w:r>
      <w:r w:rsidR="00367381">
        <w:t>0</w:t>
      </w:r>
      <w:r w:rsidRPr="00407A8F">
        <w:fldChar w:fldCharType="end"/>
      </w:r>
      <w:r w:rsidR="005B70B4" w:rsidRPr="000449D7">
        <w:t xml:space="preserve">: </w:t>
      </w:r>
      <w:r w:rsidRPr="00407A8F">
        <w:fldChar w:fldCharType="begin"/>
      </w:r>
      <w:r w:rsidRPr="000449D7">
        <w:instrText xml:space="preserve"> REF _Ref287346749 \h  \* MERGEFORMAT </w:instrText>
      </w:r>
      <w:r w:rsidRPr="00407A8F">
        <w:fldChar w:fldCharType="separate"/>
      </w:r>
      <w:r w:rsidR="00367381" w:rsidRPr="00270D0B">
        <w:t>Customer Awareness of Customer Service Guarantee</w:t>
      </w:r>
      <w:r w:rsidRPr="00407A8F">
        <w:fldChar w:fldCharType="end"/>
      </w:r>
    </w:p>
    <w:p w:rsidR="005B70B4" w:rsidRPr="00B1300A" w:rsidRDefault="00AD7BDC" w:rsidP="005B70B4">
      <w:pPr>
        <w:pStyle w:val="Bullet"/>
      </w:pPr>
      <w:r>
        <w:fldChar w:fldCharType="begin"/>
      </w:r>
      <w:r>
        <w:instrText xml:space="preserve"> REF _Ref287349874 \r \h  \* MERGEFORMAT </w:instrText>
      </w:r>
      <w:r>
        <w:fldChar w:fldCharType="separate"/>
      </w:r>
      <w:r w:rsidR="00367381">
        <w:t>H</w:t>
      </w:r>
      <w:r>
        <w:fldChar w:fldCharType="end"/>
      </w:r>
      <w:r w:rsidR="005B70B4" w:rsidRPr="00B1300A">
        <w:t xml:space="preserve">: </w:t>
      </w:r>
      <w:r w:rsidR="00E07B4B">
        <w:fldChar w:fldCharType="begin"/>
      </w:r>
      <w:r w:rsidR="00E07B4B">
        <w:instrText xml:space="preserve"> REF  _Ref287349876 \h  \* MERGEFORMAT </w:instrText>
      </w:r>
      <w:r w:rsidR="00E07B4B">
        <w:fldChar w:fldCharType="separate"/>
      </w:r>
      <w:r w:rsidR="00367381" w:rsidRPr="00632BFA">
        <w:t>Electric Reliability Terms and Definitions</w:t>
      </w:r>
      <w:r w:rsidR="00E07B4B">
        <w:fldChar w:fldCharType="end"/>
      </w:r>
    </w:p>
    <w:p w:rsidR="005B70B4" w:rsidRPr="00B1300A" w:rsidRDefault="00AE1E89" w:rsidP="000C0CF2">
      <w:pPr>
        <w:pStyle w:val="Bullet"/>
      </w:pPr>
      <w:r>
        <w:fldChar w:fldCharType="begin"/>
      </w:r>
      <w:r>
        <w:instrText xml:space="preserve"> REF  OLE_LINK12 \h \r  \* MERGEFORMAT </w:instrText>
      </w:r>
      <w:r>
        <w:fldChar w:fldCharType="separate"/>
      </w:r>
      <w:r w:rsidR="00367381">
        <w:t>I</w:t>
      </w:r>
      <w:r>
        <w:fldChar w:fldCharType="end"/>
      </w:r>
      <w:r w:rsidR="005B70B4" w:rsidRPr="00B1300A">
        <w:t>:</w:t>
      </w:r>
      <w:r w:rsidR="003E62C5">
        <w:t xml:space="preserve"> </w:t>
      </w:r>
      <w:r>
        <w:t xml:space="preserve"> </w:t>
      </w:r>
      <w:r>
        <w:fldChar w:fldCharType="begin"/>
      </w:r>
      <w:r>
        <w:instrText xml:space="preserve"> REF  OLE_LINK12 \h  \* MERGEFORMAT </w:instrText>
      </w:r>
      <w:r>
        <w:fldChar w:fldCharType="separate"/>
      </w:r>
      <w:r w:rsidR="00367381" w:rsidRPr="003323C6">
        <w:t>Electric Reliability Data Collection Process and Calculations</w:t>
      </w:r>
      <w:r>
        <w:fldChar w:fldCharType="end"/>
      </w:r>
    </w:p>
    <w:p w:rsidR="005B70B4" w:rsidRPr="00B1300A" w:rsidRDefault="00AE1E89" w:rsidP="000C0CF2">
      <w:pPr>
        <w:pStyle w:val="Bullet"/>
      </w:pPr>
      <w:r>
        <w:fldChar w:fldCharType="begin"/>
      </w:r>
      <w:r>
        <w:instrText xml:space="preserve"> REF  OLE_LINK22 \h \r  \* MERGEFORMAT </w:instrText>
      </w:r>
      <w:r>
        <w:fldChar w:fldCharType="separate"/>
      </w:r>
      <w:r w:rsidR="00367381">
        <w:t>J</w:t>
      </w:r>
      <w:r>
        <w:fldChar w:fldCharType="end"/>
      </w:r>
      <w:r>
        <w:t>:</w:t>
      </w:r>
      <w:r w:rsidR="003E62C5">
        <w:t xml:space="preserve"> </w:t>
      </w:r>
      <w:r w:rsidR="00C33CC7">
        <w:fldChar w:fldCharType="begin"/>
      </w:r>
      <w:r w:rsidR="00C33CC7">
        <w:instrText xml:space="preserve"> REF  OLE_LINK22 </w:instrText>
      </w:r>
      <w:r w:rsidR="00C33CC7">
        <w:fldChar w:fldCharType="separate"/>
      </w:r>
      <w:r w:rsidR="00367381" w:rsidRPr="00442C3B">
        <w:t>Current Year Electric Service Outage by Cause by Area</w:t>
      </w:r>
      <w:r w:rsidR="00C33CC7">
        <w:fldChar w:fldCharType="end"/>
      </w:r>
    </w:p>
    <w:p w:rsidR="005B70B4" w:rsidRPr="00B1300A" w:rsidRDefault="00AE1E89" w:rsidP="005B70B4">
      <w:pPr>
        <w:pStyle w:val="Bullet"/>
        <w:spacing w:before="60"/>
      </w:pPr>
      <w:r>
        <w:fldChar w:fldCharType="begin"/>
      </w:r>
      <w:r>
        <w:instrText xml:space="preserve"> REF  OLE_LINK20 \h \r  \* MERGEFORMAT </w:instrText>
      </w:r>
      <w:r>
        <w:fldChar w:fldCharType="separate"/>
      </w:r>
      <w:r w:rsidR="00367381">
        <w:t>K</w:t>
      </w:r>
      <w:r>
        <w:fldChar w:fldCharType="end"/>
      </w:r>
      <w:r w:rsidR="005B70B4" w:rsidRPr="00B1300A">
        <w:t xml:space="preserve">: </w:t>
      </w:r>
      <w:r>
        <w:t xml:space="preserve"> </w:t>
      </w:r>
      <w:r>
        <w:fldChar w:fldCharType="begin"/>
      </w:r>
      <w:r>
        <w:instrText xml:space="preserve"> REF  OLE_LINK20 \h  \* MERGEFORMAT </w:instrText>
      </w:r>
      <w:r>
        <w:fldChar w:fldCharType="separate"/>
      </w:r>
      <w:r w:rsidR="00367381" w:rsidRPr="00E85FAA">
        <w:t>Historical SAIDI and SAIFI by Area</w:t>
      </w:r>
      <w:r>
        <w:fldChar w:fldCharType="end"/>
      </w:r>
    </w:p>
    <w:p w:rsidR="005B70B4" w:rsidRPr="00B1300A" w:rsidRDefault="00AE1E89" w:rsidP="00915663">
      <w:pPr>
        <w:pStyle w:val="Bullet"/>
        <w:tabs>
          <w:tab w:val="clear" w:pos="1782"/>
        </w:tabs>
        <w:spacing w:before="60"/>
      </w:pPr>
      <w:r>
        <w:fldChar w:fldCharType="begin"/>
      </w:r>
      <w:r>
        <w:instrText xml:space="preserve"> REF  OLE_LINK23 \h \r  \* MERGEFORMAT </w:instrText>
      </w:r>
      <w:r>
        <w:fldChar w:fldCharType="separate"/>
      </w:r>
      <w:r w:rsidR="00367381">
        <w:t>L</w:t>
      </w:r>
      <w:r>
        <w:fldChar w:fldCharType="end"/>
      </w:r>
      <w:r w:rsidR="005B70B4" w:rsidRPr="00B1300A">
        <w:t xml:space="preserve">: </w:t>
      </w:r>
      <w:r>
        <w:fldChar w:fldCharType="begin"/>
      </w:r>
      <w:r>
        <w:instrText xml:space="preserve"> REF  OLE_LINK23 \h  \* MERGEFORMAT </w:instrText>
      </w:r>
      <w:r>
        <w:fldChar w:fldCharType="separate"/>
      </w:r>
      <w:r w:rsidR="00367381" w:rsidRPr="0059437F">
        <w:t>1997-Current Year PSE SAIFI and SAIDI Performance by Different Measurements</w:t>
      </w:r>
      <w:r>
        <w:fldChar w:fldCharType="end"/>
      </w:r>
    </w:p>
    <w:p w:rsidR="005B70B4" w:rsidRPr="00B1300A" w:rsidRDefault="00AE1E89" w:rsidP="006B4DCF">
      <w:pPr>
        <w:pStyle w:val="Bullet"/>
        <w:spacing w:before="60"/>
        <w:ind w:left="2146" w:hanging="432"/>
        <w:rPr>
          <w:i/>
        </w:rPr>
      </w:pPr>
      <w:r>
        <w:fldChar w:fldCharType="begin"/>
      </w:r>
      <w:r>
        <w:instrText xml:space="preserve"> REF  OLE_LINK24 \h \r  \* MERGEFORMAT </w:instrText>
      </w:r>
      <w:r>
        <w:fldChar w:fldCharType="separate"/>
      </w:r>
      <w:r w:rsidR="00367381">
        <w:t>M</w:t>
      </w:r>
      <w:r>
        <w:fldChar w:fldCharType="end"/>
      </w:r>
      <w:r>
        <w:t xml:space="preserve">: </w:t>
      </w:r>
      <w:r w:rsidR="003E62C5">
        <w:t xml:space="preserve"> </w:t>
      </w:r>
      <w:r>
        <w:fldChar w:fldCharType="begin"/>
      </w:r>
      <w:r>
        <w:instrText xml:space="preserve"> REF  OLE_LINK24 \h  \* MERGEFORMAT </w:instrText>
      </w:r>
      <w:r>
        <w:fldChar w:fldCharType="separate"/>
      </w:r>
      <w:r w:rsidR="00367381" w:rsidRPr="00F27E29">
        <w:t>Current-Year Commission and Rolling</w:t>
      </w:r>
      <w:r w:rsidR="00367381" w:rsidRPr="00F27E29">
        <w:noBreakHyphen/>
        <w:t>Two</w:t>
      </w:r>
      <w:r w:rsidR="00367381" w:rsidRPr="00F27E29">
        <w:noBreakHyphen/>
        <w:t>Year PSE Customer Electric Service Reliability Complaints with Resolutions</w:t>
      </w:r>
      <w:r>
        <w:fldChar w:fldCharType="end"/>
      </w:r>
    </w:p>
    <w:p w:rsidR="00AE1E89" w:rsidRPr="00AE1E89" w:rsidRDefault="006A56DD" w:rsidP="005E3FD1">
      <w:pPr>
        <w:pStyle w:val="Bullet"/>
        <w:spacing w:before="60"/>
        <w:ind w:left="2146" w:hanging="432"/>
      </w:pPr>
      <w:r>
        <w:t>N</w:t>
      </w:r>
      <w:r w:rsidR="005B70B4" w:rsidRPr="00001838">
        <w:t>:</w:t>
      </w:r>
      <w:r>
        <w:t xml:space="preserve"> </w:t>
      </w:r>
      <w:r w:rsidR="00AE1E89">
        <w:rPr>
          <w:i/>
        </w:rPr>
        <w:fldChar w:fldCharType="begin"/>
      </w:r>
      <w:r w:rsidR="00AE1E89">
        <w:rPr>
          <w:i/>
        </w:rPr>
        <w:instrText xml:space="preserve"> REF  OLE_LINK25 \h  \* MERGEFORMAT </w:instrText>
      </w:r>
      <w:r w:rsidR="00AE1E89">
        <w:rPr>
          <w:i/>
        </w:rPr>
      </w:r>
      <w:r w:rsidR="00AE1E89">
        <w:rPr>
          <w:i/>
        </w:rPr>
        <w:fldChar w:fldCharType="separate"/>
      </w:r>
      <w:r w:rsidR="00367381" w:rsidRPr="007F77E6">
        <w:t>Areas of Greatest Concern with Action Plan</w:t>
      </w:r>
      <w:r w:rsidR="00AE1E89">
        <w:rPr>
          <w:i/>
        </w:rPr>
        <w:fldChar w:fldCharType="end"/>
      </w:r>
    </w:p>
    <w:p w:rsidR="005B70B4" w:rsidRPr="00B1300A" w:rsidRDefault="00822053" w:rsidP="005E3FD1">
      <w:pPr>
        <w:pStyle w:val="Bullet"/>
        <w:spacing w:before="60"/>
        <w:ind w:left="2146" w:hanging="432"/>
      </w:pPr>
      <w:r>
        <w:t>O</w:t>
      </w:r>
      <w:r w:rsidR="005B70B4" w:rsidRPr="00B1300A">
        <w:t xml:space="preserve">: </w:t>
      </w:r>
      <w:r w:rsidR="003E62C5">
        <w:t xml:space="preserve"> </w:t>
      </w:r>
      <w:r w:rsidR="006A56DD">
        <w:fldChar w:fldCharType="begin"/>
      </w:r>
      <w:r w:rsidR="006A56DD">
        <w:instrText xml:space="preserve"> REF  OLE_LINK29 \h  \* MERGEFORMAT </w:instrText>
      </w:r>
      <w:r w:rsidR="006A56DD">
        <w:fldChar w:fldCharType="separate"/>
      </w:r>
      <w:r w:rsidR="00367381" w:rsidRPr="00DC0BB5">
        <w:t>Current Year Geographic Location of Electric Service Reliability Customer Complaints on Service Territory Map with Number of Next Year’s Proposed Projects and Vegetation</w:t>
      </w:r>
      <w:r w:rsidR="00367381" w:rsidRPr="00DC0BB5">
        <w:noBreakHyphen/>
        <w:t>Management Mileage</w:t>
      </w:r>
      <w:r w:rsidR="006A56DD">
        <w:fldChar w:fldCharType="end"/>
      </w:r>
    </w:p>
    <w:p w:rsidR="005B70B4" w:rsidRPr="00B1300A" w:rsidRDefault="005B70B4" w:rsidP="001B0677">
      <w:pPr>
        <w:pStyle w:val="Body"/>
        <w:ind w:left="0"/>
        <w:sectPr w:rsidR="005B70B4" w:rsidRPr="00B1300A" w:rsidSect="003D7065">
          <w:headerReference w:type="even" r:id="rId53"/>
          <w:headerReference w:type="default" r:id="rId54"/>
          <w:footerReference w:type="default" r:id="rId55"/>
          <w:headerReference w:type="first" r:id="rId56"/>
          <w:footerReference w:type="first" r:id="rId57"/>
          <w:pgSz w:w="12240" w:h="15840" w:code="1"/>
          <w:pgMar w:top="1080" w:right="1080" w:bottom="1080" w:left="1080" w:header="576" w:footer="720" w:gutter="0"/>
          <w:cols w:space="720"/>
          <w:titlePg/>
        </w:sectPr>
      </w:pPr>
    </w:p>
    <w:p w:rsidR="00A942B8" w:rsidRPr="00B1300A" w:rsidRDefault="00A942B8" w:rsidP="00AF65F7">
      <w:pPr>
        <w:pStyle w:val="Heading9"/>
        <w:numPr>
          <w:ilvl w:val="0"/>
          <w:numId w:val="23"/>
        </w:numPr>
      </w:pPr>
      <w:r w:rsidRPr="00B1300A">
        <w:lastRenderedPageBreak/>
        <w:t xml:space="preserve"> </w:t>
      </w:r>
      <w:bookmarkStart w:id="280" w:name="_Ref287349793"/>
      <w:bookmarkStart w:id="281" w:name="_Ref287349795"/>
      <w:bookmarkStart w:id="282" w:name="_Toc289169020"/>
      <w:bookmarkStart w:id="283" w:name="_Toc352132278"/>
      <w:bookmarkStart w:id="284" w:name="_Toc414215916"/>
      <w:r>
        <w:rPr>
          <w:noProof/>
        </w:rPr>
        <mc:AlternateContent>
          <mc:Choice Requires="wps">
            <w:drawing>
              <wp:anchor distT="0" distB="0" distL="114300" distR="114300" simplePos="0" relativeHeight="251709440" behindDoc="0" locked="0" layoutInCell="1" allowOverlap="1" wp14:anchorId="7E6EC959" wp14:editId="7B2F443A">
                <wp:simplePos x="0" y="0"/>
                <wp:positionH relativeFrom="column">
                  <wp:posOffset>0</wp:posOffset>
                </wp:positionH>
                <wp:positionV relativeFrom="paragraph">
                  <wp:posOffset>9525</wp:posOffset>
                </wp:positionV>
                <wp:extent cx="1143000" cy="876300"/>
                <wp:effectExtent l="9525" t="9525" r="9525" b="9525"/>
                <wp:wrapNone/>
                <wp:docPr id="7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5" o:spid="_x0000_s1026" type="#_x0000_t176" style="position:absolute;margin-left:0;margin-top:.75pt;width:90pt;height:6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" fillcolor="#006a71" strokecolor="#006a71" strokeweight="1pt">
                <v:fill rotate="t" angle="45" focus="50%" type="gradient"/>
              </v:shape>
            </w:pict>
          </mc:Fallback>
        </mc:AlternateContent>
      </w:r>
      <w:r w:rsidRPr="00B1300A">
        <w:t xml:space="preserve">Monthly </w:t>
      </w:r>
      <w:r w:rsidRPr="00C81B4A">
        <w:t>SQI</w:t>
      </w:r>
      <w:r w:rsidRPr="00B1300A">
        <w:t xml:space="preserve"> Performance</w:t>
      </w:r>
      <w:bookmarkEnd w:id="280"/>
      <w:bookmarkEnd w:id="281"/>
      <w:bookmarkEnd w:id="282"/>
      <w:bookmarkEnd w:id="283"/>
      <w:bookmarkEnd w:id="284"/>
    </w:p>
    <w:p w:rsidR="00A942B8" w:rsidRPr="00B1300A" w:rsidRDefault="00A942B8" w:rsidP="00A942B8">
      <w:pPr>
        <w:pStyle w:val="H1Line"/>
      </w:pPr>
    </w:p>
    <w:p w:rsidR="00A942B8" w:rsidRPr="00B1300A" w:rsidRDefault="00A942B8" w:rsidP="00A942B8">
      <w:pPr>
        <w:pStyle w:val="H1"/>
      </w:pPr>
    </w:p>
    <w:p w:rsidR="00A942B8" w:rsidRPr="00B1300A" w:rsidRDefault="00A942B8" w:rsidP="00A942B8">
      <w:pPr>
        <w:pStyle w:val="Body"/>
      </w:pPr>
      <w:r w:rsidRPr="00B1300A">
        <w:t xml:space="preserve">Appendix A consists of </w:t>
      </w:r>
      <w:r>
        <w:t>Tables A1 and A2 that provide</w:t>
      </w:r>
      <w:r w:rsidRPr="00B1300A">
        <w:t xml:space="preserve"> monthly detail</w:t>
      </w:r>
      <w:r>
        <w:t>s</w:t>
      </w:r>
      <w:r w:rsidRPr="00B1300A">
        <w:t xml:space="preserve"> on the nine service quality indi</w:t>
      </w:r>
      <w:r>
        <w:t>ces</w:t>
      </w:r>
      <w:r w:rsidRPr="00B1300A">
        <w:t>.</w:t>
      </w:r>
    </w:p>
    <w:p w:rsidR="00A942B8" w:rsidRPr="00B1300A" w:rsidRDefault="00A942B8" w:rsidP="00A942B8">
      <w:pPr>
        <w:pStyle w:val="Body"/>
      </w:pPr>
      <w:r w:rsidRPr="00B1300A">
        <w:t>It also contains the following attachments:</w:t>
      </w:r>
    </w:p>
    <w:p w:rsidR="00A942B8" w:rsidRPr="00B1300A" w:rsidRDefault="00A942B8" w:rsidP="00A942B8">
      <w:pPr>
        <w:pStyle w:val="Bullet"/>
      </w:pPr>
      <w:r w:rsidRPr="00B1300A">
        <w:rPr>
          <w:b/>
        </w:rPr>
        <w:t>Attachment A to Appendix A</w:t>
      </w:r>
      <w:r w:rsidRPr="00B1300A">
        <w:t>—Major Event and Localized Emergency Event Days (Affected Local Areas Only)</w:t>
      </w:r>
    </w:p>
    <w:p w:rsidR="00A942B8" w:rsidRPr="00B1300A" w:rsidRDefault="00A942B8" w:rsidP="00A942B8">
      <w:pPr>
        <w:pStyle w:val="Bullet"/>
      </w:pPr>
      <w:r w:rsidRPr="00B1300A">
        <w:rPr>
          <w:b/>
        </w:rPr>
        <w:t>Attachment B to Appendix A</w:t>
      </w:r>
      <w:r w:rsidRPr="00B1300A">
        <w:t>—Major Event and Localized Emergency Event Days (Non</w:t>
      </w:r>
      <w:r w:rsidRPr="00B1300A">
        <w:noBreakHyphen/>
        <w:t>Affected Local Areas Only)</w:t>
      </w:r>
    </w:p>
    <w:p w:rsidR="00A942B8" w:rsidRPr="00B1300A" w:rsidRDefault="00A942B8" w:rsidP="00A942B8">
      <w:pPr>
        <w:pStyle w:val="Bullet"/>
      </w:pPr>
      <w:r w:rsidRPr="00B1300A">
        <w:rPr>
          <w:b/>
        </w:rPr>
        <w:t>Attachment C to Appendix A</w:t>
      </w:r>
      <w:r w:rsidRPr="00B1300A">
        <w:t>—Gas Reportable Incident and Control Time</w:t>
      </w:r>
    </w:p>
    <w:p w:rsidR="00A942B8" w:rsidRPr="00B1300A" w:rsidRDefault="00A942B8" w:rsidP="00A942B8">
      <w:pPr>
        <w:pStyle w:val="Body"/>
      </w:pPr>
    </w:p>
    <w:p w:rsidR="00A942B8" w:rsidRPr="00B1300A" w:rsidRDefault="00A942B8" w:rsidP="00A942B8">
      <w:pPr>
        <w:pStyle w:val="Body"/>
        <w:sectPr w:rsidR="00A942B8" w:rsidRPr="00B1300A" w:rsidSect="00250702">
          <w:headerReference w:type="even" r:id="rId58"/>
          <w:headerReference w:type="default" r:id="rId59"/>
          <w:headerReference w:type="first" r:id="rId60"/>
          <w:footerReference w:type="first" r:id="rId61"/>
          <w:pgSz w:w="12240" w:h="15840" w:code="1"/>
          <w:pgMar w:top="1080" w:right="1080" w:bottom="1080" w:left="1080" w:header="576" w:footer="720" w:gutter="0"/>
          <w:cols w:space="720"/>
          <w:titlePg/>
        </w:sectPr>
      </w:pPr>
    </w:p>
    <w:p w:rsidR="00A942B8" w:rsidRPr="006E498E" w:rsidRDefault="00A942B8" w:rsidP="00A942B8">
      <w:pPr>
        <w:pStyle w:val="TableCaption"/>
        <w:spacing w:before="0"/>
      </w:pPr>
      <w:bookmarkStart w:id="285" w:name="_Ref318200547"/>
      <w:r w:rsidRPr="006E498E">
        <w:lastRenderedPageBreak/>
        <w:t xml:space="preserve">Table </w:t>
      </w:r>
      <w:bookmarkEnd w:id="285"/>
      <w:r>
        <w:t>A1</w:t>
      </w:r>
      <w:r w:rsidRPr="006E498E">
        <w:t xml:space="preserve">: </w:t>
      </w:r>
      <w:r>
        <w:t xml:space="preserve">PSE </w:t>
      </w:r>
      <w:r w:rsidRPr="006E498E">
        <w:t>Monthly SQI Performance</w:t>
      </w:r>
    </w:p>
    <w:tbl>
      <w:tblPr>
        <w:tblW w:w="0" w:type="auto"/>
        <w:tblInd w:w="103"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25"/>
        <w:gridCol w:w="458"/>
        <w:gridCol w:w="1792"/>
        <w:gridCol w:w="2070"/>
        <w:gridCol w:w="680"/>
        <w:gridCol w:w="680"/>
        <w:gridCol w:w="680"/>
        <w:gridCol w:w="680"/>
        <w:gridCol w:w="680"/>
        <w:gridCol w:w="680"/>
        <w:gridCol w:w="683"/>
        <w:gridCol w:w="683"/>
        <w:gridCol w:w="683"/>
        <w:gridCol w:w="683"/>
        <w:gridCol w:w="683"/>
        <w:gridCol w:w="683"/>
      </w:tblGrid>
      <w:tr w:rsidR="00A942B8" w:rsidRPr="006E498E" w:rsidTr="006749B9">
        <w:trPr>
          <w:cantSplit/>
        </w:trPr>
        <w:tc>
          <w:tcPr>
            <w:tcW w:w="1125" w:type="dxa"/>
            <w:shd w:val="solid" w:color="006A71" w:fill="auto"/>
            <w:vAlign w:val="center"/>
            <w:hideMark/>
          </w:tcPr>
          <w:p w:rsidR="00A942B8" w:rsidRPr="006E498E" w:rsidRDefault="00A942B8" w:rsidP="006749B9">
            <w:pPr>
              <w:keepNext/>
              <w:spacing w:before="60" w:after="60"/>
              <w:jc w:val="center"/>
              <w:rPr>
                <w:rFonts w:cs="Arial"/>
                <w:b/>
                <w:color w:val="FFFFFF"/>
                <w:sz w:val="20"/>
                <w:szCs w:val="20"/>
              </w:rPr>
            </w:pPr>
            <w:bookmarkStart w:id="286" w:name="RANGE!A1:Q12"/>
            <w:r w:rsidRPr="006E498E">
              <w:rPr>
                <w:rFonts w:cs="Arial"/>
                <w:b/>
                <w:color w:val="FFFFFF"/>
                <w:sz w:val="20"/>
                <w:szCs w:val="20"/>
              </w:rPr>
              <w:t>Category of Service</w:t>
            </w:r>
            <w:bookmarkEnd w:id="286"/>
          </w:p>
        </w:tc>
        <w:tc>
          <w:tcPr>
            <w:tcW w:w="458" w:type="dxa"/>
            <w:shd w:val="solid" w:color="006A71" w:fill="auto"/>
            <w:vAlign w:val="center"/>
            <w:hideMark/>
          </w:tcPr>
          <w:p w:rsidR="00A942B8" w:rsidRPr="006E498E" w:rsidRDefault="00A942B8" w:rsidP="006749B9">
            <w:pPr>
              <w:keepNext/>
              <w:spacing w:before="60" w:after="60"/>
              <w:jc w:val="center"/>
              <w:rPr>
                <w:rFonts w:cs="Arial"/>
                <w:b/>
                <w:color w:val="FFFFFF"/>
                <w:sz w:val="20"/>
                <w:szCs w:val="20"/>
              </w:rPr>
            </w:pPr>
            <w:r w:rsidRPr="006E498E">
              <w:rPr>
                <w:rFonts w:cs="Arial"/>
                <w:b/>
                <w:color w:val="FFFFFF"/>
                <w:sz w:val="20"/>
                <w:szCs w:val="20"/>
              </w:rPr>
              <w:t>SQI #</w:t>
            </w:r>
          </w:p>
        </w:tc>
        <w:tc>
          <w:tcPr>
            <w:tcW w:w="1792" w:type="dxa"/>
            <w:shd w:val="solid" w:color="006A71" w:fill="auto"/>
            <w:vAlign w:val="bottom"/>
            <w:hideMark/>
          </w:tcPr>
          <w:p w:rsidR="00A942B8" w:rsidRPr="006E498E" w:rsidRDefault="00A942B8" w:rsidP="006749B9">
            <w:pPr>
              <w:keepNext/>
              <w:spacing w:before="60" w:after="60"/>
              <w:jc w:val="center"/>
              <w:rPr>
                <w:rFonts w:cs="Arial"/>
                <w:b/>
                <w:color w:val="FFFFFF"/>
                <w:sz w:val="20"/>
                <w:szCs w:val="20"/>
              </w:rPr>
            </w:pPr>
            <w:r w:rsidRPr="006E498E">
              <w:rPr>
                <w:rFonts w:cs="Arial"/>
                <w:b/>
                <w:color w:val="FFFFFF"/>
                <w:sz w:val="20"/>
                <w:szCs w:val="20"/>
              </w:rPr>
              <w:t> </w:t>
            </w:r>
          </w:p>
        </w:tc>
        <w:tc>
          <w:tcPr>
            <w:tcW w:w="2070" w:type="dxa"/>
            <w:shd w:val="solid" w:color="006A71" w:fill="auto"/>
            <w:vAlign w:val="center"/>
            <w:hideMark/>
          </w:tcPr>
          <w:p w:rsidR="00A942B8" w:rsidRPr="006E498E" w:rsidRDefault="00A942B8" w:rsidP="006749B9">
            <w:pPr>
              <w:keepNext/>
              <w:spacing w:before="60" w:after="60"/>
              <w:jc w:val="center"/>
              <w:rPr>
                <w:rFonts w:cs="Arial"/>
                <w:b/>
                <w:color w:val="FFFFFF"/>
                <w:sz w:val="20"/>
                <w:szCs w:val="20"/>
              </w:rPr>
            </w:pPr>
            <w:r w:rsidRPr="006E498E">
              <w:rPr>
                <w:rFonts w:cs="Arial"/>
                <w:b/>
                <w:color w:val="FFFFFF"/>
                <w:sz w:val="20"/>
                <w:szCs w:val="20"/>
              </w:rPr>
              <w:t>Benchmark</w:t>
            </w:r>
          </w:p>
        </w:tc>
        <w:tc>
          <w:tcPr>
            <w:tcW w:w="68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Jan </w:t>
            </w:r>
            <w:r>
              <w:rPr>
                <w:rFonts w:cs="Arial"/>
                <w:b/>
                <w:color w:val="FFFFFF"/>
                <w:sz w:val="20"/>
              </w:rPr>
              <w:t>2014</w:t>
            </w:r>
          </w:p>
        </w:tc>
        <w:tc>
          <w:tcPr>
            <w:tcW w:w="68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Feb </w:t>
            </w:r>
            <w:r>
              <w:rPr>
                <w:rFonts w:cs="Arial"/>
                <w:b/>
                <w:color w:val="FFFFFF"/>
                <w:sz w:val="20"/>
              </w:rPr>
              <w:t>2014</w:t>
            </w:r>
          </w:p>
        </w:tc>
        <w:tc>
          <w:tcPr>
            <w:tcW w:w="68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Mar </w:t>
            </w:r>
            <w:r>
              <w:rPr>
                <w:rFonts w:cs="Arial"/>
                <w:b/>
                <w:color w:val="FFFFFF"/>
                <w:sz w:val="20"/>
              </w:rPr>
              <w:t>2014</w:t>
            </w:r>
          </w:p>
        </w:tc>
        <w:tc>
          <w:tcPr>
            <w:tcW w:w="68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Apr </w:t>
            </w:r>
            <w:r>
              <w:rPr>
                <w:rFonts w:cs="Arial"/>
                <w:b/>
                <w:color w:val="FFFFFF"/>
                <w:sz w:val="20"/>
              </w:rPr>
              <w:t>2014</w:t>
            </w:r>
          </w:p>
        </w:tc>
        <w:tc>
          <w:tcPr>
            <w:tcW w:w="68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May </w:t>
            </w:r>
            <w:r>
              <w:rPr>
                <w:rFonts w:cs="Arial"/>
                <w:b/>
                <w:color w:val="FFFFFF"/>
                <w:sz w:val="20"/>
              </w:rPr>
              <w:t>2014</w:t>
            </w:r>
          </w:p>
        </w:tc>
        <w:tc>
          <w:tcPr>
            <w:tcW w:w="68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Jun </w:t>
            </w:r>
            <w:r>
              <w:rPr>
                <w:rFonts w:cs="Arial"/>
                <w:b/>
                <w:color w:val="FFFFFF"/>
                <w:sz w:val="20"/>
              </w:rPr>
              <w:t>2014</w:t>
            </w:r>
          </w:p>
        </w:tc>
        <w:tc>
          <w:tcPr>
            <w:tcW w:w="683"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Jul </w:t>
            </w:r>
            <w:r>
              <w:rPr>
                <w:rFonts w:cs="Arial"/>
                <w:b/>
                <w:color w:val="FFFFFF"/>
                <w:sz w:val="20"/>
              </w:rPr>
              <w:t>2014</w:t>
            </w:r>
          </w:p>
        </w:tc>
        <w:tc>
          <w:tcPr>
            <w:tcW w:w="683"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Aug </w:t>
            </w:r>
            <w:r>
              <w:rPr>
                <w:rFonts w:cs="Arial"/>
                <w:b/>
                <w:color w:val="FFFFFF"/>
                <w:sz w:val="20"/>
              </w:rPr>
              <w:t>2014</w:t>
            </w:r>
          </w:p>
        </w:tc>
        <w:tc>
          <w:tcPr>
            <w:tcW w:w="683"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Sep </w:t>
            </w:r>
            <w:r>
              <w:rPr>
                <w:rFonts w:cs="Arial"/>
                <w:b/>
                <w:color w:val="FFFFFF"/>
                <w:sz w:val="20"/>
              </w:rPr>
              <w:t>2014</w:t>
            </w:r>
          </w:p>
        </w:tc>
        <w:tc>
          <w:tcPr>
            <w:tcW w:w="683"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Oct </w:t>
            </w:r>
            <w:r>
              <w:rPr>
                <w:rFonts w:cs="Arial"/>
                <w:b/>
                <w:color w:val="FFFFFF"/>
                <w:sz w:val="20"/>
              </w:rPr>
              <w:t>2014</w:t>
            </w:r>
          </w:p>
        </w:tc>
        <w:tc>
          <w:tcPr>
            <w:tcW w:w="683"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Nov </w:t>
            </w:r>
            <w:r>
              <w:rPr>
                <w:rFonts w:cs="Arial"/>
                <w:b/>
                <w:color w:val="FFFFFF"/>
                <w:sz w:val="20"/>
              </w:rPr>
              <w:t>2014</w:t>
            </w:r>
          </w:p>
        </w:tc>
        <w:tc>
          <w:tcPr>
            <w:tcW w:w="683"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Dec </w:t>
            </w:r>
            <w:r>
              <w:rPr>
                <w:rFonts w:cs="Arial"/>
                <w:b/>
                <w:color w:val="FFFFFF"/>
                <w:sz w:val="20"/>
              </w:rPr>
              <w:t>2014</w:t>
            </w:r>
          </w:p>
        </w:tc>
      </w:tr>
      <w:tr w:rsidR="00A942B8" w:rsidRPr="006E498E" w:rsidTr="006749B9">
        <w:trPr>
          <w:cantSplit/>
        </w:trPr>
        <w:tc>
          <w:tcPr>
            <w:tcW w:w="1125" w:type="dxa"/>
            <w:vMerge w:val="restart"/>
            <w:shd w:val="clear" w:color="auto" w:fill="auto"/>
            <w:hideMark/>
          </w:tcPr>
          <w:p w:rsidR="00A942B8" w:rsidRPr="006E498E" w:rsidRDefault="00A942B8" w:rsidP="006749B9">
            <w:pPr>
              <w:spacing w:after="0"/>
              <w:ind w:right="-63"/>
              <w:rPr>
                <w:b/>
                <w:sz w:val="19"/>
                <w:szCs w:val="19"/>
              </w:rPr>
            </w:pPr>
            <w:r w:rsidRPr="006E498E">
              <w:rPr>
                <w:b/>
                <w:sz w:val="19"/>
                <w:szCs w:val="19"/>
              </w:rPr>
              <w:t>Customer Satisfaction</w:t>
            </w: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6</w:t>
            </w:r>
          </w:p>
        </w:tc>
        <w:tc>
          <w:tcPr>
            <w:tcW w:w="1792" w:type="dxa"/>
            <w:shd w:val="clear" w:color="auto" w:fill="auto"/>
            <w:hideMark/>
          </w:tcPr>
          <w:p w:rsidR="00A942B8" w:rsidRPr="00A43103" w:rsidRDefault="00A942B8" w:rsidP="006749B9">
            <w:pPr>
              <w:rPr>
                <w:sz w:val="19"/>
                <w:szCs w:val="19"/>
              </w:rPr>
            </w:pPr>
            <w:r w:rsidRPr="00A43103">
              <w:rPr>
                <w:sz w:val="19"/>
                <w:szCs w:val="19"/>
              </w:rPr>
              <w:t>Telephone Center Transactions Customer Satisfaction</w:t>
            </w:r>
          </w:p>
        </w:tc>
        <w:tc>
          <w:tcPr>
            <w:tcW w:w="2070" w:type="dxa"/>
            <w:shd w:val="clear" w:color="auto" w:fill="auto"/>
            <w:hideMark/>
          </w:tcPr>
          <w:p w:rsidR="00A942B8" w:rsidRPr="00A43103" w:rsidRDefault="00A942B8" w:rsidP="006749B9">
            <w:pPr>
              <w:rPr>
                <w:sz w:val="19"/>
                <w:szCs w:val="19"/>
              </w:rPr>
            </w:pPr>
            <w:r w:rsidRPr="00A43103">
              <w:rPr>
                <w:sz w:val="19"/>
                <w:szCs w:val="19"/>
              </w:rPr>
              <w:t>90% satisfied (rating of 5 or higher on a 7-point scale)</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90%</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92%</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92%</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94%</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95%</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94%</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96%</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94%</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94%</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92%</w:t>
            </w:r>
          </w:p>
        </w:tc>
      </w:tr>
      <w:tr w:rsidR="00A942B8" w:rsidRPr="006E498E" w:rsidTr="006749B9">
        <w:trPr>
          <w:cantSplit/>
        </w:trPr>
        <w:tc>
          <w:tcPr>
            <w:tcW w:w="1125" w:type="dxa"/>
            <w:vMerge/>
            <w:vAlign w:val="center"/>
            <w:hideMark/>
          </w:tcPr>
          <w:p w:rsidR="00A942B8" w:rsidRPr="006E498E" w:rsidRDefault="00A942B8" w:rsidP="006749B9">
            <w:pPr>
              <w:spacing w:after="0"/>
              <w:rPr>
                <w:b/>
                <w:sz w:val="19"/>
                <w:szCs w:val="19"/>
              </w:rPr>
            </w:pP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8</w:t>
            </w:r>
          </w:p>
        </w:tc>
        <w:tc>
          <w:tcPr>
            <w:tcW w:w="1792" w:type="dxa"/>
            <w:shd w:val="clear" w:color="auto" w:fill="auto"/>
            <w:hideMark/>
          </w:tcPr>
          <w:p w:rsidR="00A942B8" w:rsidRPr="00A43103" w:rsidRDefault="00A942B8" w:rsidP="006749B9">
            <w:pPr>
              <w:rPr>
                <w:sz w:val="19"/>
                <w:szCs w:val="19"/>
              </w:rPr>
            </w:pPr>
            <w:r w:rsidRPr="00A43103">
              <w:rPr>
                <w:sz w:val="19"/>
                <w:szCs w:val="19"/>
              </w:rPr>
              <w:t>Field Service Operations Transactions Customer Satisfaction</w:t>
            </w:r>
          </w:p>
        </w:tc>
        <w:tc>
          <w:tcPr>
            <w:tcW w:w="2070" w:type="dxa"/>
            <w:shd w:val="clear" w:color="auto" w:fill="auto"/>
            <w:hideMark/>
          </w:tcPr>
          <w:p w:rsidR="00A942B8" w:rsidRPr="00A43103" w:rsidRDefault="00A942B8" w:rsidP="006749B9">
            <w:pPr>
              <w:rPr>
                <w:sz w:val="19"/>
                <w:szCs w:val="19"/>
              </w:rPr>
            </w:pPr>
            <w:r w:rsidRPr="00A43103">
              <w:rPr>
                <w:sz w:val="19"/>
                <w:szCs w:val="19"/>
              </w:rPr>
              <w:t>90% satisfied (rating of 5 or higher on a 7-point scale)</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95%</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93%</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96%</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94%</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97%</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96%</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99%</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97%</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97%</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96%</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93%</w:t>
            </w:r>
          </w:p>
        </w:tc>
      </w:tr>
      <w:tr w:rsidR="00A942B8" w:rsidRPr="006E498E" w:rsidTr="006749B9">
        <w:trPr>
          <w:cantSplit/>
        </w:trPr>
        <w:tc>
          <w:tcPr>
            <w:tcW w:w="1125" w:type="dxa"/>
            <w:vMerge/>
            <w:vAlign w:val="center"/>
            <w:hideMark/>
          </w:tcPr>
          <w:p w:rsidR="00A942B8" w:rsidRPr="006E498E" w:rsidRDefault="00A942B8" w:rsidP="006749B9">
            <w:pPr>
              <w:spacing w:after="0"/>
              <w:rPr>
                <w:b/>
                <w:sz w:val="19"/>
                <w:szCs w:val="19"/>
              </w:rPr>
            </w:pP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2</w:t>
            </w:r>
          </w:p>
        </w:tc>
        <w:tc>
          <w:tcPr>
            <w:tcW w:w="1792" w:type="dxa"/>
            <w:shd w:val="clear" w:color="auto" w:fill="auto"/>
            <w:hideMark/>
          </w:tcPr>
          <w:p w:rsidR="00A942B8" w:rsidRPr="00A43103" w:rsidRDefault="00A942B8" w:rsidP="006749B9">
            <w:pPr>
              <w:rPr>
                <w:sz w:val="19"/>
                <w:szCs w:val="19"/>
              </w:rPr>
            </w:pPr>
            <w:r w:rsidRPr="00A43103">
              <w:rPr>
                <w:sz w:val="19"/>
                <w:szCs w:val="19"/>
              </w:rPr>
              <w:t>WUTC Complaint Ratio</w:t>
            </w:r>
          </w:p>
        </w:tc>
        <w:tc>
          <w:tcPr>
            <w:tcW w:w="2070" w:type="dxa"/>
            <w:shd w:val="clear" w:color="auto" w:fill="auto"/>
            <w:hideMark/>
          </w:tcPr>
          <w:p w:rsidR="00A942B8" w:rsidRPr="00A43103" w:rsidRDefault="00A942B8" w:rsidP="006749B9">
            <w:pPr>
              <w:rPr>
                <w:sz w:val="19"/>
                <w:szCs w:val="19"/>
              </w:rPr>
            </w:pPr>
            <w:r w:rsidRPr="00A43103">
              <w:rPr>
                <w:sz w:val="19"/>
                <w:szCs w:val="19"/>
              </w:rPr>
              <w:t>0.40 complaints per 1000 customers, including all complaints filed with WUTC</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0.019</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0.012</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0.024</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0.022</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0.010</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0.020</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0.020</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0.022</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0.019</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0.013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0.012</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0.015</w:t>
            </w:r>
          </w:p>
        </w:tc>
      </w:tr>
      <w:tr w:rsidR="00A942B8" w:rsidRPr="006E498E" w:rsidTr="006749B9">
        <w:trPr>
          <w:cantSplit/>
        </w:trPr>
        <w:tc>
          <w:tcPr>
            <w:tcW w:w="1125" w:type="dxa"/>
            <w:shd w:val="clear" w:color="auto" w:fill="auto"/>
            <w:hideMark/>
          </w:tcPr>
          <w:p w:rsidR="00A942B8" w:rsidRPr="006E498E" w:rsidRDefault="00A942B8" w:rsidP="006749B9">
            <w:pPr>
              <w:spacing w:after="0"/>
              <w:rPr>
                <w:b/>
                <w:sz w:val="19"/>
                <w:szCs w:val="19"/>
              </w:rPr>
            </w:pPr>
            <w:r w:rsidRPr="006E498E">
              <w:rPr>
                <w:b/>
                <w:sz w:val="19"/>
                <w:szCs w:val="19"/>
              </w:rPr>
              <w:t>Customer Services</w:t>
            </w: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5</w:t>
            </w:r>
          </w:p>
        </w:tc>
        <w:tc>
          <w:tcPr>
            <w:tcW w:w="1792" w:type="dxa"/>
            <w:shd w:val="clear" w:color="auto" w:fill="auto"/>
            <w:hideMark/>
          </w:tcPr>
          <w:p w:rsidR="00A942B8" w:rsidRPr="00A43103" w:rsidRDefault="00A942B8" w:rsidP="006749B9">
            <w:pPr>
              <w:rPr>
                <w:sz w:val="19"/>
                <w:szCs w:val="19"/>
              </w:rPr>
            </w:pPr>
            <w:r w:rsidRPr="00A43103">
              <w:rPr>
                <w:sz w:val="19"/>
                <w:szCs w:val="19"/>
              </w:rPr>
              <w:t>Customer Access Center Answering Performance</w:t>
            </w:r>
          </w:p>
        </w:tc>
        <w:tc>
          <w:tcPr>
            <w:tcW w:w="2070" w:type="dxa"/>
            <w:shd w:val="clear" w:color="auto" w:fill="auto"/>
            <w:hideMark/>
          </w:tcPr>
          <w:p w:rsidR="00A942B8" w:rsidRPr="00A43103" w:rsidRDefault="00A942B8" w:rsidP="006749B9">
            <w:pPr>
              <w:rPr>
                <w:sz w:val="19"/>
                <w:szCs w:val="19"/>
              </w:rPr>
            </w:pPr>
            <w:r w:rsidRPr="00A43103">
              <w:rPr>
                <w:sz w:val="19"/>
                <w:szCs w:val="19"/>
              </w:rPr>
              <w:t>75% of calls answered by a live representative within 30 seconds of request to speak with live operator</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73%</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75%</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78%</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77%</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78%</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75%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64%</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65%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80%</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85%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86%</w:t>
            </w:r>
          </w:p>
        </w:tc>
      </w:tr>
      <w:tr w:rsidR="00A942B8" w:rsidRPr="006E498E" w:rsidTr="006749B9">
        <w:trPr>
          <w:cantSplit/>
        </w:trPr>
        <w:tc>
          <w:tcPr>
            <w:tcW w:w="1125" w:type="dxa"/>
            <w:vMerge w:val="restart"/>
            <w:shd w:val="clear" w:color="auto" w:fill="auto"/>
            <w:hideMark/>
          </w:tcPr>
          <w:p w:rsidR="00A942B8" w:rsidRPr="006E498E" w:rsidRDefault="00A942B8" w:rsidP="006749B9">
            <w:pPr>
              <w:spacing w:after="0"/>
              <w:ind w:right="-63"/>
              <w:rPr>
                <w:b/>
                <w:sz w:val="19"/>
                <w:szCs w:val="19"/>
              </w:rPr>
            </w:pPr>
            <w:r w:rsidRPr="006E498E">
              <w:rPr>
                <w:b/>
                <w:sz w:val="19"/>
                <w:szCs w:val="19"/>
              </w:rPr>
              <w:t>Operations Services</w:t>
            </w: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4</w:t>
            </w:r>
          </w:p>
        </w:tc>
        <w:tc>
          <w:tcPr>
            <w:tcW w:w="1792" w:type="dxa"/>
            <w:shd w:val="clear" w:color="auto" w:fill="auto"/>
            <w:hideMark/>
          </w:tcPr>
          <w:p w:rsidR="00A942B8" w:rsidRPr="00A43103" w:rsidRDefault="00A942B8" w:rsidP="006749B9">
            <w:pPr>
              <w:rPr>
                <w:sz w:val="19"/>
                <w:szCs w:val="19"/>
              </w:rPr>
            </w:pPr>
            <w:r w:rsidRPr="00A43103">
              <w:rPr>
                <w:sz w:val="19"/>
                <w:szCs w:val="19"/>
              </w:rPr>
              <w:t>SAIFI</w:t>
            </w:r>
          </w:p>
        </w:tc>
        <w:tc>
          <w:tcPr>
            <w:tcW w:w="2070" w:type="dxa"/>
            <w:shd w:val="clear" w:color="auto" w:fill="auto"/>
            <w:hideMark/>
          </w:tcPr>
          <w:p w:rsidR="00A942B8" w:rsidRPr="00A43103" w:rsidRDefault="00A942B8" w:rsidP="006749B9">
            <w:pPr>
              <w:rPr>
                <w:sz w:val="19"/>
                <w:szCs w:val="19"/>
              </w:rPr>
            </w:pPr>
            <w:r w:rsidRPr="00A43103">
              <w:rPr>
                <w:sz w:val="19"/>
                <w:szCs w:val="19"/>
              </w:rPr>
              <w:t>1.30 interruptions per year per customer</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0.057</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0.192</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0.071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0.049</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0.060</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0.085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0.086</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0.083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0.091</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0.105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0.088</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0.079</w:t>
            </w:r>
          </w:p>
        </w:tc>
      </w:tr>
      <w:tr w:rsidR="00A942B8" w:rsidRPr="006E498E" w:rsidTr="006749B9">
        <w:trPr>
          <w:cantSplit/>
        </w:trPr>
        <w:tc>
          <w:tcPr>
            <w:tcW w:w="1125" w:type="dxa"/>
            <w:vMerge/>
            <w:vAlign w:val="center"/>
            <w:hideMark/>
          </w:tcPr>
          <w:p w:rsidR="00A942B8" w:rsidRPr="006E498E" w:rsidRDefault="00A942B8" w:rsidP="006749B9">
            <w:pPr>
              <w:spacing w:after="0"/>
              <w:rPr>
                <w:sz w:val="19"/>
                <w:szCs w:val="19"/>
              </w:rPr>
            </w:pP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3</w:t>
            </w:r>
          </w:p>
        </w:tc>
        <w:tc>
          <w:tcPr>
            <w:tcW w:w="1792" w:type="dxa"/>
            <w:shd w:val="clear" w:color="auto" w:fill="auto"/>
            <w:hideMark/>
          </w:tcPr>
          <w:p w:rsidR="00A942B8" w:rsidRPr="00A43103" w:rsidRDefault="00A942B8" w:rsidP="006749B9">
            <w:pPr>
              <w:rPr>
                <w:sz w:val="19"/>
                <w:szCs w:val="19"/>
              </w:rPr>
            </w:pPr>
            <w:r w:rsidRPr="00A43103">
              <w:rPr>
                <w:sz w:val="19"/>
                <w:szCs w:val="19"/>
              </w:rPr>
              <w:t>SAIDI</w:t>
            </w:r>
          </w:p>
        </w:tc>
        <w:tc>
          <w:tcPr>
            <w:tcW w:w="2070" w:type="dxa"/>
            <w:shd w:val="clear" w:color="auto" w:fill="auto"/>
            <w:hideMark/>
          </w:tcPr>
          <w:p w:rsidR="00A942B8" w:rsidRPr="00A43103" w:rsidRDefault="00A942B8" w:rsidP="006749B9">
            <w:pPr>
              <w:rPr>
                <w:sz w:val="19"/>
                <w:szCs w:val="19"/>
              </w:rPr>
            </w:pPr>
            <w:r w:rsidRPr="00A43103">
              <w:rPr>
                <w:sz w:val="19"/>
                <w:szCs w:val="19"/>
              </w:rPr>
              <w:t>320 minutes per customer per year</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59</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41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11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7</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10</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9</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15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13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11</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120</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127</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116</w:t>
            </w:r>
          </w:p>
        </w:tc>
      </w:tr>
      <w:tr w:rsidR="00A942B8" w:rsidRPr="006E498E" w:rsidTr="006749B9">
        <w:trPr>
          <w:cantSplit/>
        </w:trPr>
        <w:tc>
          <w:tcPr>
            <w:tcW w:w="1125" w:type="dxa"/>
            <w:vMerge/>
            <w:vAlign w:val="center"/>
            <w:hideMark/>
          </w:tcPr>
          <w:p w:rsidR="00A942B8" w:rsidRPr="006E498E" w:rsidRDefault="00A942B8" w:rsidP="006749B9">
            <w:pPr>
              <w:spacing w:after="0"/>
              <w:rPr>
                <w:sz w:val="19"/>
                <w:szCs w:val="19"/>
              </w:rPr>
            </w:pP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11</w:t>
            </w:r>
          </w:p>
        </w:tc>
        <w:tc>
          <w:tcPr>
            <w:tcW w:w="1792" w:type="dxa"/>
            <w:shd w:val="clear" w:color="auto" w:fill="auto"/>
            <w:hideMark/>
          </w:tcPr>
          <w:p w:rsidR="00A942B8" w:rsidRPr="00A43103" w:rsidRDefault="00A942B8" w:rsidP="006749B9">
            <w:pPr>
              <w:rPr>
                <w:sz w:val="19"/>
                <w:szCs w:val="19"/>
              </w:rPr>
            </w:pPr>
            <w:r w:rsidRPr="00A43103">
              <w:rPr>
                <w:sz w:val="19"/>
                <w:szCs w:val="19"/>
              </w:rPr>
              <w:t>Electric Safety Response Time</w:t>
            </w:r>
          </w:p>
        </w:tc>
        <w:tc>
          <w:tcPr>
            <w:tcW w:w="2070" w:type="dxa"/>
            <w:shd w:val="clear" w:color="auto" w:fill="auto"/>
            <w:hideMark/>
          </w:tcPr>
          <w:p w:rsidR="00A942B8" w:rsidRPr="00A43103" w:rsidRDefault="00A942B8" w:rsidP="006749B9">
            <w:pPr>
              <w:rPr>
                <w:sz w:val="19"/>
                <w:szCs w:val="19"/>
              </w:rPr>
            </w:pPr>
            <w:r w:rsidRPr="00A43103">
              <w:rPr>
                <w:sz w:val="19"/>
                <w:szCs w:val="19"/>
              </w:rPr>
              <w:t>Average of 55 minutes from customer call to arrival of field technician</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51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54</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57</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49</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50</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49</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54</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57</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55</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52</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54</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58</w:t>
            </w:r>
          </w:p>
        </w:tc>
      </w:tr>
      <w:tr w:rsidR="00A942B8" w:rsidRPr="006E498E" w:rsidTr="006749B9">
        <w:trPr>
          <w:cantSplit/>
        </w:trPr>
        <w:tc>
          <w:tcPr>
            <w:tcW w:w="1125" w:type="dxa"/>
            <w:vMerge/>
            <w:vAlign w:val="center"/>
            <w:hideMark/>
          </w:tcPr>
          <w:p w:rsidR="00A942B8" w:rsidRPr="006E498E" w:rsidRDefault="00A942B8" w:rsidP="006749B9">
            <w:pPr>
              <w:spacing w:after="0"/>
              <w:rPr>
                <w:sz w:val="19"/>
                <w:szCs w:val="19"/>
              </w:rPr>
            </w:pP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7</w:t>
            </w:r>
          </w:p>
        </w:tc>
        <w:tc>
          <w:tcPr>
            <w:tcW w:w="1792" w:type="dxa"/>
            <w:shd w:val="clear" w:color="auto" w:fill="auto"/>
            <w:hideMark/>
          </w:tcPr>
          <w:p w:rsidR="00A942B8" w:rsidRPr="00A43103" w:rsidRDefault="00A942B8" w:rsidP="006749B9">
            <w:pPr>
              <w:rPr>
                <w:sz w:val="19"/>
                <w:szCs w:val="19"/>
              </w:rPr>
            </w:pPr>
            <w:r w:rsidRPr="00A43103">
              <w:rPr>
                <w:sz w:val="19"/>
                <w:szCs w:val="19"/>
              </w:rPr>
              <w:t>Gas Safety Response Time</w:t>
            </w:r>
          </w:p>
        </w:tc>
        <w:tc>
          <w:tcPr>
            <w:tcW w:w="2070" w:type="dxa"/>
            <w:shd w:val="clear" w:color="auto" w:fill="auto"/>
            <w:hideMark/>
          </w:tcPr>
          <w:p w:rsidR="00A942B8" w:rsidRPr="00A43103" w:rsidRDefault="00A942B8" w:rsidP="006749B9">
            <w:pPr>
              <w:rPr>
                <w:sz w:val="19"/>
                <w:szCs w:val="19"/>
              </w:rPr>
            </w:pPr>
            <w:r w:rsidRPr="00A43103">
              <w:rPr>
                <w:sz w:val="19"/>
                <w:szCs w:val="19"/>
              </w:rPr>
              <w:t>Average of 55 minutes from customer call to arrival of field technician</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31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31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30</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31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31</w:t>
            </w:r>
          </w:p>
        </w:tc>
        <w:tc>
          <w:tcPr>
            <w:tcW w:w="680" w:type="dxa"/>
            <w:shd w:val="clear" w:color="auto" w:fill="auto"/>
            <w:noWrap/>
            <w:hideMark/>
          </w:tcPr>
          <w:p w:rsidR="00A942B8" w:rsidRPr="000761DD" w:rsidRDefault="00A942B8" w:rsidP="006749B9">
            <w:pPr>
              <w:jc w:val="center"/>
              <w:rPr>
                <w:sz w:val="19"/>
                <w:szCs w:val="19"/>
              </w:rPr>
            </w:pPr>
            <w:r w:rsidRPr="000761DD">
              <w:rPr>
                <w:sz w:val="19"/>
                <w:szCs w:val="19"/>
              </w:rPr>
              <w:t>30</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30</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31</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31</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32</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33</w:t>
            </w:r>
          </w:p>
        </w:tc>
        <w:tc>
          <w:tcPr>
            <w:tcW w:w="683" w:type="dxa"/>
            <w:shd w:val="clear" w:color="auto" w:fill="auto"/>
            <w:noWrap/>
            <w:hideMark/>
          </w:tcPr>
          <w:p w:rsidR="00A942B8" w:rsidRPr="000761DD" w:rsidRDefault="00A942B8" w:rsidP="006749B9">
            <w:pPr>
              <w:jc w:val="center"/>
              <w:rPr>
                <w:sz w:val="19"/>
                <w:szCs w:val="19"/>
              </w:rPr>
            </w:pPr>
            <w:r w:rsidRPr="000761DD">
              <w:rPr>
                <w:sz w:val="19"/>
                <w:szCs w:val="19"/>
              </w:rPr>
              <w:t>32</w:t>
            </w:r>
          </w:p>
        </w:tc>
      </w:tr>
      <w:tr w:rsidR="00A942B8" w:rsidRPr="006E498E" w:rsidTr="006749B9">
        <w:trPr>
          <w:cantSplit/>
          <w:trHeight w:val="465"/>
        </w:trPr>
        <w:tc>
          <w:tcPr>
            <w:tcW w:w="1125" w:type="dxa"/>
            <w:vMerge/>
            <w:vAlign w:val="center"/>
            <w:hideMark/>
          </w:tcPr>
          <w:p w:rsidR="00A942B8" w:rsidRPr="006E498E" w:rsidRDefault="00A942B8" w:rsidP="006749B9">
            <w:pPr>
              <w:spacing w:after="0"/>
              <w:rPr>
                <w:sz w:val="19"/>
                <w:szCs w:val="19"/>
              </w:rPr>
            </w:pPr>
          </w:p>
        </w:tc>
        <w:tc>
          <w:tcPr>
            <w:tcW w:w="458" w:type="dxa"/>
            <w:shd w:val="clear" w:color="auto" w:fill="auto"/>
            <w:noWrap/>
            <w:hideMark/>
          </w:tcPr>
          <w:p w:rsidR="00A942B8" w:rsidRPr="006E498E" w:rsidRDefault="00A942B8" w:rsidP="006749B9">
            <w:pPr>
              <w:spacing w:after="0"/>
              <w:rPr>
                <w:sz w:val="19"/>
                <w:szCs w:val="19"/>
              </w:rPr>
            </w:pPr>
            <w:r w:rsidRPr="006E498E">
              <w:rPr>
                <w:sz w:val="19"/>
                <w:szCs w:val="19"/>
              </w:rPr>
              <w:t>10</w:t>
            </w:r>
          </w:p>
        </w:tc>
        <w:tc>
          <w:tcPr>
            <w:tcW w:w="1792" w:type="dxa"/>
            <w:shd w:val="clear" w:color="auto" w:fill="auto"/>
            <w:hideMark/>
          </w:tcPr>
          <w:p w:rsidR="00A942B8" w:rsidRPr="00A43103" w:rsidRDefault="00A942B8" w:rsidP="006749B9">
            <w:pPr>
              <w:rPr>
                <w:sz w:val="19"/>
                <w:szCs w:val="19"/>
              </w:rPr>
            </w:pPr>
            <w:r w:rsidRPr="00A43103">
              <w:rPr>
                <w:sz w:val="19"/>
                <w:szCs w:val="19"/>
              </w:rPr>
              <w:t>Kept Appointments</w:t>
            </w:r>
            <w:r>
              <w:rPr>
                <w:sz w:val="19"/>
                <w:szCs w:val="19"/>
              </w:rPr>
              <w:t> </w:t>
            </w:r>
            <w:r w:rsidRPr="00A43103">
              <w:rPr>
                <w:sz w:val="19"/>
                <w:szCs w:val="19"/>
                <w:vertAlign w:val="superscript"/>
              </w:rPr>
              <w:t xml:space="preserve">NOTE </w:t>
            </w:r>
            <w:r>
              <w:rPr>
                <w:sz w:val="19"/>
                <w:szCs w:val="19"/>
                <w:vertAlign w:val="superscript"/>
              </w:rPr>
              <w:t>2</w:t>
            </w:r>
          </w:p>
        </w:tc>
        <w:tc>
          <w:tcPr>
            <w:tcW w:w="2070" w:type="dxa"/>
            <w:shd w:val="clear" w:color="auto" w:fill="auto"/>
            <w:hideMark/>
          </w:tcPr>
          <w:p w:rsidR="00A942B8" w:rsidRPr="00A43103" w:rsidRDefault="00A942B8" w:rsidP="006749B9">
            <w:pPr>
              <w:rPr>
                <w:sz w:val="19"/>
                <w:szCs w:val="19"/>
              </w:rPr>
            </w:pPr>
            <w:r w:rsidRPr="00A43103">
              <w:rPr>
                <w:sz w:val="19"/>
                <w:szCs w:val="19"/>
              </w:rPr>
              <w:t>92% of appointments kept</w:t>
            </w:r>
          </w:p>
        </w:tc>
        <w:tc>
          <w:tcPr>
            <w:tcW w:w="680" w:type="dxa"/>
            <w:shd w:val="clear" w:color="auto" w:fill="auto"/>
            <w:noWrap/>
            <w:hideMark/>
          </w:tcPr>
          <w:p w:rsidR="00A942B8" w:rsidRPr="000761DD" w:rsidRDefault="00A942B8" w:rsidP="006749B9">
            <w:pPr>
              <w:jc w:val="center"/>
              <w:rPr>
                <w:sz w:val="19"/>
                <w:szCs w:val="19"/>
                <w:highlight w:val="yellow"/>
              </w:rPr>
            </w:pPr>
            <w:r w:rsidRPr="000761DD">
              <w:rPr>
                <w:sz w:val="19"/>
                <w:szCs w:val="19"/>
              </w:rPr>
              <w:t>99%</w:t>
            </w:r>
          </w:p>
        </w:tc>
        <w:tc>
          <w:tcPr>
            <w:tcW w:w="680"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0"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0"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0"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0"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3"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3"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3" w:type="dxa"/>
            <w:shd w:val="clear" w:color="auto" w:fill="auto"/>
            <w:noWrap/>
            <w:hideMark/>
          </w:tcPr>
          <w:p w:rsidR="00A942B8" w:rsidRPr="000761DD" w:rsidRDefault="00A942B8" w:rsidP="006749B9">
            <w:pPr>
              <w:jc w:val="center"/>
              <w:rPr>
                <w:sz w:val="19"/>
                <w:szCs w:val="19"/>
                <w:highlight w:val="yellow"/>
              </w:rPr>
            </w:pPr>
            <w:r w:rsidRPr="000761DD">
              <w:rPr>
                <w:sz w:val="19"/>
                <w:szCs w:val="19"/>
              </w:rPr>
              <w:t>99%</w:t>
            </w:r>
          </w:p>
        </w:tc>
        <w:tc>
          <w:tcPr>
            <w:tcW w:w="683" w:type="dxa"/>
            <w:shd w:val="clear" w:color="auto" w:fill="auto"/>
            <w:noWrap/>
            <w:hideMark/>
          </w:tcPr>
          <w:p w:rsidR="00A942B8" w:rsidRPr="000761DD" w:rsidRDefault="00A942B8" w:rsidP="006749B9">
            <w:pPr>
              <w:jc w:val="center"/>
              <w:rPr>
                <w:sz w:val="19"/>
                <w:szCs w:val="19"/>
                <w:highlight w:val="yellow"/>
              </w:rPr>
            </w:pPr>
            <w:r w:rsidRPr="000761DD">
              <w:rPr>
                <w:sz w:val="19"/>
                <w:szCs w:val="19"/>
              </w:rPr>
              <w:t>100%</w:t>
            </w:r>
          </w:p>
        </w:tc>
        <w:tc>
          <w:tcPr>
            <w:tcW w:w="683" w:type="dxa"/>
            <w:shd w:val="clear" w:color="auto" w:fill="auto"/>
            <w:noWrap/>
            <w:hideMark/>
          </w:tcPr>
          <w:p w:rsidR="00A942B8" w:rsidRPr="000761DD" w:rsidRDefault="00A942B8" w:rsidP="006749B9">
            <w:pPr>
              <w:jc w:val="center"/>
              <w:rPr>
                <w:sz w:val="19"/>
                <w:szCs w:val="19"/>
                <w:highlight w:val="yellow"/>
              </w:rPr>
            </w:pPr>
            <w:r w:rsidRPr="000761DD">
              <w:rPr>
                <w:sz w:val="19"/>
                <w:szCs w:val="19"/>
              </w:rPr>
              <w:t>99%</w:t>
            </w:r>
          </w:p>
        </w:tc>
        <w:tc>
          <w:tcPr>
            <w:tcW w:w="683" w:type="dxa"/>
            <w:shd w:val="clear" w:color="auto" w:fill="auto"/>
            <w:noWrap/>
            <w:hideMark/>
          </w:tcPr>
          <w:p w:rsidR="00A942B8" w:rsidRPr="000761DD" w:rsidRDefault="00A942B8" w:rsidP="006749B9">
            <w:pPr>
              <w:jc w:val="center"/>
              <w:rPr>
                <w:sz w:val="19"/>
                <w:szCs w:val="19"/>
                <w:highlight w:val="yellow"/>
              </w:rPr>
            </w:pPr>
            <w:r w:rsidRPr="000761DD">
              <w:rPr>
                <w:sz w:val="19"/>
                <w:szCs w:val="19"/>
              </w:rPr>
              <w:t>99%</w:t>
            </w:r>
          </w:p>
        </w:tc>
      </w:tr>
    </w:tbl>
    <w:p w:rsidR="00A942B8" w:rsidRPr="00112FC2" w:rsidRDefault="00A942B8" w:rsidP="00A942B8">
      <w:pPr>
        <w:pStyle w:val="Body"/>
      </w:pPr>
      <w:r w:rsidRPr="000C0CF2">
        <w:rPr>
          <w:b/>
        </w:rPr>
        <w:t>Note 1</w:t>
      </w:r>
      <w:r w:rsidRPr="00112FC2">
        <w:rPr>
          <w:b/>
        </w:rPr>
        <w:t xml:space="preserve">: </w:t>
      </w:r>
      <w:r w:rsidRPr="00112FC2">
        <w:t>Results shown exclude calls abandoned within 30 seconds, which had been included in the calculation for SQI reporting years 2009 and prior. The change was proposed in PSE’s 2009 SQI annual report and agreed to by UTC staff and Public Counsel via their e-mails to PSE on April 1, 2010.</w:t>
      </w:r>
    </w:p>
    <w:p w:rsidR="00A942B8" w:rsidRPr="000C0CF2" w:rsidRDefault="00A942B8" w:rsidP="00A942B8">
      <w:pPr>
        <w:pStyle w:val="Body"/>
        <w:rPr>
          <w:b/>
        </w:rPr>
      </w:pPr>
    </w:p>
    <w:p w:rsidR="00A942B8" w:rsidRPr="0086494D" w:rsidRDefault="00A942B8" w:rsidP="00A942B8">
      <w:pPr>
        <w:pStyle w:val="Body"/>
        <w:rPr>
          <w:i/>
        </w:rPr>
      </w:pPr>
      <w:r w:rsidRPr="000C0CF2">
        <w:rPr>
          <w:b/>
        </w:rPr>
        <w:t xml:space="preserve">Note </w:t>
      </w:r>
      <w:r>
        <w:rPr>
          <w:b/>
        </w:rPr>
        <w:t>2</w:t>
      </w:r>
      <w:r w:rsidRPr="000C0CF2">
        <w:rPr>
          <w:b/>
        </w:rPr>
        <w:t xml:space="preserve">: </w:t>
      </w:r>
      <w:r w:rsidRPr="00112FC2">
        <w:t xml:space="preserve">Results shown are rounded to the nearest whole percentage per UTC order. However, these 100% monthly performance results do not reflect that PSE met all its appointments during the reporting period. Numbers of missed appointments by appointment type are detailed in Appendix </w:t>
      </w:r>
      <w:r w:rsidRPr="00112FC2">
        <w:fldChar w:fldCharType="begin"/>
      </w:r>
      <w:r w:rsidRPr="00112FC2">
        <w:instrText xml:space="preserve"> REF _Ref350239350 \r \h  \* MERGEFORMAT </w:instrText>
      </w:r>
      <w:r w:rsidRPr="00112FC2">
        <w:fldChar w:fldCharType="separate"/>
      </w:r>
      <w:r w:rsidR="00367381">
        <w:t>F</w:t>
      </w:r>
      <w:r w:rsidRPr="00112FC2">
        <w:fldChar w:fldCharType="end"/>
      </w:r>
      <w:r w:rsidRPr="00112FC2">
        <w:t>:</w:t>
      </w:r>
      <w:r w:rsidRPr="0086494D">
        <w:rPr>
          <w:i/>
        </w:rPr>
        <w:fldChar w:fldCharType="begin"/>
      </w:r>
      <w:r w:rsidRPr="0086494D">
        <w:rPr>
          <w:i/>
        </w:rPr>
        <w:instrText xml:space="preserve"> REF _Ref350239353 \h  \* MERGEFORMAT </w:instrText>
      </w:r>
      <w:r w:rsidRPr="0086494D">
        <w:rPr>
          <w:i/>
        </w:rPr>
      </w:r>
      <w:r w:rsidRPr="0086494D">
        <w:rPr>
          <w:i/>
        </w:rPr>
        <w:fldChar w:fldCharType="separate"/>
      </w:r>
      <w:r w:rsidR="00367381" w:rsidRPr="00367381">
        <w:rPr>
          <w:i/>
        </w:rPr>
        <w:t xml:space="preserve"> Customer Service Guarantee Performance Detail</w:t>
      </w:r>
      <w:r w:rsidRPr="0086494D">
        <w:rPr>
          <w:i/>
        </w:rPr>
        <w:fldChar w:fldCharType="end"/>
      </w:r>
      <w:r w:rsidRPr="0086494D">
        <w:rPr>
          <w:i/>
        </w:rPr>
        <w:t>.</w:t>
      </w:r>
    </w:p>
    <w:p w:rsidR="00A942B8" w:rsidRDefault="00A942B8" w:rsidP="00A942B8">
      <w:pPr>
        <w:pStyle w:val="TableCaption"/>
        <w:spacing w:before="0" w:after="0"/>
      </w:pPr>
      <w:r w:rsidRPr="00112FC2">
        <w:rPr>
          <w:b w:val="0"/>
        </w:rPr>
        <w:br w:type="page"/>
      </w:r>
      <w:r w:rsidRPr="006E498E">
        <w:lastRenderedPageBreak/>
        <w:t xml:space="preserve">Table </w:t>
      </w:r>
      <w:r>
        <w:t>A2</w:t>
      </w:r>
      <w:r w:rsidRPr="006E498E">
        <w:t xml:space="preserve">: </w:t>
      </w:r>
      <w:r>
        <w:t xml:space="preserve">Service Providers </w:t>
      </w:r>
      <w:r w:rsidRPr="006E498E">
        <w:t>Monthly Service Quality Performance</w:t>
      </w:r>
    </w:p>
    <w:p w:rsidR="00A942B8" w:rsidRPr="00B1300A" w:rsidRDefault="00A942B8" w:rsidP="00A942B8">
      <w:pPr>
        <w:pStyle w:val="TableCaption"/>
        <w:spacing w:before="0" w:after="0"/>
      </w:pPr>
    </w:p>
    <w:tbl>
      <w:tblPr>
        <w:tblW w:w="13732" w:type="dxa"/>
        <w:tblInd w:w="5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70"/>
        <w:gridCol w:w="1530"/>
        <w:gridCol w:w="1260"/>
        <w:gridCol w:w="2340"/>
        <w:gridCol w:w="641"/>
        <w:gridCol w:w="589"/>
        <w:gridCol w:w="589"/>
        <w:gridCol w:w="589"/>
        <w:gridCol w:w="589"/>
        <w:gridCol w:w="589"/>
        <w:gridCol w:w="641"/>
        <w:gridCol w:w="641"/>
        <w:gridCol w:w="641"/>
        <w:gridCol w:w="641"/>
        <w:gridCol w:w="641"/>
        <w:gridCol w:w="641"/>
      </w:tblGrid>
      <w:tr w:rsidR="00A942B8" w:rsidRPr="00B1300A" w:rsidTr="006749B9">
        <w:trPr>
          <w:cantSplit/>
        </w:trPr>
        <w:tc>
          <w:tcPr>
            <w:tcW w:w="1170" w:type="dxa"/>
            <w:shd w:val="solid" w:color="006A71" w:fill="auto"/>
            <w:vAlign w:val="center"/>
            <w:hideMark/>
          </w:tcPr>
          <w:p w:rsidR="00A942B8" w:rsidRPr="00B1300A" w:rsidRDefault="00A942B8" w:rsidP="006749B9">
            <w:pPr>
              <w:keepNext/>
              <w:spacing w:before="60" w:after="60"/>
              <w:jc w:val="center"/>
              <w:rPr>
                <w:rFonts w:cs="Arial"/>
                <w:b/>
                <w:color w:val="FFFFFF"/>
                <w:sz w:val="20"/>
              </w:rPr>
            </w:pPr>
            <w:bookmarkStart w:id="287" w:name="RANGE!A1:J12"/>
            <w:r w:rsidRPr="00B1300A">
              <w:rPr>
                <w:rFonts w:cs="Arial"/>
                <w:b/>
                <w:color w:val="FFFFFF"/>
                <w:sz w:val="20"/>
              </w:rPr>
              <w:t>Category of Service</w:t>
            </w:r>
            <w:bookmarkEnd w:id="287"/>
          </w:p>
        </w:tc>
        <w:tc>
          <w:tcPr>
            <w:tcW w:w="153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Index</w:t>
            </w:r>
          </w:p>
        </w:tc>
        <w:tc>
          <w:tcPr>
            <w:tcW w:w="126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Service Provider</w:t>
            </w:r>
          </w:p>
        </w:tc>
        <w:tc>
          <w:tcPr>
            <w:tcW w:w="2340"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Benchmark Description</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Jan </w:t>
            </w:r>
            <w:r>
              <w:rPr>
                <w:rFonts w:cs="Arial"/>
                <w:b/>
                <w:color w:val="FFFFFF"/>
                <w:sz w:val="20"/>
              </w:rPr>
              <w:t>2014</w:t>
            </w:r>
          </w:p>
        </w:tc>
        <w:tc>
          <w:tcPr>
            <w:tcW w:w="589"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Feb </w:t>
            </w:r>
            <w:r>
              <w:rPr>
                <w:rFonts w:cs="Arial"/>
                <w:b/>
                <w:color w:val="FFFFFF"/>
                <w:sz w:val="20"/>
              </w:rPr>
              <w:t>2014</w:t>
            </w:r>
          </w:p>
        </w:tc>
        <w:tc>
          <w:tcPr>
            <w:tcW w:w="589"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Mar </w:t>
            </w:r>
            <w:r>
              <w:rPr>
                <w:rFonts w:cs="Arial"/>
                <w:b/>
                <w:color w:val="FFFFFF"/>
                <w:sz w:val="20"/>
              </w:rPr>
              <w:t>2014</w:t>
            </w:r>
          </w:p>
        </w:tc>
        <w:tc>
          <w:tcPr>
            <w:tcW w:w="589"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Apr </w:t>
            </w:r>
            <w:r>
              <w:rPr>
                <w:rFonts w:cs="Arial"/>
                <w:b/>
                <w:color w:val="FFFFFF"/>
                <w:sz w:val="20"/>
              </w:rPr>
              <w:t>2014</w:t>
            </w:r>
          </w:p>
        </w:tc>
        <w:tc>
          <w:tcPr>
            <w:tcW w:w="589"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May </w:t>
            </w:r>
            <w:r>
              <w:rPr>
                <w:rFonts w:cs="Arial"/>
                <w:b/>
                <w:color w:val="FFFFFF"/>
                <w:sz w:val="20"/>
              </w:rPr>
              <w:t>2014</w:t>
            </w:r>
          </w:p>
        </w:tc>
        <w:tc>
          <w:tcPr>
            <w:tcW w:w="589"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Jun </w:t>
            </w:r>
            <w:r>
              <w:rPr>
                <w:rFonts w:cs="Arial"/>
                <w:b/>
                <w:color w:val="FFFFFF"/>
                <w:sz w:val="20"/>
              </w:rPr>
              <w:t>2014</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Jul </w:t>
            </w:r>
            <w:r>
              <w:rPr>
                <w:rFonts w:cs="Arial"/>
                <w:b/>
                <w:color w:val="FFFFFF"/>
                <w:sz w:val="20"/>
              </w:rPr>
              <w:t>2014</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Aug </w:t>
            </w:r>
            <w:r>
              <w:rPr>
                <w:rFonts w:cs="Arial"/>
                <w:b/>
                <w:color w:val="FFFFFF"/>
                <w:sz w:val="20"/>
              </w:rPr>
              <w:t>2014</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Sep </w:t>
            </w:r>
            <w:r>
              <w:rPr>
                <w:rFonts w:cs="Arial"/>
                <w:b/>
                <w:color w:val="FFFFFF"/>
                <w:sz w:val="20"/>
              </w:rPr>
              <w:t>2014</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Oct </w:t>
            </w:r>
            <w:r>
              <w:rPr>
                <w:rFonts w:cs="Arial"/>
                <w:b/>
                <w:color w:val="FFFFFF"/>
                <w:sz w:val="20"/>
              </w:rPr>
              <w:t>2014</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Nov </w:t>
            </w:r>
            <w:r>
              <w:rPr>
                <w:rFonts w:cs="Arial"/>
                <w:b/>
                <w:color w:val="FFFFFF"/>
                <w:sz w:val="20"/>
              </w:rPr>
              <w:t>2014</w:t>
            </w:r>
          </w:p>
        </w:tc>
        <w:tc>
          <w:tcPr>
            <w:tcW w:w="641" w:type="dxa"/>
            <w:shd w:val="solid" w:color="006A71" w:fill="auto"/>
            <w:vAlign w:val="center"/>
            <w:hideMark/>
          </w:tcPr>
          <w:p w:rsidR="00A942B8" w:rsidRPr="00B1300A" w:rsidRDefault="00A942B8" w:rsidP="006749B9">
            <w:pPr>
              <w:keepNext/>
              <w:spacing w:before="60" w:after="60"/>
              <w:jc w:val="center"/>
              <w:rPr>
                <w:rFonts w:cs="Arial"/>
                <w:b/>
                <w:color w:val="FFFFFF"/>
                <w:sz w:val="20"/>
              </w:rPr>
            </w:pPr>
            <w:r w:rsidRPr="00B1300A">
              <w:rPr>
                <w:rFonts w:cs="Arial"/>
                <w:b/>
                <w:color w:val="FFFFFF"/>
                <w:sz w:val="20"/>
              </w:rPr>
              <w:t xml:space="preserve">Dec </w:t>
            </w:r>
            <w:r>
              <w:rPr>
                <w:rFonts w:cs="Arial"/>
                <w:b/>
                <w:color w:val="FFFFFF"/>
                <w:sz w:val="20"/>
              </w:rPr>
              <w:t>2014</w:t>
            </w:r>
          </w:p>
        </w:tc>
      </w:tr>
      <w:tr w:rsidR="00A942B8" w:rsidRPr="000761DD" w:rsidTr="006749B9">
        <w:trPr>
          <w:cantSplit/>
        </w:trPr>
        <w:tc>
          <w:tcPr>
            <w:tcW w:w="1170" w:type="dxa"/>
            <w:vMerge w:val="restart"/>
            <w:shd w:val="clear" w:color="auto" w:fill="auto"/>
            <w:vAlign w:val="center"/>
            <w:hideMark/>
          </w:tcPr>
          <w:p w:rsidR="00A942B8" w:rsidRPr="000761DD" w:rsidRDefault="00A942B8" w:rsidP="006749B9">
            <w:pPr>
              <w:spacing w:after="0"/>
              <w:rPr>
                <w:b/>
                <w:sz w:val="19"/>
                <w:szCs w:val="19"/>
              </w:rPr>
            </w:pPr>
            <w:r w:rsidRPr="000761DD">
              <w:rPr>
                <w:b/>
                <w:sz w:val="19"/>
                <w:szCs w:val="19"/>
              </w:rPr>
              <w:t>Operations Services</w:t>
            </w:r>
          </w:p>
        </w:tc>
        <w:tc>
          <w:tcPr>
            <w:tcW w:w="1530" w:type="dxa"/>
            <w:vMerge w:val="restart"/>
            <w:shd w:val="clear" w:color="auto" w:fill="auto"/>
            <w:vAlign w:val="center"/>
            <w:hideMark/>
          </w:tcPr>
          <w:p w:rsidR="00A942B8" w:rsidRPr="000761DD" w:rsidRDefault="00A942B8" w:rsidP="006749B9">
            <w:pPr>
              <w:spacing w:after="0"/>
              <w:rPr>
                <w:sz w:val="19"/>
                <w:szCs w:val="19"/>
              </w:rPr>
            </w:pPr>
            <w:r w:rsidRPr="000761DD">
              <w:rPr>
                <w:sz w:val="19"/>
                <w:szCs w:val="19"/>
              </w:rPr>
              <w:t xml:space="preserve">Service Provider New Customer Construction Appointments Kept </w:t>
            </w:r>
            <w:r w:rsidRPr="000761DD">
              <w:rPr>
                <w:sz w:val="19"/>
                <w:szCs w:val="19"/>
                <w:vertAlign w:val="superscript"/>
              </w:rPr>
              <w:t xml:space="preserve">Note </w:t>
            </w: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Electric</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At least 92% of appointments kept</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100%</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100%</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100%</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100%</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96%</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r>
      <w:tr w:rsidR="00A942B8" w:rsidRPr="000761DD" w:rsidTr="006749B9">
        <w:trPr>
          <w:cantSplit/>
        </w:trPr>
        <w:tc>
          <w:tcPr>
            <w:tcW w:w="1170" w:type="dxa"/>
            <w:vMerge/>
            <w:vAlign w:val="center"/>
            <w:hideMark/>
          </w:tcPr>
          <w:p w:rsidR="00A942B8" w:rsidRPr="000761DD" w:rsidRDefault="00A942B8" w:rsidP="006749B9">
            <w:pPr>
              <w:spacing w:after="0"/>
              <w:rPr>
                <w:sz w:val="19"/>
                <w:szCs w:val="19"/>
              </w:rPr>
            </w:pPr>
          </w:p>
        </w:tc>
        <w:tc>
          <w:tcPr>
            <w:tcW w:w="1530" w:type="dxa"/>
            <w:vMerge/>
            <w:vAlign w:val="center"/>
            <w:hideMark/>
          </w:tcPr>
          <w:p w:rsidR="00A942B8" w:rsidRPr="000761DD" w:rsidRDefault="00A942B8" w:rsidP="006749B9">
            <w:pPr>
              <w:spacing w:after="0"/>
              <w:rPr>
                <w:sz w:val="19"/>
                <w:szCs w:val="19"/>
              </w:rPr>
            </w:pP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Gas</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At least 98% of appointments kept</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96%</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100%</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100%</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97%</w:t>
            </w:r>
          </w:p>
        </w:tc>
      </w:tr>
      <w:tr w:rsidR="00A942B8" w:rsidRPr="000761DD" w:rsidTr="006749B9">
        <w:trPr>
          <w:cantSplit/>
        </w:trPr>
        <w:tc>
          <w:tcPr>
            <w:tcW w:w="1170" w:type="dxa"/>
            <w:vMerge/>
            <w:vAlign w:val="center"/>
            <w:hideMark/>
          </w:tcPr>
          <w:p w:rsidR="00A942B8" w:rsidRPr="000761DD" w:rsidRDefault="00A942B8" w:rsidP="006749B9">
            <w:pPr>
              <w:spacing w:after="0"/>
              <w:rPr>
                <w:sz w:val="19"/>
                <w:szCs w:val="19"/>
              </w:rPr>
            </w:pPr>
          </w:p>
        </w:tc>
        <w:tc>
          <w:tcPr>
            <w:tcW w:w="1530" w:type="dxa"/>
            <w:vMerge w:val="restart"/>
            <w:shd w:val="clear" w:color="auto" w:fill="auto"/>
            <w:vAlign w:val="center"/>
            <w:hideMark/>
          </w:tcPr>
          <w:p w:rsidR="00A942B8" w:rsidRPr="000761DD" w:rsidRDefault="00A942B8" w:rsidP="006749B9">
            <w:pPr>
              <w:spacing w:after="0"/>
              <w:rPr>
                <w:sz w:val="19"/>
                <w:szCs w:val="19"/>
              </w:rPr>
            </w:pPr>
            <w:r w:rsidRPr="000761DD">
              <w:rPr>
                <w:sz w:val="19"/>
                <w:szCs w:val="19"/>
              </w:rPr>
              <w:t>Service Provider Standards Compliance</w:t>
            </w: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Electric</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At least 95% compliance with site audit checklist points</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97%</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97%</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96%</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r>
      <w:tr w:rsidR="00A942B8" w:rsidRPr="000761DD" w:rsidTr="006749B9">
        <w:trPr>
          <w:cantSplit/>
        </w:trPr>
        <w:tc>
          <w:tcPr>
            <w:tcW w:w="1170" w:type="dxa"/>
            <w:vMerge/>
            <w:vAlign w:val="center"/>
            <w:hideMark/>
          </w:tcPr>
          <w:p w:rsidR="00A942B8" w:rsidRPr="000761DD" w:rsidRDefault="00A942B8" w:rsidP="006749B9">
            <w:pPr>
              <w:spacing w:after="0"/>
              <w:rPr>
                <w:sz w:val="19"/>
                <w:szCs w:val="19"/>
              </w:rPr>
            </w:pPr>
          </w:p>
        </w:tc>
        <w:tc>
          <w:tcPr>
            <w:tcW w:w="1530" w:type="dxa"/>
            <w:vMerge/>
            <w:vAlign w:val="center"/>
            <w:hideMark/>
          </w:tcPr>
          <w:p w:rsidR="00A942B8" w:rsidRPr="000761DD" w:rsidRDefault="00A942B8" w:rsidP="006749B9">
            <w:pPr>
              <w:spacing w:after="0"/>
              <w:rPr>
                <w:sz w:val="19"/>
                <w:szCs w:val="19"/>
              </w:rPr>
            </w:pP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Gas</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At least 95% compliance with site audit checklist points</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99%</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95%</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98%</w:t>
            </w:r>
          </w:p>
        </w:tc>
      </w:tr>
      <w:tr w:rsidR="00A942B8" w:rsidRPr="000761DD" w:rsidTr="006749B9">
        <w:trPr>
          <w:cantSplit/>
        </w:trPr>
        <w:tc>
          <w:tcPr>
            <w:tcW w:w="1170" w:type="dxa"/>
            <w:vMerge/>
            <w:vAlign w:val="center"/>
            <w:hideMark/>
          </w:tcPr>
          <w:p w:rsidR="00A942B8" w:rsidRPr="000761DD" w:rsidRDefault="00A942B8" w:rsidP="006749B9">
            <w:pPr>
              <w:spacing w:after="0"/>
              <w:rPr>
                <w:sz w:val="19"/>
                <w:szCs w:val="19"/>
              </w:rPr>
            </w:pPr>
          </w:p>
        </w:tc>
        <w:tc>
          <w:tcPr>
            <w:tcW w:w="1530" w:type="dxa"/>
            <w:shd w:val="clear" w:color="auto" w:fill="auto"/>
            <w:vAlign w:val="center"/>
            <w:hideMark/>
          </w:tcPr>
          <w:p w:rsidR="00A942B8" w:rsidRPr="000761DD" w:rsidRDefault="00A942B8" w:rsidP="006749B9">
            <w:pPr>
              <w:spacing w:after="0"/>
              <w:rPr>
                <w:sz w:val="19"/>
                <w:szCs w:val="19"/>
              </w:rPr>
            </w:pPr>
            <w:r w:rsidRPr="000761DD">
              <w:rPr>
                <w:sz w:val="19"/>
                <w:szCs w:val="19"/>
              </w:rPr>
              <w:t>Secondary Safety Response and Restoration Time-Core Hour</w:t>
            </w: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Electric</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Within 250 minutes from the dispatch time to the restoration of non-emergency outage during core hours</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232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243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243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237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248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250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263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259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255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250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248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241 </w:t>
            </w:r>
          </w:p>
        </w:tc>
      </w:tr>
      <w:tr w:rsidR="00A942B8" w:rsidRPr="000761DD" w:rsidTr="006749B9">
        <w:trPr>
          <w:cantSplit/>
        </w:trPr>
        <w:tc>
          <w:tcPr>
            <w:tcW w:w="1170" w:type="dxa"/>
            <w:vMerge/>
            <w:vAlign w:val="center"/>
            <w:hideMark/>
          </w:tcPr>
          <w:p w:rsidR="00A942B8" w:rsidRPr="000761DD" w:rsidRDefault="00A942B8" w:rsidP="006749B9">
            <w:pPr>
              <w:spacing w:after="0"/>
              <w:rPr>
                <w:sz w:val="19"/>
                <w:szCs w:val="19"/>
              </w:rPr>
            </w:pPr>
          </w:p>
        </w:tc>
        <w:tc>
          <w:tcPr>
            <w:tcW w:w="1530" w:type="dxa"/>
            <w:shd w:val="clear" w:color="auto" w:fill="auto"/>
            <w:vAlign w:val="center"/>
            <w:hideMark/>
          </w:tcPr>
          <w:p w:rsidR="00A942B8" w:rsidRPr="000761DD" w:rsidRDefault="00A942B8" w:rsidP="006749B9">
            <w:pPr>
              <w:spacing w:after="0"/>
              <w:rPr>
                <w:sz w:val="19"/>
                <w:szCs w:val="19"/>
              </w:rPr>
            </w:pPr>
            <w:r w:rsidRPr="000761DD">
              <w:rPr>
                <w:sz w:val="19"/>
                <w:szCs w:val="19"/>
              </w:rPr>
              <w:t>Secondary Safety Response and Restoration Time-Non-Core Hour</w:t>
            </w: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Electric</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Within 316 minutes from the dispatch time to the restoration of non-emergency outage during non-core hours</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260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280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263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296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275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287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272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290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273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286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291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308 </w:t>
            </w:r>
          </w:p>
        </w:tc>
      </w:tr>
      <w:tr w:rsidR="00A942B8" w:rsidRPr="000761DD" w:rsidTr="006749B9">
        <w:trPr>
          <w:cantSplit/>
        </w:trPr>
        <w:tc>
          <w:tcPr>
            <w:tcW w:w="1170" w:type="dxa"/>
            <w:vMerge/>
            <w:vAlign w:val="center"/>
            <w:hideMark/>
          </w:tcPr>
          <w:p w:rsidR="00A942B8" w:rsidRPr="000761DD" w:rsidRDefault="00A942B8" w:rsidP="006749B9">
            <w:pPr>
              <w:spacing w:after="0"/>
              <w:rPr>
                <w:sz w:val="19"/>
                <w:szCs w:val="19"/>
              </w:rPr>
            </w:pPr>
          </w:p>
        </w:tc>
        <w:tc>
          <w:tcPr>
            <w:tcW w:w="1530" w:type="dxa"/>
            <w:shd w:val="clear" w:color="auto" w:fill="auto"/>
            <w:vAlign w:val="center"/>
            <w:hideMark/>
          </w:tcPr>
          <w:p w:rsidR="00A942B8" w:rsidRPr="000761DD" w:rsidRDefault="00A942B8" w:rsidP="006749B9">
            <w:pPr>
              <w:spacing w:after="0"/>
              <w:rPr>
                <w:sz w:val="19"/>
                <w:szCs w:val="19"/>
              </w:rPr>
            </w:pPr>
            <w:r w:rsidRPr="000761DD">
              <w:rPr>
                <w:sz w:val="19"/>
                <w:szCs w:val="19"/>
              </w:rPr>
              <w:t>Secondary Safety Response Time</w:t>
            </w:r>
          </w:p>
        </w:tc>
        <w:tc>
          <w:tcPr>
            <w:tcW w:w="1260" w:type="dxa"/>
            <w:shd w:val="clear" w:color="auto" w:fill="auto"/>
            <w:vAlign w:val="center"/>
            <w:hideMark/>
          </w:tcPr>
          <w:p w:rsidR="00A942B8" w:rsidRPr="000761DD" w:rsidRDefault="00A942B8" w:rsidP="006749B9">
            <w:pPr>
              <w:spacing w:after="0"/>
              <w:rPr>
                <w:sz w:val="19"/>
                <w:szCs w:val="19"/>
              </w:rPr>
            </w:pPr>
            <w:r w:rsidRPr="000761DD">
              <w:rPr>
                <w:sz w:val="19"/>
                <w:szCs w:val="19"/>
              </w:rPr>
              <w:t>Quanta Gas</w:t>
            </w:r>
          </w:p>
        </w:tc>
        <w:tc>
          <w:tcPr>
            <w:tcW w:w="2340" w:type="dxa"/>
            <w:shd w:val="clear" w:color="auto" w:fill="auto"/>
            <w:vAlign w:val="center"/>
            <w:hideMark/>
          </w:tcPr>
          <w:p w:rsidR="00A942B8" w:rsidRPr="000761DD" w:rsidRDefault="00A942B8" w:rsidP="006749B9">
            <w:pPr>
              <w:spacing w:after="0"/>
              <w:rPr>
                <w:sz w:val="19"/>
                <w:szCs w:val="19"/>
              </w:rPr>
            </w:pPr>
            <w:r w:rsidRPr="000761DD">
              <w:rPr>
                <w:sz w:val="19"/>
                <w:szCs w:val="19"/>
              </w:rPr>
              <w:t>Within 60 minutes from first response assessment completion to second response arrival</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43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45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46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52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45 </w:t>
            </w:r>
          </w:p>
        </w:tc>
        <w:tc>
          <w:tcPr>
            <w:tcW w:w="589"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42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50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54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42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38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61 </w:t>
            </w:r>
          </w:p>
        </w:tc>
        <w:tc>
          <w:tcPr>
            <w:tcW w:w="641" w:type="dxa"/>
            <w:shd w:val="clear" w:color="auto" w:fill="auto"/>
            <w:hideMark/>
          </w:tcPr>
          <w:p w:rsidR="00A942B8" w:rsidRPr="000761DD" w:rsidRDefault="00A942B8" w:rsidP="006749B9">
            <w:pPr>
              <w:spacing w:after="0"/>
              <w:jc w:val="center"/>
              <w:rPr>
                <w:sz w:val="19"/>
                <w:szCs w:val="19"/>
              </w:rPr>
            </w:pPr>
            <w:r w:rsidRPr="000761DD">
              <w:rPr>
                <w:sz w:val="19"/>
                <w:szCs w:val="19"/>
              </w:rPr>
              <w:t xml:space="preserve"> 47 </w:t>
            </w:r>
          </w:p>
        </w:tc>
      </w:tr>
    </w:tbl>
    <w:p w:rsidR="00A942B8" w:rsidRDefault="00A942B8" w:rsidP="00A942B8">
      <w:pPr>
        <w:pStyle w:val="Body"/>
        <w:spacing w:before="20" w:after="20" w:line="200" w:lineRule="exact"/>
        <w:ind w:left="0" w:right="-187"/>
        <w:rPr>
          <w:b/>
        </w:rPr>
      </w:pPr>
    </w:p>
    <w:p w:rsidR="00A942B8" w:rsidRPr="0086494D" w:rsidRDefault="00A942B8" w:rsidP="00A942B8">
      <w:pPr>
        <w:pStyle w:val="Body"/>
        <w:rPr>
          <w:i/>
        </w:rPr>
      </w:pPr>
      <w:r w:rsidRPr="000C0CF2">
        <w:rPr>
          <w:b/>
        </w:rPr>
        <w:t>Note:</w:t>
      </w:r>
      <w:r w:rsidRPr="00112FC2">
        <w:rPr>
          <w:b/>
        </w:rPr>
        <w:t xml:space="preserve"> </w:t>
      </w:r>
      <w:r w:rsidRPr="00112FC2">
        <w:t xml:space="preserve">Results shown are rounded to the nearest whole percentage per UTC order. However, these 100% monthly performance results do not reflect that service providers met all the appointments during the reporting period. Numbers of missed appointments by appointment type are detailed in Appendix </w:t>
      </w:r>
      <w:r w:rsidRPr="00112FC2">
        <w:fldChar w:fldCharType="begin"/>
      </w:r>
      <w:r w:rsidRPr="00112FC2">
        <w:instrText xml:space="preserve"> REF _Ref287963190 \r \h  \* MERGEFORMAT </w:instrText>
      </w:r>
      <w:r w:rsidRPr="00112FC2">
        <w:fldChar w:fldCharType="separate"/>
      </w:r>
      <w:r w:rsidR="00367381">
        <w:t>F</w:t>
      </w:r>
      <w:r w:rsidRPr="00112FC2">
        <w:fldChar w:fldCharType="end"/>
      </w:r>
      <w:r w:rsidRPr="00112FC2">
        <w:t>:</w:t>
      </w:r>
      <w:r w:rsidRPr="0086494D">
        <w:rPr>
          <w:i/>
        </w:rPr>
        <w:fldChar w:fldCharType="begin"/>
      </w:r>
      <w:r w:rsidRPr="0086494D">
        <w:rPr>
          <w:i/>
        </w:rPr>
        <w:instrText xml:space="preserve"> REF _Ref287963190 \h  \* MERGEFORMAT </w:instrText>
      </w:r>
      <w:r w:rsidRPr="0086494D">
        <w:rPr>
          <w:i/>
        </w:rPr>
      </w:r>
      <w:r w:rsidRPr="0086494D">
        <w:rPr>
          <w:i/>
        </w:rPr>
        <w:fldChar w:fldCharType="separate"/>
      </w:r>
      <w:r w:rsidR="00367381" w:rsidRPr="00367381">
        <w:rPr>
          <w:i/>
        </w:rPr>
        <w:t xml:space="preserve"> Customer Service Guarantee Performance Detail</w:t>
      </w:r>
      <w:r w:rsidRPr="0086494D">
        <w:rPr>
          <w:i/>
        </w:rPr>
        <w:fldChar w:fldCharType="end"/>
      </w:r>
      <w:r>
        <w:rPr>
          <w:i/>
        </w:rPr>
        <w:t xml:space="preserve"> </w:t>
      </w:r>
      <w:r>
        <w:t xml:space="preserve">under the </w:t>
      </w:r>
      <w:r w:rsidRPr="000761DD">
        <w:t>Permanent Service</w:t>
      </w:r>
      <w:r>
        <w:t xml:space="preserve"> appointment type</w:t>
      </w:r>
      <w:r w:rsidRPr="0086494D">
        <w:rPr>
          <w:i/>
        </w:rPr>
        <w:t>.</w:t>
      </w:r>
    </w:p>
    <w:p w:rsidR="00A942B8" w:rsidRDefault="00A942B8" w:rsidP="00A942B8">
      <w:pPr>
        <w:pStyle w:val="Body"/>
        <w:spacing w:before="20" w:after="20" w:line="200" w:lineRule="exact"/>
        <w:ind w:left="0" w:right="-187"/>
        <w:rPr>
          <w:b/>
        </w:rPr>
      </w:pPr>
    </w:p>
    <w:p w:rsidR="00A942B8" w:rsidRDefault="00A942B8" w:rsidP="00A942B8">
      <w:pPr>
        <w:spacing w:after="0"/>
        <w:rPr>
          <w:b/>
          <w:sz w:val="24"/>
          <w:szCs w:val="24"/>
        </w:rPr>
      </w:pPr>
      <w:r>
        <w:rPr>
          <w:b/>
        </w:rPr>
        <w:br w:type="page"/>
      </w:r>
    </w:p>
    <w:p w:rsidR="00A942B8" w:rsidRPr="00B1300A" w:rsidRDefault="00162552" w:rsidP="007F7CCF">
      <w:pPr>
        <w:pStyle w:val="TableCaption"/>
        <w:spacing w:before="0" w:after="0"/>
      </w:pPr>
      <w:bookmarkStart w:id="288" w:name="_Toc414215917"/>
      <w:bookmarkStart w:id="289" w:name="AttachmentA"/>
      <w:bookmarkStart w:id="290" w:name="_Toc289169021"/>
      <w:bookmarkStart w:id="291" w:name="_Toc352132279"/>
      <w:r w:rsidRPr="00162552">
        <w:lastRenderedPageBreak/>
        <w:t>Table A</w:t>
      </w:r>
      <w:r>
        <w:t>3</w:t>
      </w:r>
      <w:r w:rsidRPr="00162552">
        <w:t xml:space="preserve">: </w:t>
      </w:r>
      <w:r w:rsidR="00A942B8" w:rsidRPr="00B1300A">
        <w:t>Attachment A to Appendix A—Major Event and Localized Emergency Event Days (Affected Local Areas Only)</w:t>
      </w:r>
      <w:bookmarkEnd w:id="288"/>
    </w:p>
    <w:bookmarkEnd w:id="289"/>
    <w:bookmarkEnd w:id="290"/>
    <w:bookmarkEnd w:id="291"/>
    <w:p w:rsidR="00A942B8" w:rsidRPr="00B1300A" w:rsidRDefault="00A942B8" w:rsidP="00A942B8">
      <w:pPr>
        <w:pStyle w:val="Body"/>
      </w:pPr>
      <w:r w:rsidRPr="00B1300A">
        <w:t>This Attachment A to Appendix A provides detail on Major Event and localized emergency event days (Affected local areas only).</w:t>
      </w:r>
    </w:p>
    <w:tbl>
      <w:tblPr>
        <w:tblW w:w="13450" w:type="dxa"/>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06"/>
        <w:gridCol w:w="849"/>
        <w:gridCol w:w="1239"/>
        <w:gridCol w:w="456"/>
        <w:gridCol w:w="333"/>
        <w:gridCol w:w="964"/>
        <w:gridCol w:w="923"/>
        <w:gridCol w:w="894"/>
        <w:gridCol w:w="672"/>
        <w:gridCol w:w="1227"/>
        <w:gridCol w:w="754"/>
        <w:gridCol w:w="4033"/>
      </w:tblGrid>
      <w:tr w:rsidR="00A942B8" w:rsidRPr="00B1300A" w:rsidTr="00C91DC2">
        <w:trPr>
          <w:cantSplit/>
          <w:trHeight w:val="603"/>
        </w:trPr>
        <w:tc>
          <w:tcPr>
            <w:tcW w:w="3650" w:type="dxa"/>
            <w:gridSpan w:val="4"/>
            <w:shd w:val="clear" w:color="auto" w:fill="auto"/>
            <w:vAlign w:val="center"/>
          </w:tcPr>
          <w:p w:rsidR="00A942B8" w:rsidRPr="00B1300A" w:rsidRDefault="00A942B8" w:rsidP="006749B9">
            <w:pPr>
              <w:spacing w:after="0"/>
              <w:jc w:val="center"/>
              <w:rPr>
                <w:rFonts w:ascii="Arial" w:eastAsia="Times New Roman" w:hAnsi="Arial" w:cs="Arial"/>
                <w:b/>
                <w:bCs/>
                <w:sz w:val="14"/>
                <w:szCs w:val="14"/>
              </w:rPr>
            </w:pPr>
            <w:r>
              <w:rPr>
                <w:rFonts w:ascii="Arial" w:eastAsia="Times New Roman" w:hAnsi="Arial" w:cs="Arial"/>
                <w:noProof/>
                <w:sz w:val="20"/>
                <w:szCs w:val="20"/>
              </w:rPr>
              <w:drawing>
                <wp:inline distT="0" distB="0" distL="0" distR="0" wp14:anchorId="5F5970A9" wp14:editId="0543EC86">
                  <wp:extent cx="2083435" cy="349885"/>
                  <wp:effectExtent l="19050" t="0" r="0" b="0"/>
                  <wp:docPr id="2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srcRect/>
                          <a:stretch>
                            <a:fillRect/>
                          </a:stretch>
                        </pic:blipFill>
                        <pic:spPr bwMode="auto">
                          <a:xfrm>
                            <a:off x="0" y="0"/>
                            <a:ext cx="2083435" cy="349885"/>
                          </a:xfrm>
                          <a:prstGeom prst="rect">
                            <a:avLst/>
                          </a:prstGeom>
                          <a:noFill/>
                          <a:ln w="9525">
                            <a:noFill/>
                            <a:miter lim="800000"/>
                            <a:headEnd/>
                            <a:tailEnd/>
                          </a:ln>
                        </pic:spPr>
                      </pic:pic>
                    </a:graphicData>
                  </a:graphic>
                </wp:inline>
              </w:drawing>
            </w:r>
          </w:p>
        </w:tc>
        <w:tc>
          <w:tcPr>
            <w:tcW w:w="9800" w:type="dxa"/>
            <w:gridSpan w:val="8"/>
            <w:shd w:val="clear" w:color="auto" w:fill="auto"/>
            <w:vAlign w:val="center"/>
          </w:tcPr>
          <w:p w:rsidR="00A942B8" w:rsidRPr="00B1300A" w:rsidRDefault="00A942B8" w:rsidP="006749B9">
            <w:pPr>
              <w:keepNext/>
              <w:spacing w:before="60" w:after="60"/>
              <w:jc w:val="center"/>
              <w:rPr>
                <w:rFonts w:cs="Arial"/>
                <w:b/>
              </w:rPr>
            </w:pPr>
            <w:r w:rsidRPr="00C81B4A">
              <w:rPr>
                <w:rFonts w:cs="Arial"/>
                <w:b/>
              </w:rPr>
              <w:t>SQI</w:t>
            </w:r>
            <w:r w:rsidRPr="00B1300A">
              <w:rPr>
                <w:rFonts w:cs="Arial"/>
                <w:b/>
              </w:rPr>
              <w:t xml:space="preserve"> #11 Supplemental Reporting </w:t>
            </w:r>
            <w:r w:rsidRPr="002861A8">
              <w:rPr>
                <w:rFonts w:cs="Arial"/>
                <w:b/>
                <w:color w:val="000000" w:themeColor="text1"/>
              </w:rPr>
              <w:t xml:space="preserve">Major Event And Localized Emergency Event Days </w:t>
            </w:r>
            <w:r w:rsidRPr="002861A8">
              <w:rPr>
                <w:rFonts w:cs="Arial"/>
                <w:b/>
                <w:color w:val="000000" w:themeColor="text1"/>
              </w:rPr>
              <w:br/>
              <w:t xml:space="preserve">Affected </w:t>
            </w:r>
            <w:r w:rsidRPr="00B1300A">
              <w:rPr>
                <w:rFonts w:cs="Arial"/>
                <w:b/>
              </w:rPr>
              <w:t>Local Areas Only</w:t>
            </w:r>
          </w:p>
        </w:tc>
      </w:tr>
      <w:tr w:rsidR="00A942B8" w:rsidRPr="00B1300A" w:rsidTr="00C91DC2">
        <w:trPr>
          <w:cantSplit/>
          <w:trHeight w:val="942"/>
        </w:trPr>
        <w:tc>
          <w:tcPr>
            <w:tcW w:w="1106"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Date</w:t>
            </w:r>
          </w:p>
        </w:tc>
        <w:tc>
          <w:tcPr>
            <w:tcW w:w="849"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Type of Event</w:t>
            </w:r>
          </w:p>
        </w:tc>
        <w:tc>
          <w:tcPr>
            <w:tcW w:w="1239"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Local Area</w:t>
            </w:r>
          </w:p>
        </w:tc>
        <w:tc>
          <w:tcPr>
            <w:tcW w:w="789" w:type="dxa"/>
            <w:gridSpan w:val="2"/>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xml:space="preserve">Duration </w:t>
            </w:r>
            <w:r w:rsidRPr="00B1300A">
              <w:rPr>
                <w:rFonts w:cs="Arial"/>
                <w:b/>
                <w:color w:val="FFFFFF"/>
                <w:sz w:val="17"/>
                <w:szCs w:val="17"/>
              </w:rPr>
              <w:br/>
              <w:t>(Days)</w:t>
            </w:r>
          </w:p>
        </w:tc>
        <w:tc>
          <w:tcPr>
            <w:tcW w:w="964"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Affected</w:t>
            </w:r>
          </w:p>
        </w:tc>
        <w:tc>
          <w:tcPr>
            <w:tcW w:w="923"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in Area</w:t>
            </w:r>
          </w:p>
        </w:tc>
        <w:tc>
          <w:tcPr>
            <w:tcW w:w="894"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of Customers Affected</w:t>
            </w:r>
          </w:p>
        </w:tc>
        <w:tc>
          <w:tcPr>
            <w:tcW w:w="672"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Outage Events</w:t>
            </w:r>
          </w:p>
        </w:tc>
        <w:tc>
          <w:tcPr>
            <w:tcW w:w="1227"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Resource Utilization</w:t>
            </w:r>
            <w:r w:rsidRPr="00B1300A">
              <w:rPr>
                <w:rFonts w:cs="Arial"/>
                <w:b/>
                <w:color w:val="FFFFFF"/>
                <w:sz w:val="17"/>
                <w:szCs w:val="17"/>
              </w:rPr>
              <w:br/>
              <w:t>(for the event, EFR Count only)</w:t>
            </w:r>
          </w:p>
        </w:tc>
        <w:tc>
          <w:tcPr>
            <w:tcW w:w="754"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&gt;5% Customer Affected? (Yes/No)</w:t>
            </w:r>
          </w:p>
        </w:tc>
        <w:tc>
          <w:tcPr>
            <w:tcW w:w="4032"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Comments</w:t>
            </w:r>
          </w:p>
        </w:tc>
      </w:tr>
      <w:tr w:rsidR="00A942B8" w:rsidRPr="00D92534" w:rsidTr="00C91DC2">
        <w:trPr>
          <w:cantSplit/>
          <w:trHeight w:val="405"/>
        </w:trPr>
        <w:tc>
          <w:tcPr>
            <w:tcW w:w="1106" w:type="dxa"/>
            <w:shd w:val="clear" w:color="auto" w:fill="auto"/>
            <w:noWrap/>
            <w:hideMark/>
          </w:tcPr>
          <w:p w:rsidR="00A942B8" w:rsidRPr="00D92534" w:rsidRDefault="00A942B8" w:rsidP="006749B9">
            <w:pPr>
              <w:rPr>
                <w:sz w:val="19"/>
                <w:szCs w:val="19"/>
              </w:rPr>
            </w:pPr>
            <w:r w:rsidRPr="00D92534">
              <w:rPr>
                <w:sz w:val="19"/>
                <w:szCs w:val="19"/>
              </w:rPr>
              <w:t>1/10/2014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North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4</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26,977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196,467 </w:t>
            </w:r>
          </w:p>
        </w:tc>
        <w:tc>
          <w:tcPr>
            <w:tcW w:w="894" w:type="dxa"/>
            <w:shd w:val="clear" w:color="auto" w:fill="auto"/>
            <w:hideMark/>
          </w:tcPr>
          <w:p w:rsidR="00A942B8" w:rsidRPr="00D92534" w:rsidRDefault="00A942B8" w:rsidP="006749B9">
            <w:pPr>
              <w:rPr>
                <w:sz w:val="19"/>
                <w:szCs w:val="19"/>
              </w:rPr>
            </w:pPr>
            <w:r w:rsidRPr="00D92534">
              <w:rPr>
                <w:sz w:val="19"/>
                <w:szCs w:val="19"/>
              </w:rPr>
              <w:t>13.7%</w:t>
            </w:r>
          </w:p>
        </w:tc>
        <w:tc>
          <w:tcPr>
            <w:tcW w:w="672" w:type="dxa"/>
            <w:shd w:val="clear" w:color="auto" w:fill="auto"/>
            <w:noWrap/>
            <w:hideMark/>
          </w:tcPr>
          <w:p w:rsidR="00A942B8" w:rsidRPr="00D92534" w:rsidRDefault="00A942B8" w:rsidP="006749B9">
            <w:pPr>
              <w:rPr>
                <w:sz w:val="19"/>
                <w:szCs w:val="19"/>
              </w:rPr>
            </w:pPr>
            <w:r w:rsidRPr="00D92534">
              <w:rPr>
                <w:sz w:val="19"/>
                <w:szCs w:val="19"/>
              </w:rPr>
              <w:t>152</w:t>
            </w:r>
          </w:p>
        </w:tc>
        <w:tc>
          <w:tcPr>
            <w:tcW w:w="1227" w:type="dxa"/>
            <w:shd w:val="clear" w:color="auto" w:fill="auto"/>
            <w:noWrap/>
            <w:hideMark/>
          </w:tcPr>
          <w:p w:rsidR="00A942B8" w:rsidRPr="00D92534" w:rsidRDefault="00A942B8" w:rsidP="006749B9">
            <w:pPr>
              <w:rPr>
                <w:sz w:val="19"/>
                <w:szCs w:val="19"/>
              </w:rPr>
            </w:pPr>
            <w:r w:rsidRPr="00D92534">
              <w:rPr>
                <w:sz w:val="19"/>
                <w:szCs w:val="19"/>
              </w:rPr>
              <w:t>14 (of 14)</w:t>
            </w:r>
          </w:p>
        </w:tc>
        <w:tc>
          <w:tcPr>
            <w:tcW w:w="754" w:type="dxa"/>
            <w:shd w:val="clear" w:color="auto" w:fill="auto"/>
            <w:noWrap/>
            <w:hideMark/>
          </w:tcPr>
          <w:p w:rsidR="00A942B8" w:rsidRPr="00D92534" w:rsidRDefault="00A942B8" w:rsidP="006749B9">
            <w:pPr>
              <w:rPr>
                <w:sz w:val="19"/>
                <w:szCs w:val="19"/>
              </w:rPr>
            </w:pPr>
            <w:r w:rsidRPr="00D92534">
              <w:rPr>
                <w:sz w:val="19"/>
                <w:szCs w:val="19"/>
              </w:rPr>
              <w:t>Yes</w:t>
            </w:r>
          </w:p>
        </w:tc>
        <w:tc>
          <w:tcPr>
            <w:tcW w:w="4032" w:type="dxa"/>
            <w:shd w:val="clear" w:color="auto" w:fill="auto"/>
            <w:hideMark/>
          </w:tcPr>
          <w:p w:rsidR="00A942B8" w:rsidRPr="00D92534" w:rsidRDefault="00A942B8" w:rsidP="006749B9">
            <w:pPr>
              <w:rPr>
                <w:sz w:val="19"/>
                <w:szCs w:val="19"/>
              </w:rPr>
            </w:pPr>
            <w:r w:rsidRPr="00D92534">
              <w:rPr>
                <w:sz w:val="19"/>
                <w:szCs w:val="19"/>
              </w:rPr>
              <w:t>14 EFRs Event Duty</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1/10/2014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Central North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4</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41,596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302,950 </w:t>
            </w:r>
          </w:p>
        </w:tc>
        <w:tc>
          <w:tcPr>
            <w:tcW w:w="894" w:type="dxa"/>
            <w:shd w:val="clear" w:color="auto" w:fill="auto"/>
            <w:hideMark/>
          </w:tcPr>
          <w:p w:rsidR="00A942B8" w:rsidRPr="00D92534" w:rsidRDefault="00A942B8" w:rsidP="006749B9">
            <w:pPr>
              <w:rPr>
                <w:sz w:val="19"/>
                <w:szCs w:val="19"/>
              </w:rPr>
            </w:pPr>
            <w:r w:rsidRPr="00D92534">
              <w:rPr>
                <w:sz w:val="19"/>
                <w:szCs w:val="19"/>
              </w:rPr>
              <w:t>13.7%</w:t>
            </w:r>
          </w:p>
        </w:tc>
        <w:tc>
          <w:tcPr>
            <w:tcW w:w="672" w:type="dxa"/>
            <w:shd w:val="clear" w:color="auto" w:fill="auto"/>
            <w:noWrap/>
            <w:hideMark/>
          </w:tcPr>
          <w:p w:rsidR="00A942B8" w:rsidRPr="00D92534" w:rsidRDefault="00A942B8" w:rsidP="006749B9">
            <w:pPr>
              <w:rPr>
                <w:sz w:val="19"/>
                <w:szCs w:val="19"/>
              </w:rPr>
            </w:pPr>
            <w:r w:rsidRPr="00D92534">
              <w:rPr>
                <w:sz w:val="19"/>
                <w:szCs w:val="19"/>
              </w:rPr>
              <w:t>178</w:t>
            </w:r>
          </w:p>
        </w:tc>
        <w:tc>
          <w:tcPr>
            <w:tcW w:w="1227" w:type="dxa"/>
            <w:shd w:val="clear" w:color="auto" w:fill="auto"/>
            <w:noWrap/>
            <w:hideMark/>
          </w:tcPr>
          <w:p w:rsidR="00A942B8" w:rsidRPr="00D92534" w:rsidRDefault="00A942B8" w:rsidP="006749B9">
            <w:pPr>
              <w:rPr>
                <w:sz w:val="19"/>
                <w:szCs w:val="19"/>
              </w:rPr>
            </w:pPr>
            <w:r w:rsidRPr="00D92534">
              <w:rPr>
                <w:sz w:val="19"/>
                <w:szCs w:val="19"/>
              </w:rPr>
              <w:t>18 (of 18)</w:t>
            </w:r>
          </w:p>
        </w:tc>
        <w:tc>
          <w:tcPr>
            <w:tcW w:w="754" w:type="dxa"/>
            <w:shd w:val="clear" w:color="auto" w:fill="auto"/>
            <w:noWrap/>
            <w:hideMark/>
          </w:tcPr>
          <w:p w:rsidR="00A942B8" w:rsidRPr="00D92534" w:rsidRDefault="00A942B8" w:rsidP="006749B9">
            <w:pPr>
              <w:rPr>
                <w:sz w:val="19"/>
                <w:szCs w:val="19"/>
              </w:rPr>
            </w:pPr>
            <w:r w:rsidRPr="00D92534">
              <w:rPr>
                <w:sz w:val="19"/>
                <w:szCs w:val="19"/>
              </w:rPr>
              <w:t>Yes</w:t>
            </w:r>
          </w:p>
        </w:tc>
        <w:tc>
          <w:tcPr>
            <w:tcW w:w="4032" w:type="dxa"/>
            <w:shd w:val="clear" w:color="auto" w:fill="auto"/>
            <w:hideMark/>
          </w:tcPr>
          <w:p w:rsidR="00A942B8" w:rsidRPr="00D92534" w:rsidRDefault="00A942B8" w:rsidP="006749B9">
            <w:pPr>
              <w:rPr>
                <w:sz w:val="19"/>
                <w:szCs w:val="19"/>
              </w:rPr>
            </w:pPr>
            <w:r w:rsidRPr="00D92534">
              <w:rPr>
                <w:sz w:val="19"/>
                <w:szCs w:val="19"/>
              </w:rPr>
              <w:t>18 EFRs Event Duty</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1/10/2014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Central South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4</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20,916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236,997 </w:t>
            </w:r>
          </w:p>
        </w:tc>
        <w:tc>
          <w:tcPr>
            <w:tcW w:w="894" w:type="dxa"/>
            <w:shd w:val="clear" w:color="auto" w:fill="auto"/>
            <w:hideMark/>
          </w:tcPr>
          <w:p w:rsidR="00A942B8" w:rsidRPr="00D92534" w:rsidRDefault="00A942B8" w:rsidP="006749B9">
            <w:pPr>
              <w:rPr>
                <w:sz w:val="19"/>
                <w:szCs w:val="19"/>
              </w:rPr>
            </w:pPr>
            <w:r w:rsidRPr="00D92534">
              <w:rPr>
                <w:sz w:val="19"/>
                <w:szCs w:val="19"/>
              </w:rPr>
              <w:t>8.8%</w:t>
            </w:r>
          </w:p>
        </w:tc>
        <w:tc>
          <w:tcPr>
            <w:tcW w:w="672" w:type="dxa"/>
            <w:shd w:val="clear" w:color="auto" w:fill="auto"/>
            <w:noWrap/>
            <w:hideMark/>
          </w:tcPr>
          <w:p w:rsidR="00A942B8" w:rsidRPr="00D92534" w:rsidRDefault="00A942B8" w:rsidP="006749B9">
            <w:pPr>
              <w:rPr>
                <w:sz w:val="19"/>
                <w:szCs w:val="19"/>
              </w:rPr>
            </w:pPr>
            <w:r w:rsidRPr="00D92534">
              <w:rPr>
                <w:sz w:val="19"/>
                <w:szCs w:val="19"/>
              </w:rPr>
              <w:t>105</w:t>
            </w:r>
          </w:p>
        </w:tc>
        <w:tc>
          <w:tcPr>
            <w:tcW w:w="1227" w:type="dxa"/>
            <w:shd w:val="clear" w:color="auto" w:fill="auto"/>
            <w:noWrap/>
            <w:hideMark/>
          </w:tcPr>
          <w:p w:rsidR="00A942B8" w:rsidRPr="00D92534" w:rsidRDefault="00A942B8" w:rsidP="006749B9">
            <w:pPr>
              <w:rPr>
                <w:sz w:val="19"/>
                <w:szCs w:val="19"/>
              </w:rPr>
            </w:pPr>
            <w:r w:rsidRPr="00D92534">
              <w:rPr>
                <w:sz w:val="19"/>
                <w:szCs w:val="19"/>
              </w:rPr>
              <w:t>11 (of 11)</w:t>
            </w:r>
          </w:p>
        </w:tc>
        <w:tc>
          <w:tcPr>
            <w:tcW w:w="754" w:type="dxa"/>
            <w:shd w:val="clear" w:color="auto" w:fill="auto"/>
            <w:noWrap/>
            <w:hideMark/>
          </w:tcPr>
          <w:p w:rsidR="00A942B8" w:rsidRPr="00D92534" w:rsidRDefault="00A942B8" w:rsidP="006749B9">
            <w:pPr>
              <w:rPr>
                <w:sz w:val="19"/>
                <w:szCs w:val="19"/>
              </w:rPr>
            </w:pPr>
            <w:r w:rsidRPr="00D92534">
              <w:rPr>
                <w:sz w:val="19"/>
                <w:szCs w:val="19"/>
              </w:rPr>
              <w:t>Yes</w:t>
            </w:r>
          </w:p>
        </w:tc>
        <w:tc>
          <w:tcPr>
            <w:tcW w:w="4032" w:type="dxa"/>
            <w:shd w:val="clear" w:color="auto" w:fill="auto"/>
            <w:hideMark/>
          </w:tcPr>
          <w:p w:rsidR="00A942B8" w:rsidRPr="00D92534" w:rsidRDefault="00A942B8" w:rsidP="006749B9">
            <w:pPr>
              <w:rPr>
                <w:sz w:val="19"/>
                <w:szCs w:val="19"/>
              </w:rPr>
            </w:pPr>
            <w:r w:rsidRPr="00D92534">
              <w:rPr>
                <w:sz w:val="19"/>
                <w:szCs w:val="19"/>
              </w:rPr>
              <w:t>11 EFRs Event Duty</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1/10/2014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South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4</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25,017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241,651 </w:t>
            </w:r>
          </w:p>
        </w:tc>
        <w:tc>
          <w:tcPr>
            <w:tcW w:w="894" w:type="dxa"/>
            <w:shd w:val="clear" w:color="auto" w:fill="auto"/>
            <w:hideMark/>
          </w:tcPr>
          <w:p w:rsidR="00A942B8" w:rsidRPr="00D92534" w:rsidRDefault="00A942B8" w:rsidP="006749B9">
            <w:pPr>
              <w:rPr>
                <w:sz w:val="19"/>
                <w:szCs w:val="19"/>
              </w:rPr>
            </w:pPr>
            <w:r w:rsidRPr="00D92534">
              <w:rPr>
                <w:sz w:val="19"/>
                <w:szCs w:val="19"/>
              </w:rPr>
              <w:t>10.4%</w:t>
            </w:r>
          </w:p>
        </w:tc>
        <w:tc>
          <w:tcPr>
            <w:tcW w:w="672" w:type="dxa"/>
            <w:shd w:val="clear" w:color="auto" w:fill="auto"/>
            <w:noWrap/>
            <w:hideMark/>
          </w:tcPr>
          <w:p w:rsidR="00A942B8" w:rsidRPr="00D92534" w:rsidRDefault="00A942B8" w:rsidP="006749B9">
            <w:pPr>
              <w:rPr>
                <w:sz w:val="19"/>
                <w:szCs w:val="19"/>
              </w:rPr>
            </w:pPr>
            <w:r w:rsidRPr="00D92534">
              <w:rPr>
                <w:sz w:val="19"/>
                <w:szCs w:val="19"/>
              </w:rPr>
              <w:t>164</w:t>
            </w:r>
          </w:p>
        </w:tc>
        <w:tc>
          <w:tcPr>
            <w:tcW w:w="1227" w:type="dxa"/>
            <w:shd w:val="clear" w:color="auto" w:fill="auto"/>
            <w:noWrap/>
            <w:hideMark/>
          </w:tcPr>
          <w:p w:rsidR="00A942B8" w:rsidRPr="00D92534" w:rsidRDefault="00A942B8" w:rsidP="006749B9">
            <w:pPr>
              <w:rPr>
                <w:sz w:val="19"/>
                <w:szCs w:val="19"/>
              </w:rPr>
            </w:pPr>
            <w:r w:rsidRPr="00D92534">
              <w:rPr>
                <w:sz w:val="19"/>
                <w:szCs w:val="19"/>
              </w:rPr>
              <w:t>15 (of 15)</w:t>
            </w:r>
          </w:p>
        </w:tc>
        <w:tc>
          <w:tcPr>
            <w:tcW w:w="754" w:type="dxa"/>
            <w:shd w:val="clear" w:color="auto" w:fill="auto"/>
            <w:noWrap/>
            <w:hideMark/>
          </w:tcPr>
          <w:p w:rsidR="00A942B8" w:rsidRPr="00D92534" w:rsidRDefault="00A942B8" w:rsidP="006749B9">
            <w:pPr>
              <w:rPr>
                <w:sz w:val="19"/>
                <w:szCs w:val="19"/>
              </w:rPr>
            </w:pPr>
            <w:r w:rsidRPr="00D92534">
              <w:rPr>
                <w:sz w:val="19"/>
                <w:szCs w:val="19"/>
              </w:rPr>
              <w:t>Yes</w:t>
            </w:r>
          </w:p>
        </w:tc>
        <w:tc>
          <w:tcPr>
            <w:tcW w:w="4032" w:type="dxa"/>
            <w:shd w:val="clear" w:color="auto" w:fill="auto"/>
            <w:hideMark/>
          </w:tcPr>
          <w:p w:rsidR="00A942B8" w:rsidRPr="00D92534" w:rsidRDefault="00A942B8" w:rsidP="006749B9">
            <w:pPr>
              <w:rPr>
                <w:sz w:val="19"/>
                <w:szCs w:val="19"/>
              </w:rPr>
            </w:pPr>
            <w:r w:rsidRPr="00D92534">
              <w:rPr>
                <w:sz w:val="19"/>
                <w:szCs w:val="19"/>
              </w:rPr>
              <w:t>15 EFRs Event Duty</w:t>
            </w:r>
          </w:p>
        </w:tc>
      </w:tr>
      <w:tr w:rsidR="00A942B8" w:rsidRPr="00D92534" w:rsidTr="00C91DC2">
        <w:trPr>
          <w:cantSplit/>
          <w:trHeight w:val="338"/>
        </w:trPr>
        <w:tc>
          <w:tcPr>
            <w:tcW w:w="1106" w:type="dxa"/>
            <w:shd w:val="clear" w:color="auto" w:fill="auto"/>
            <w:noWrap/>
            <w:hideMark/>
          </w:tcPr>
          <w:p w:rsidR="00A942B8" w:rsidRPr="00D92534" w:rsidRDefault="00A942B8" w:rsidP="006749B9">
            <w:pPr>
              <w:rPr>
                <w:sz w:val="19"/>
                <w:szCs w:val="19"/>
              </w:rPr>
            </w:pPr>
            <w:r w:rsidRPr="00D92534">
              <w:rPr>
                <w:sz w:val="19"/>
                <w:szCs w:val="19"/>
              </w:rPr>
              <w:t>1/10/2014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West</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4</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43,447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125,340 </w:t>
            </w:r>
          </w:p>
        </w:tc>
        <w:tc>
          <w:tcPr>
            <w:tcW w:w="894" w:type="dxa"/>
            <w:shd w:val="clear" w:color="auto" w:fill="auto"/>
            <w:hideMark/>
          </w:tcPr>
          <w:p w:rsidR="00A942B8" w:rsidRPr="00D92534" w:rsidRDefault="00A942B8" w:rsidP="006749B9">
            <w:pPr>
              <w:rPr>
                <w:sz w:val="19"/>
                <w:szCs w:val="19"/>
              </w:rPr>
            </w:pPr>
            <w:r w:rsidRPr="00D92534">
              <w:rPr>
                <w:sz w:val="19"/>
                <w:szCs w:val="19"/>
              </w:rPr>
              <w:t>34.7%</w:t>
            </w:r>
          </w:p>
        </w:tc>
        <w:tc>
          <w:tcPr>
            <w:tcW w:w="672" w:type="dxa"/>
            <w:shd w:val="clear" w:color="auto" w:fill="auto"/>
            <w:noWrap/>
            <w:hideMark/>
          </w:tcPr>
          <w:p w:rsidR="00A942B8" w:rsidRPr="00D92534" w:rsidRDefault="00A942B8" w:rsidP="006749B9">
            <w:pPr>
              <w:rPr>
                <w:sz w:val="19"/>
                <w:szCs w:val="19"/>
              </w:rPr>
            </w:pPr>
            <w:r w:rsidRPr="00D92534">
              <w:rPr>
                <w:sz w:val="19"/>
                <w:szCs w:val="19"/>
              </w:rPr>
              <w:t>144</w:t>
            </w:r>
          </w:p>
        </w:tc>
        <w:tc>
          <w:tcPr>
            <w:tcW w:w="1227" w:type="dxa"/>
            <w:shd w:val="clear" w:color="auto" w:fill="auto"/>
            <w:noWrap/>
            <w:hideMark/>
          </w:tcPr>
          <w:p w:rsidR="00A942B8" w:rsidRPr="00D92534" w:rsidRDefault="00A942B8" w:rsidP="006749B9">
            <w:pPr>
              <w:rPr>
                <w:sz w:val="19"/>
                <w:szCs w:val="19"/>
              </w:rPr>
            </w:pPr>
            <w:r w:rsidRPr="00D92534">
              <w:rPr>
                <w:sz w:val="19"/>
                <w:szCs w:val="19"/>
              </w:rPr>
              <w:t>13 (of 13)</w:t>
            </w:r>
          </w:p>
        </w:tc>
        <w:tc>
          <w:tcPr>
            <w:tcW w:w="754" w:type="dxa"/>
            <w:shd w:val="clear" w:color="auto" w:fill="auto"/>
            <w:noWrap/>
            <w:hideMark/>
          </w:tcPr>
          <w:p w:rsidR="00A942B8" w:rsidRPr="00D92534" w:rsidRDefault="00A942B8" w:rsidP="006749B9">
            <w:pPr>
              <w:rPr>
                <w:sz w:val="19"/>
                <w:szCs w:val="19"/>
              </w:rPr>
            </w:pPr>
            <w:r w:rsidRPr="00D92534">
              <w:rPr>
                <w:sz w:val="19"/>
                <w:szCs w:val="19"/>
              </w:rPr>
              <w:t>Yes</w:t>
            </w:r>
          </w:p>
        </w:tc>
        <w:tc>
          <w:tcPr>
            <w:tcW w:w="4032" w:type="dxa"/>
            <w:shd w:val="clear" w:color="auto" w:fill="auto"/>
            <w:hideMark/>
          </w:tcPr>
          <w:p w:rsidR="00A942B8" w:rsidRPr="00D92534" w:rsidRDefault="00A942B8" w:rsidP="006749B9">
            <w:pPr>
              <w:rPr>
                <w:sz w:val="19"/>
                <w:szCs w:val="19"/>
              </w:rPr>
            </w:pPr>
            <w:r w:rsidRPr="00D92534">
              <w:rPr>
                <w:sz w:val="19"/>
                <w:szCs w:val="19"/>
              </w:rPr>
              <w:t>13 EFRs Event Duty</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2/12/2014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Central South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2</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21,531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237,081 </w:t>
            </w:r>
          </w:p>
        </w:tc>
        <w:tc>
          <w:tcPr>
            <w:tcW w:w="894" w:type="dxa"/>
            <w:shd w:val="clear" w:color="auto" w:fill="auto"/>
            <w:hideMark/>
          </w:tcPr>
          <w:p w:rsidR="00A942B8" w:rsidRPr="00D92534" w:rsidRDefault="00A942B8" w:rsidP="006749B9">
            <w:pPr>
              <w:rPr>
                <w:sz w:val="19"/>
                <w:szCs w:val="19"/>
              </w:rPr>
            </w:pPr>
            <w:r w:rsidRPr="00D92534">
              <w:rPr>
                <w:sz w:val="19"/>
                <w:szCs w:val="19"/>
              </w:rPr>
              <w:t>9.1%</w:t>
            </w:r>
          </w:p>
        </w:tc>
        <w:tc>
          <w:tcPr>
            <w:tcW w:w="672" w:type="dxa"/>
            <w:shd w:val="clear" w:color="auto" w:fill="auto"/>
            <w:noWrap/>
            <w:hideMark/>
          </w:tcPr>
          <w:p w:rsidR="00A942B8" w:rsidRPr="00D92534" w:rsidRDefault="00A942B8" w:rsidP="006749B9">
            <w:pPr>
              <w:rPr>
                <w:sz w:val="19"/>
                <w:szCs w:val="19"/>
              </w:rPr>
            </w:pPr>
            <w:r w:rsidRPr="00D92534">
              <w:rPr>
                <w:sz w:val="19"/>
                <w:szCs w:val="19"/>
              </w:rPr>
              <w:t>29</w:t>
            </w:r>
          </w:p>
        </w:tc>
        <w:tc>
          <w:tcPr>
            <w:tcW w:w="1227" w:type="dxa"/>
            <w:shd w:val="clear" w:color="auto" w:fill="auto"/>
            <w:noWrap/>
            <w:hideMark/>
          </w:tcPr>
          <w:p w:rsidR="00A942B8" w:rsidRPr="00D92534" w:rsidRDefault="00A942B8" w:rsidP="006749B9">
            <w:pPr>
              <w:rPr>
                <w:sz w:val="19"/>
                <w:szCs w:val="19"/>
              </w:rPr>
            </w:pPr>
            <w:r w:rsidRPr="00D92534">
              <w:rPr>
                <w:sz w:val="19"/>
                <w:szCs w:val="19"/>
              </w:rPr>
              <w:t>11 (of 11)</w:t>
            </w:r>
          </w:p>
        </w:tc>
        <w:tc>
          <w:tcPr>
            <w:tcW w:w="754" w:type="dxa"/>
            <w:shd w:val="clear" w:color="auto" w:fill="auto"/>
            <w:noWrap/>
            <w:hideMark/>
          </w:tcPr>
          <w:p w:rsidR="00A942B8" w:rsidRPr="00D92534" w:rsidRDefault="00A942B8" w:rsidP="006749B9">
            <w:pPr>
              <w:rPr>
                <w:sz w:val="19"/>
                <w:szCs w:val="19"/>
              </w:rPr>
            </w:pPr>
            <w:r w:rsidRPr="00D92534">
              <w:rPr>
                <w:sz w:val="19"/>
                <w:szCs w:val="19"/>
              </w:rPr>
              <w:t>No</w:t>
            </w:r>
          </w:p>
        </w:tc>
        <w:tc>
          <w:tcPr>
            <w:tcW w:w="4032" w:type="dxa"/>
            <w:shd w:val="clear" w:color="auto" w:fill="auto"/>
            <w:hideMark/>
          </w:tcPr>
          <w:p w:rsidR="00A942B8" w:rsidRPr="00D92534" w:rsidRDefault="00A942B8" w:rsidP="006749B9">
            <w:pPr>
              <w:rPr>
                <w:sz w:val="19"/>
                <w:szCs w:val="19"/>
              </w:rPr>
            </w:pPr>
            <w:r w:rsidRPr="00D92534">
              <w:rPr>
                <w:sz w:val="19"/>
                <w:szCs w:val="19"/>
              </w:rPr>
              <w:t>11 EFRs Event Duty</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2/12/2014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South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2</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20,542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241,745 </w:t>
            </w:r>
          </w:p>
        </w:tc>
        <w:tc>
          <w:tcPr>
            <w:tcW w:w="894" w:type="dxa"/>
            <w:shd w:val="clear" w:color="auto" w:fill="auto"/>
            <w:hideMark/>
          </w:tcPr>
          <w:p w:rsidR="00A942B8" w:rsidRPr="00D92534" w:rsidRDefault="00A942B8" w:rsidP="006749B9">
            <w:pPr>
              <w:rPr>
                <w:sz w:val="19"/>
                <w:szCs w:val="19"/>
              </w:rPr>
            </w:pPr>
            <w:r w:rsidRPr="00D92534">
              <w:rPr>
                <w:sz w:val="19"/>
                <w:szCs w:val="19"/>
              </w:rPr>
              <w:t>8.5%</w:t>
            </w:r>
          </w:p>
        </w:tc>
        <w:tc>
          <w:tcPr>
            <w:tcW w:w="672" w:type="dxa"/>
            <w:shd w:val="clear" w:color="auto" w:fill="auto"/>
            <w:noWrap/>
            <w:hideMark/>
          </w:tcPr>
          <w:p w:rsidR="00A942B8" w:rsidRPr="00D92534" w:rsidRDefault="00A942B8" w:rsidP="006749B9">
            <w:pPr>
              <w:rPr>
                <w:sz w:val="19"/>
                <w:szCs w:val="19"/>
              </w:rPr>
            </w:pPr>
            <w:r w:rsidRPr="00D92534">
              <w:rPr>
                <w:sz w:val="19"/>
                <w:szCs w:val="19"/>
              </w:rPr>
              <w:t>82</w:t>
            </w:r>
          </w:p>
        </w:tc>
        <w:tc>
          <w:tcPr>
            <w:tcW w:w="1227" w:type="dxa"/>
            <w:shd w:val="clear" w:color="auto" w:fill="auto"/>
            <w:noWrap/>
            <w:hideMark/>
          </w:tcPr>
          <w:p w:rsidR="00A942B8" w:rsidRPr="00D92534" w:rsidRDefault="00A942B8" w:rsidP="006749B9">
            <w:pPr>
              <w:rPr>
                <w:sz w:val="19"/>
                <w:szCs w:val="19"/>
              </w:rPr>
            </w:pPr>
            <w:r w:rsidRPr="00D92534">
              <w:rPr>
                <w:sz w:val="19"/>
                <w:szCs w:val="19"/>
              </w:rPr>
              <w:t>13 (of 15)</w:t>
            </w:r>
          </w:p>
        </w:tc>
        <w:tc>
          <w:tcPr>
            <w:tcW w:w="754" w:type="dxa"/>
            <w:shd w:val="clear" w:color="auto" w:fill="auto"/>
            <w:noWrap/>
            <w:hideMark/>
          </w:tcPr>
          <w:p w:rsidR="00A942B8" w:rsidRPr="00D92534" w:rsidRDefault="00A942B8" w:rsidP="006749B9">
            <w:pPr>
              <w:rPr>
                <w:sz w:val="19"/>
                <w:szCs w:val="19"/>
              </w:rPr>
            </w:pPr>
            <w:r w:rsidRPr="00D92534">
              <w:rPr>
                <w:sz w:val="19"/>
                <w:szCs w:val="19"/>
              </w:rPr>
              <w:t>No</w:t>
            </w:r>
          </w:p>
        </w:tc>
        <w:tc>
          <w:tcPr>
            <w:tcW w:w="4032" w:type="dxa"/>
            <w:shd w:val="clear" w:color="auto" w:fill="auto"/>
            <w:hideMark/>
          </w:tcPr>
          <w:p w:rsidR="00A942B8" w:rsidRPr="00D92534" w:rsidRDefault="00A942B8" w:rsidP="006749B9">
            <w:pPr>
              <w:rPr>
                <w:sz w:val="19"/>
                <w:szCs w:val="19"/>
              </w:rPr>
            </w:pPr>
            <w:r w:rsidRPr="00D92534">
              <w:rPr>
                <w:sz w:val="19"/>
                <w:szCs w:val="19"/>
              </w:rPr>
              <w:t>13 EFRs Event Duty + 2 Regular Day Off</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2/15/2014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North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3</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12,881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196,567 </w:t>
            </w:r>
          </w:p>
        </w:tc>
        <w:tc>
          <w:tcPr>
            <w:tcW w:w="894" w:type="dxa"/>
            <w:shd w:val="clear" w:color="auto" w:fill="auto"/>
            <w:hideMark/>
          </w:tcPr>
          <w:p w:rsidR="00A942B8" w:rsidRPr="00D92534" w:rsidRDefault="00A942B8" w:rsidP="006749B9">
            <w:pPr>
              <w:rPr>
                <w:sz w:val="19"/>
                <w:szCs w:val="19"/>
              </w:rPr>
            </w:pPr>
            <w:r w:rsidRPr="00D92534">
              <w:rPr>
                <w:sz w:val="19"/>
                <w:szCs w:val="19"/>
              </w:rPr>
              <w:t>6.6%</w:t>
            </w:r>
          </w:p>
        </w:tc>
        <w:tc>
          <w:tcPr>
            <w:tcW w:w="672" w:type="dxa"/>
            <w:shd w:val="clear" w:color="auto" w:fill="auto"/>
            <w:noWrap/>
            <w:hideMark/>
          </w:tcPr>
          <w:p w:rsidR="00A942B8" w:rsidRPr="00D92534" w:rsidRDefault="00A942B8" w:rsidP="006749B9">
            <w:pPr>
              <w:rPr>
                <w:sz w:val="19"/>
                <w:szCs w:val="19"/>
              </w:rPr>
            </w:pPr>
            <w:r w:rsidRPr="00D92534">
              <w:rPr>
                <w:sz w:val="19"/>
                <w:szCs w:val="19"/>
              </w:rPr>
              <w:t>64</w:t>
            </w:r>
          </w:p>
        </w:tc>
        <w:tc>
          <w:tcPr>
            <w:tcW w:w="1227" w:type="dxa"/>
            <w:shd w:val="clear" w:color="auto" w:fill="auto"/>
            <w:noWrap/>
            <w:hideMark/>
          </w:tcPr>
          <w:p w:rsidR="00A942B8" w:rsidRPr="00D92534" w:rsidRDefault="00A942B8" w:rsidP="006749B9">
            <w:pPr>
              <w:rPr>
                <w:sz w:val="19"/>
                <w:szCs w:val="19"/>
              </w:rPr>
            </w:pPr>
            <w:r w:rsidRPr="00D92534">
              <w:rPr>
                <w:sz w:val="19"/>
                <w:szCs w:val="19"/>
              </w:rPr>
              <w:t>13 (of 14)</w:t>
            </w:r>
          </w:p>
        </w:tc>
        <w:tc>
          <w:tcPr>
            <w:tcW w:w="754" w:type="dxa"/>
            <w:shd w:val="clear" w:color="auto" w:fill="auto"/>
            <w:noWrap/>
            <w:hideMark/>
          </w:tcPr>
          <w:p w:rsidR="00A942B8" w:rsidRPr="00D92534" w:rsidRDefault="00A942B8" w:rsidP="006749B9">
            <w:pPr>
              <w:rPr>
                <w:sz w:val="19"/>
                <w:szCs w:val="19"/>
              </w:rPr>
            </w:pPr>
            <w:r w:rsidRPr="00D92534">
              <w:rPr>
                <w:sz w:val="19"/>
                <w:szCs w:val="19"/>
              </w:rPr>
              <w:t>No</w:t>
            </w:r>
          </w:p>
        </w:tc>
        <w:tc>
          <w:tcPr>
            <w:tcW w:w="4032" w:type="dxa"/>
            <w:shd w:val="clear" w:color="auto" w:fill="auto"/>
            <w:hideMark/>
          </w:tcPr>
          <w:p w:rsidR="00A942B8" w:rsidRPr="00D92534" w:rsidRDefault="00A942B8" w:rsidP="006749B9">
            <w:pPr>
              <w:rPr>
                <w:sz w:val="19"/>
                <w:szCs w:val="19"/>
              </w:rPr>
            </w:pPr>
            <w:r w:rsidRPr="00D92534">
              <w:rPr>
                <w:sz w:val="19"/>
                <w:szCs w:val="19"/>
              </w:rPr>
              <w:t>13 EFRs Event Duty + 1 PTO</w:t>
            </w:r>
          </w:p>
        </w:tc>
      </w:tr>
      <w:tr w:rsidR="00A942B8" w:rsidRPr="00D92534" w:rsidTr="00C91DC2">
        <w:trPr>
          <w:cantSplit/>
          <w:trHeight w:val="544"/>
        </w:trPr>
        <w:tc>
          <w:tcPr>
            <w:tcW w:w="1106" w:type="dxa"/>
            <w:shd w:val="clear" w:color="auto" w:fill="auto"/>
            <w:noWrap/>
            <w:hideMark/>
          </w:tcPr>
          <w:p w:rsidR="00A942B8" w:rsidRPr="00D92534" w:rsidRDefault="00A942B8" w:rsidP="006749B9">
            <w:pPr>
              <w:rPr>
                <w:sz w:val="19"/>
                <w:szCs w:val="19"/>
              </w:rPr>
            </w:pPr>
            <w:r w:rsidRPr="00D92534">
              <w:rPr>
                <w:sz w:val="19"/>
                <w:szCs w:val="19"/>
              </w:rPr>
              <w:t>2/15/2014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South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3</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9,548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241,745 </w:t>
            </w:r>
          </w:p>
        </w:tc>
        <w:tc>
          <w:tcPr>
            <w:tcW w:w="894" w:type="dxa"/>
            <w:shd w:val="clear" w:color="auto" w:fill="auto"/>
            <w:hideMark/>
          </w:tcPr>
          <w:p w:rsidR="00A942B8" w:rsidRPr="00D92534" w:rsidRDefault="00A942B8" w:rsidP="006749B9">
            <w:pPr>
              <w:rPr>
                <w:sz w:val="19"/>
                <w:szCs w:val="19"/>
              </w:rPr>
            </w:pPr>
            <w:r w:rsidRPr="00D92534">
              <w:rPr>
                <w:sz w:val="19"/>
                <w:szCs w:val="19"/>
              </w:rPr>
              <w:t>3.9%</w:t>
            </w:r>
          </w:p>
        </w:tc>
        <w:tc>
          <w:tcPr>
            <w:tcW w:w="672" w:type="dxa"/>
            <w:shd w:val="clear" w:color="auto" w:fill="auto"/>
            <w:noWrap/>
            <w:hideMark/>
          </w:tcPr>
          <w:p w:rsidR="00A942B8" w:rsidRPr="00D92534" w:rsidRDefault="00A942B8" w:rsidP="006749B9">
            <w:pPr>
              <w:rPr>
                <w:sz w:val="19"/>
                <w:szCs w:val="19"/>
              </w:rPr>
            </w:pPr>
            <w:r w:rsidRPr="00D92534">
              <w:rPr>
                <w:sz w:val="19"/>
                <w:szCs w:val="19"/>
              </w:rPr>
              <w:t>46</w:t>
            </w:r>
          </w:p>
        </w:tc>
        <w:tc>
          <w:tcPr>
            <w:tcW w:w="1227" w:type="dxa"/>
            <w:shd w:val="clear" w:color="auto" w:fill="auto"/>
            <w:noWrap/>
            <w:hideMark/>
          </w:tcPr>
          <w:p w:rsidR="00A942B8" w:rsidRPr="00D92534" w:rsidRDefault="00A942B8" w:rsidP="006749B9">
            <w:pPr>
              <w:rPr>
                <w:sz w:val="19"/>
                <w:szCs w:val="19"/>
              </w:rPr>
            </w:pPr>
            <w:r w:rsidRPr="00D92534">
              <w:rPr>
                <w:sz w:val="19"/>
                <w:szCs w:val="19"/>
              </w:rPr>
              <w:t>11 (of 15)</w:t>
            </w:r>
          </w:p>
        </w:tc>
        <w:tc>
          <w:tcPr>
            <w:tcW w:w="754" w:type="dxa"/>
            <w:shd w:val="clear" w:color="auto" w:fill="auto"/>
            <w:noWrap/>
            <w:hideMark/>
          </w:tcPr>
          <w:p w:rsidR="00A942B8" w:rsidRPr="00D92534" w:rsidRDefault="00A942B8" w:rsidP="006749B9">
            <w:pPr>
              <w:rPr>
                <w:sz w:val="19"/>
                <w:szCs w:val="19"/>
              </w:rPr>
            </w:pPr>
            <w:r w:rsidRPr="00D92534">
              <w:rPr>
                <w:sz w:val="19"/>
                <w:szCs w:val="19"/>
              </w:rPr>
              <w:t>No</w:t>
            </w:r>
          </w:p>
        </w:tc>
        <w:tc>
          <w:tcPr>
            <w:tcW w:w="4032" w:type="dxa"/>
            <w:shd w:val="clear" w:color="auto" w:fill="auto"/>
            <w:hideMark/>
          </w:tcPr>
          <w:p w:rsidR="00A942B8" w:rsidRPr="00D92534" w:rsidRDefault="00A942B8" w:rsidP="006749B9">
            <w:pPr>
              <w:rPr>
                <w:sz w:val="19"/>
                <w:szCs w:val="19"/>
              </w:rPr>
            </w:pPr>
            <w:r w:rsidRPr="00D92534">
              <w:rPr>
                <w:sz w:val="19"/>
                <w:szCs w:val="19"/>
              </w:rPr>
              <w:t>11 EFRs Event Duty + 3 EFRs Regular Day Off + 1 PTO</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2/23/2014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North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4</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28,401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196,567 </w:t>
            </w:r>
          </w:p>
        </w:tc>
        <w:tc>
          <w:tcPr>
            <w:tcW w:w="894" w:type="dxa"/>
            <w:shd w:val="clear" w:color="auto" w:fill="auto"/>
            <w:hideMark/>
          </w:tcPr>
          <w:p w:rsidR="00A942B8" w:rsidRPr="00D92534" w:rsidRDefault="00A942B8" w:rsidP="006749B9">
            <w:pPr>
              <w:rPr>
                <w:sz w:val="19"/>
                <w:szCs w:val="19"/>
              </w:rPr>
            </w:pPr>
            <w:r w:rsidRPr="00D92534">
              <w:rPr>
                <w:sz w:val="19"/>
                <w:szCs w:val="19"/>
              </w:rPr>
              <w:t>14.4%</w:t>
            </w:r>
          </w:p>
        </w:tc>
        <w:tc>
          <w:tcPr>
            <w:tcW w:w="672" w:type="dxa"/>
            <w:shd w:val="clear" w:color="auto" w:fill="auto"/>
            <w:noWrap/>
            <w:hideMark/>
          </w:tcPr>
          <w:p w:rsidR="00A942B8" w:rsidRPr="00D92534" w:rsidRDefault="00A942B8" w:rsidP="006749B9">
            <w:pPr>
              <w:rPr>
                <w:sz w:val="19"/>
                <w:szCs w:val="19"/>
              </w:rPr>
            </w:pPr>
            <w:r w:rsidRPr="00D92534">
              <w:rPr>
                <w:sz w:val="19"/>
                <w:szCs w:val="19"/>
              </w:rPr>
              <w:t>224</w:t>
            </w:r>
          </w:p>
        </w:tc>
        <w:tc>
          <w:tcPr>
            <w:tcW w:w="1227" w:type="dxa"/>
            <w:shd w:val="clear" w:color="auto" w:fill="auto"/>
            <w:noWrap/>
            <w:hideMark/>
          </w:tcPr>
          <w:p w:rsidR="00A942B8" w:rsidRPr="00D92534" w:rsidRDefault="00A942B8" w:rsidP="006749B9">
            <w:pPr>
              <w:rPr>
                <w:sz w:val="19"/>
                <w:szCs w:val="19"/>
              </w:rPr>
            </w:pPr>
            <w:r w:rsidRPr="00D92534">
              <w:rPr>
                <w:sz w:val="19"/>
                <w:szCs w:val="19"/>
              </w:rPr>
              <w:t>13 (of 14)</w:t>
            </w:r>
          </w:p>
        </w:tc>
        <w:tc>
          <w:tcPr>
            <w:tcW w:w="754" w:type="dxa"/>
            <w:shd w:val="clear" w:color="auto" w:fill="auto"/>
            <w:noWrap/>
            <w:hideMark/>
          </w:tcPr>
          <w:p w:rsidR="00A942B8" w:rsidRPr="00D92534" w:rsidRDefault="00A942B8" w:rsidP="006749B9">
            <w:pPr>
              <w:rPr>
                <w:sz w:val="19"/>
                <w:szCs w:val="19"/>
              </w:rPr>
            </w:pPr>
            <w:r w:rsidRPr="00D92534">
              <w:rPr>
                <w:sz w:val="19"/>
                <w:szCs w:val="19"/>
              </w:rPr>
              <w:t>No</w:t>
            </w:r>
          </w:p>
        </w:tc>
        <w:tc>
          <w:tcPr>
            <w:tcW w:w="4032" w:type="dxa"/>
            <w:shd w:val="clear" w:color="auto" w:fill="auto"/>
            <w:hideMark/>
          </w:tcPr>
          <w:p w:rsidR="00A942B8" w:rsidRPr="00D92534" w:rsidRDefault="00A942B8" w:rsidP="006749B9">
            <w:pPr>
              <w:rPr>
                <w:sz w:val="19"/>
                <w:szCs w:val="19"/>
              </w:rPr>
            </w:pPr>
            <w:r w:rsidRPr="00D92534">
              <w:rPr>
                <w:sz w:val="19"/>
                <w:szCs w:val="19"/>
              </w:rPr>
              <w:t>13 EFRs Event Duty + 1 PTO</w:t>
            </w:r>
          </w:p>
        </w:tc>
      </w:tr>
      <w:tr w:rsidR="00A942B8" w:rsidRPr="00D92534" w:rsidTr="00C91DC2">
        <w:trPr>
          <w:cantSplit/>
          <w:trHeight w:val="324"/>
        </w:trPr>
        <w:tc>
          <w:tcPr>
            <w:tcW w:w="1106" w:type="dxa"/>
            <w:shd w:val="clear" w:color="auto" w:fill="auto"/>
            <w:noWrap/>
            <w:hideMark/>
          </w:tcPr>
          <w:p w:rsidR="00A942B8" w:rsidRPr="00D92534" w:rsidRDefault="00A942B8" w:rsidP="006749B9">
            <w:pPr>
              <w:rPr>
                <w:sz w:val="19"/>
                <w:szCs w:val="19"/>
              </w:rPr>
            </w:pPr>
            <w:r w:rsidRPr="00D92534">
              <w:rPr>
                <w:sz w:val="19"/>
                <w:szCs w:val="19"/>
              </w:rPr>
              <w:t>10/21/2014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North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3</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5,820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196,827 </w:t>
            </w:r>
          </w:p>
        </w:tc>
        <w:tc>
          <w:tcPr>
            <w:tcW w:w="894" w:type="dxa"/>
            <w:shd w:val="clear" w:color="auto" w:fill="auto"/>
            <w:hideMark/>
          </w:tcPr>
          <w:p w:rsidR="00A942B8" w:rsidRPr="00D92534" w:rsidRDefault="00A942B8" w:rsidP="006749B9">
            <w:pPr>
              <w:rPr>
                <w:sz w:val="19"/>
                <w:szCs w:val="19"/>
              </w:rPr>
            </w:pPr>
            <w:r w:rsidRPr="00D92534">
              <w:rPr>
                <w:sz w:val="19"/>
                <w:szCs w:val="19"/>
              </w:rPr>
              <w:t>3.0%</w:t>
            </w:r>
          </w:p>
        </w:tc>
        <w:tc>
          <w:tcPr>
            <w:tcW w:w="672" w:type="dxa"/>
            <w:shd w:val="clear" w:color="auto" w:fill="auto"/>
            <w:noWrap/>
            <w:hideMark/>
          </w:tcPr>
          <w:p w:rsidR="00A942B8" w:rsidRPr="00D92534" w:rsidRDefault="00A942B8" w:rsidP="006749B9">
            <w:pPr>
              <w:rPr>
                <w:sz w:val="19"/>
                <w:szCs w:val="19"/>
              </w:rPr>
            </w:pPr>
            <w:r w:rsidRPr="00D92534">
              <w:rPr>
                <w:sz w:val="19"/>
                <w:szCs w:val="19"/>
              </w:rPr>
              <w:t>70</w:t>
            </w:r>
          </w:p>
        </w:tc>
        <w:tc>
          <w:tcPr>
            <w:tcW w:w="1227" w:type="dxa"/>
            <w:shd w:val="clear" w:color="auto" w:fill="auto"/>
            <w:noWrap/>
            <w:hideMark/>
          </w:tcPr>
          <w:p w:rsidR="00A942B8" w:rsidRPr="00D92534" w:rsidRDefault="00A942B8" w:rsidP="006749B9">
            <w:pPr>
              <w:rPr>
                <w:sz w:val="19"/>
                <w:szCs w:val="19"/>
              </w:rPr>
            </w:pPr>
            <w:r w:rsidRPr="00D92534">
              <w:rPr>
                <w:sz w:val="19"/>
                <w:szCs w:val="19"/>
              </w:rPr>
              <w:t>14 (of 14)</w:t>
            </w:r>
          </w:p>
        </w:tc>
        <w:tc>
          <w:tcPr>
            <w:tcW w:w="754" w:type="dxa"/>
            <w:shd w:val="clear" w:color="auto" w:fill="auto"/>
            <w:noWrap/>
            <w:hideMark/>
          </w:tcPr>
          <w:p w:rsidR="00A942B8" w:rsidRPr="00D92534" w:rsidRDefault="00A942B8" w:rsidP="006749B9">
            <w:pPr>
              <w:rPr>
                <w:sz w:val="19"/>
                <w:szCs w:val="19"/>
              </w:rPr>
            </w:pPr>
            <w:r w:rsidRPr="00D92534">
              <w:rPr>
                <w:sz w:val="19"/>
                <w:szCs w:val="19"/>
              </w:rPr>
              <w:t>No</w:t>
            </w:r>
          </w:p>
        </w:tc>
        <w:tc>
          <w:tcPr>
            <w:tcW w:w="4032" w:type="dxa"/>
            <w:shd w:val="clear" w:color="auto" w:fill="auto"/>
            <w:hideMark/>
          </w:tcPr>
          <w:p w:rsidR="00A942B8" w:rsidRPr="00D92534" w:rsidRDefault="00A942B8" w:rsidP="006749B9">
            <w:pPr>
              <w:rPr>
                <w:sz w:val="19"/>
                <w:szCs w:val="19"/>
              </w:rPr>
            </w:pPr>
            <w:r w:rsidRPr="00D92534">
              <w:rPr>
                <w:sz w:val="19"/>
                <w:szCs w:val="19"/>
              </w:rPr>
              <w:t>14 EFRs Event Duty</w:t>
            </w:r>
          </w:p>
        </w:tc>
      </w:tr>
      <w:tr w:rsidR="00A942B8" w:rsidRPr="00D92534" w:rsidTr="00C91DC2">
        <w:trPr>
          <w:cantSplit/>
          <w:trHeight w:val="338"/>
        </w:trPr>
        <w:tc>
          <w:tcPr>
            <w:tcW w:w="1106" w:type="dxa"/>
            <w:shd w:val="clear" w:color="auto" w:fill="auto"/>
            <w:noWrap/>
            <w:hideMark/>
          </w:tcPr>
          <w:p w:rsidR="00A942B8" w:rsidRPr="00D92534" w:rsidRDefault="00A942B8" w:rsidP="006749B9">
            <w:pPr>
              <w:rPr>
                <w:sz w:val="19"/>
                <w:szCs w:val="19"/>
              </w:rPr>
            </w:pPr>
            <w:r w:rsidRPr="00D92534">
              <w:rPr>
                <w:sz w:val="19"/>
                <w:szCs w:val="19"/>
              </w:rPr>
              <w:t>10/25/2014</w:t>
            </w:r>
          </w:p>
        </w:tc>
        <w:tc>
          <w:tcPr>
            <w:tcW w:w="849" w:type="dxa"/>
            <w:shd w:val="clear" w:color="auto" w:fill="auto"/>
            <w:noWrap/>
            <w:hideMark/>
          </w:tcPr>
          <w:p w:rsidR="00A942B8" w:rsidRPr="00D92534" w:rsidRDefault="00A942B8" w:rsidP="006749B9">
            <w:pPr>
              <w:rPr>
                <w:sz w:val="19"/>
                <w:szCs w:val="19"/>
              </w:rPr>
            </w:pPr>
            <w:r w:rsidRPr="00D92534">
              <w:rPr>
                <w:sz w:val="19"/>
                <w:szCs w:val="19"/>
              </w:rPr>
              <w:t>Wind</w:t>
            </w:r>
          </w:p>
        </w:tc>
        <w:tc>
          <w:tcPr>
            <w:tcW w:w="1239" w:type="dxa"/>
            <w:shd w:val="clear" w:color="auto" w:fill="auto"/>
            <w:noWrap/>
            <w:hideMark/>
          </w:tcPr>
          <w:p w:rsidR="00A942B8" w:rsidRPr="00D92534" w:rsidRDefault="00A942B8" w:rsidP="006749B9">
            <w:pPr>
              <w:rPr>
                <w:sz w:val="19"/>
                <w:szCs w:val="19"/>
              </w:rPr>
            </w:pPr>
            <w:r w:rsidRPr="00D92534">
              <w:rPr>
                <w:sz w:val="19"/>
                <w:szCs w:val="19"/>
              </w:rPr>
              <w:t>North</w:t>
            </w:r>
          </w:p>
        </w:tc>
        <w:tc>
          <w:tcPr>
            <w:tcW w:w="789" w:type="dxa"/>
            <w:gridSpan w:val="2"/>
            <w:shd w:val="clear" w:color="auto" w:fill="auto"/>
            <w:noWrap/>
            <w:hideMark/>
          </w:tcPr>
          <w:p w:rsidR="00A942B8" w:rsidRPr="00D92534" w:rsidRDefault="00A942B8" w:rsidP="006749B9">
            <w:pPr>
              <w:rPr>
                <w:sz w:val="19"/>
                <w:szCs w:val="19"/>
              </w:rPr>
            </w:pPr>
            <w:r w:rsidRPr="00D92534">
              <w:rPr>
                <w:sz w:val="19"/>
                <w:szCs w:val="19"/>
              </w:rPr>
              <w:t>5</w:t>
            </w:r>
          </w:p>
        </w:tc>
        <w:tc>
          <w:tcPr>
            <w:tcW w:w="964" w:type="dxa"/>
            <w:shd w:val="clear" w:color="auto" w:fill="auto"/>
            <w:noWrap/>
            <w:hideMark/>
          </w:tcPr>
          <w:p w:rsidR="00A942B8" w:rsidRPr="00D92534" w:rsidRDefault="00A942B8" w:rsidP="006749B9">
            <w:pPr>
              <w:rPr>
                <w:sz w:val="19"/>
                <w:szCs w:val="19"/>
              </w:rPr>
            </w:pPr>
            <w:r w:rsidRPr="00D92534">
              <w:rPr>
                <w:sz w:val="19"/>
                <w:szCs w:val="19"/>
              </w:rPr>
              <w:t xml:space="preserve"> 10,163 </w:t>
            </w:r>
          </w:p>
        </w:tc>
        <w:tc>
          <w:tcPr>
            <w:tcW w:w="923" w:type="dxa"/>
            <w:shd w:val="clear" w:color="auto" w:fill="auto"/>
            <w:noWrap/>
            <w:hideMark/>
          </w:tcPr>
          <w:p w:rsidR="00A942B8" w:rsidRPr="00D92534" w:rsidRDefault="00A942B8" w:rsidP="006749B9">
            <w:pPr>
              <w:rPr>
                <w:sz w:val="19"/>
                <w:szCs w:val="19"/>
              </w:rPr>
            </w:pPr>
            <w:r w:rsidRPr="00D92534">
              <w:rPr>
                <w:sz w:val="19"/>
                <w:szCs w:val="19"/>
              </w:rPr>
              <w:t xml:space="preserve"> 196,827 </w:t>
            </w:r>
          </w:p>
        </w:tc>
        <w:tc>
          <w:tcPr>
            <w:tcW w:w="894" w:type="dxa"/>
            <w:shd w:val="clear" w:color="auto" w:fill="auto"/>
            <w:hideMark/>
          </w:tcPr>
          <w:p w:rsidR="00A942B8" w:rsidRPr="00D92534" w:rsidRDefault="00A942B8" w:rsidP="006749B9">
            <w:pPr>
              <w:rPr>
                <w:sz w:val="19"/>
                <w:szCs w:val="19"/>
              </w:rPr>
            </w:pPr>
            <w:r w:rsidRPr="00D92534">
              <w:rPr>
                <w:sz w:val="19"/>
                <w:szCs w:val="19"/>
              </w:rPr>
              <w:t>5.2%</w:t>
            </w:r>
          </w:p>
        </w:tc>
        <w:tc>
          <w:tcPr>
            <w:tcW w:w="672" w:type="dxa"/>
            <w:shd w:val="clear" w:color="auto" w:fill="auto"/>
            <w:noWrap/>
            <w:hideMark/>
          </w:tcPr>
          <w:p w:rsidR="00A942B8" w:rsidRPr="00D92534" w:rsidRDefault="00A942B8" w:rsidP="006749B9">
            <w:pPr>
              <w:rPr>
                <w:sz w:val="19"/>
                <w:szCs w:val="19"/>
              </w:rPr>
            </w:pPr>
            <w:r w:rsidRPr="00D92534">
              <w:rPr>
                <w:sz w:val="19"/>
                <w:szCs w:val="19"/>
              </w:rPr>
              <w:t>72</w:t>
            </w:r>
          </w:p>
        </w:tc>
        <w:tc>
          <w:tcPr>
            <w:tcW w:w="1227" w:type="dxa"/>
            <w:shd w:val="clear" w:color="auto" w:fill="auto"/>
            <w:noWrap/>
            <w:hideMark/>
          </w:tcPr>
          <w:p w:rsidR="00A942B8" w:rsidRPr="00D92534" w:rsidRDefault="00A942B8" w:rsidP="006749B9">
            <w:pPr>
              <w:rPr>
                <w:sz w:val="19"/>
                <w:szCs w:val="19"/>
              </w:rPr>
            </w:pPr>
            <w:r w:rsidRPr="00D92534">
              <w:rPr>
                <w:sz w:val="19"/>
                <w:szCs w:val="19"/>
              </w:rPr>
              <w:t>14 (of 14)</w:t>
            </w:r>
          </w:p>
        </w:tc>
        <w:tc>
          <w:tcPr>
            <w:tcW w:w="754" w:type="dxa"/>
            <w:shd w:val="clear" w:color="auto" w:fill="auto"/>
            <w:noWrap/>
            <w:hideMark/>
          </w:tcPr>
          <w:p w:rsidR="00A942B8" w:rsidRPr="00D92534" w:rsidRDefault="00A942B8" w:rsidP="006749B9">
            <w:pPr>
              <w:rPr>
                <w:sz w:val="19"/>
                <w:szCs w:val="19"/>
              </w:rPr>
            </w:pPr>
            <w:r w:rsidRPr="00D92534">
              <w:rPr>
                <w:sz w:val="19"/>
                <w:szCs w:val="19"/>
              </w:rPr>
              <w:t>Yes</w:t>
            </w:r>
          </w:p>
        </w:tc>
        <w:tc>
          <w:tcPr>
            <w:tcW w:w="4032" w:type="dxa"/>
            <w:shd w:val="clear" w:color="auto" w:fill="auto"/>
            <w:hideMark/>
          </w:tcPr>
          <w:p w:rsidR="00A942B8" w:rsidRPr="00D92534" w:rsidRDefault="00A942B8" w:rsidP="006749B9">
            <w:pPr>
              <w:rPr>
                <w:sz w:val="19"/>
                <w:szCs w:val="19"/>
              </w:rPr>
            </w:pPr>
            <w:r w:rsidRPr="00D92534">
              <w:rPr>
                <w:sz w:val="19"/>
                <w:szCs w:val="19"/>
              </w:rPr>
              <w:t>14 EFRs Event Duty</w:t>
            </w:r>
          </w:p>
        </w:tc>
      </w:tr>
    </w:tbl>
    <w:p w:rsidR="00A942B8" w:rsidRDefault="00A942B8" w:rsidP="00A942B8">
      <w:pPr>
        <w:pStyle w:val="Body"/>
        <w:spacing w:before="40" w:after="0"/>
        <w:ind w:left="0"/>
        <w:rPr>
          <w:b/>
        </w:rPr>
      </w:pPr>
    </w:p>
    <w:p w:rsidR="00A942B8" w:rsidRPr="008729B7" w:rsidRDefault="00A942B8" w:rsidP="00A942B8">
      <w:pPr>
        <w:pStyle w:val="Body"/>
        <w:spacing w:before="40" w:after="0"/>
        <w:ind w:left="0"/>
      </w:pPr>
      <w:r w:rsidRPr="008729B7">
        <w:rPr>
          <w:b/>
        </w:rPr>
        <w:t>EFR</w:t>
      </w:r>
      <w:r w:rsidRPr="008729B7">
        <w:t xml:space="preserve">—Electric First Responder, </w:t>
      </w:r>
      <w:r w:rsidRPr="008729B7">
        <w:rPr>
          <w:b/>
        </w:rPr>
        <w:t>PTO</w:t>
      </w:r>
      <w:r w:rsidRPr="008729B7">
        <w:t xml:space="preserve">—Paid Time Off, </w:t>
      </w:r>
      <w:r w:rsidRPr="008729B7">
        <w:rPr>
          <w:b/>
        </w:rPr>
        <w:t>STD</w:t>
      </w:r>
      <w:r w:rsidRPr="008729B7">
        <w:t xml:space="preserve">—Short-Term Disability, </w:t>
      </w:r>
      <w:r w:rsidRPr="008729B7">
        <w:rPr>
          <w:b/>
        </w:rPr>
        <w:t>SP</w:t>
      </w:r>
      <w:r w:rsidRPr="008729B7">
        <w:t>—Service Provider</w:t>
      </w:r>
    </w:p>
    <w:p w:rsidR="00A942B8" w:rsidRPr="00B1300A" w:rsidRDefault="00A942B8" w:rsidP="00A942B8">
      <w:pPr>
        <w:pStyle w:val="Body"/>
      </w:pPr>
      <w:r w:rsidRPr="00B1300A">
        <w:t>Table continues on next page.</w:t>
      </w:r>
    </w:p>
    <w:tbl>
      <w:tblPr>
        <w:tblW w:w="13362" w:type="dxa"/>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099"/>
        <w:gridCol w:w="844"/>
        <w:gridCol w:w="1231"/>
        <w:gridCol w:w="452"/>
        <w:gridCol w:w="332"/>
        <w:gridCol w:w="958"/>
        <w:gridCol w:w="917"/>
        <w:gridCol w:w="888"/>
        <w:gridCol w:w="668"/>
        <w:gridCol w:w="1219"/>
        <w:gridCol w:w="749"/>
        <w:gridCol w:w="4005"/>
      </w:tblGrid>
      <w:tr w:rsidR="00A942B8" w:rsidRPr="00D92534" w:rsidTr="00C91DC2">
        <w:trPr>
          <w:cantSplit/>
          <w:trHeight w:val="615"/>
        </w:trPr>
        <w:tc>
          <w:tcPr>
            <w:tcW w:w="3626" w:type="dxa"/>
            <w:gridSpan w:val="4"/>
            <w:shd w:val="clear" w:color="auto" w:fill="auto"/>
            <w:vAlign w:val="center"/>
          </w:tcPr>
          <w:p w:rsidR="00A942B8" w:rsidRPr="00D92534" w:rsidRDefault="00A942B8" w:rsidP="006749B9">
            <w:pPr>
              <w:spacing w:after="0"/>
              <w:jc w:val="center"/>
              <w:rPr>
                <w:rFonts w:ascii="Arial" w:eastAsia="Times New Roman" w:hAnsi="Arial" w:cs="Arial"/>
                <w:b/>
                <w:bCs/>
                <w:i/>
                <w:sz w:val="14"/>
                <w:szCs w:val="14"/>
              </w:rPr>
            </w:pPr>
            <w:bookmarkStart w:id="292" w:name="_Toc285617693"/>
            <w:bookmarkStart w:id="293" w:name="AttachmentB"/>
            <w:bookmarkStart w:id="294" w:name="_Toc289169022"/>
            <w:bookmarkStart w:id="295" w:name="_Toc352132280"/>
            <w:r w:rsidRPr="00D92534">
              <w:rPr>
                <w:rFonts w:ascii="Arial" w:eastAsia="Times New Roman" w:hAnsi="Arial" w:cs="Arial"/>
                <w:i/>
                <w:noProof/>
                <w:sz w:val="20"/>
                <w:szCs w:val="20"/>
              </w:rPr>
              <w:lastRenderedPageBreak/>
              <w:drawing>
                <wp:inline distT="0" distB="0" distL="0" distR="0" wp14:anchorId="3859A13F" wp14:editId="618BBCBF">
                  <wp:extent cx="2083435" cy="349885"/>
                  <wp:effectExtent l="19050" t="0" r="0" b="0"/>
                  <wp:docPr id="1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srcRect/>
                          <a:stretch>
                            <a:fillRect/>
                          </a:stretch>
                        </pic:blipFill>
                        <pic:spPr bwMode="auto">
                          <a:xfrm>
                            <a:off x="0" y="0"/>
                            <a:ext cx="2083435" cy="349885"/>
                          </a:xfrm>
                          <a:prstGeom prst="rect">
                            <a:avLst/>
                          </a:prstGeom>
                          <a:noFill/>
                          <a:ln w="9525">
                            <a:noFill/>
                            <a:miter lim="800000"/>
                            <a:headEnd/>
                            <a:tailEnd/>
                          </a:ln>
                        </pic:spPr>
                      </pic:pic>
                    </a:graphicData>
                  </a:graphic>
                </wp:inline>
              </w:drawing>
            </w:r>
          </w:p>
        </w:tc>
        <w:tc>
          <w:tcPr>
            <w:tcW w:w="9734" w:type="dxa"/>
            <w:gridSpan w:val="8"/>
            <w:shd w:val="clear" w:color="auto" w:fill="auto"/>
            <w:vAlign w:val="center"/>
          </w:tcPr>
          <w:p w:rsidR="00A942B8" w:rsidRPr="00D92534" w:rsidRDefault="00A942B8" w:rsidP="006749B9">
            <w:pPr>
              <w:keepNext/>
              <w:spacing w:before="60" w:after="60"/>
              <w:jc w:val="center"/>
              <w:rPr>
                <w:rFonts w:cs="Arial"/>
                <w:b/>
                <w:i/>
              </w:rPr>
            </w:pPr>
            <w:r w:rsidRPr="00D92534">
              <w:rPr>
                <w:rFonts w:cs="Arial"/>
                <w:b/>
                <w:i/>
              </w:rPr>
              <w:t xml:space="preserve">SQI #11 Supplemental Reporting </w:t>
            </w:r>
            <w:r w:rsidRPr="00D92534">
              <w:rPr>
                <w:rFonts w:cs="Arial"/>
                <w:b/>
                <w:i/>
                <w:color w:val="000000" w:themeColor="text1"/>
              </w:rPr>
              <w:t xml:space="preserve">Major Event And Localized Emergency Event Days </w:t>
            </w:r>
            <w:r w:rsidRPr="00D92534">
              <w:rPr>
                <w:rFonts w:cs="Arial"/>
                <w:b/>
                <w:i/>
                <w:color w:val="000000" w:themeColor="text1"/>
              </w:rPr>
              <w:br/>
              <w:t xml:space="preserve">Affected </w:t>
            </w:r>
            <w:r w:rsidRPr="00D92534">
              <w:rPr>
                <w:rFonts w:cs="Arial"/>
                <w:b/>
                <w:i/>
              </w:rPr>
              <w:t>Local Areas Only</w:t>
            </w:r>
          </w:p>
        </w:tc>
      </w:tr>
      <w:tr w:rsidR="00A942B8" w:rsidRPr="00B1300A" w:rsidTr="00C91DC2">
        <w:trPr>
          <w:cantSplit/>
          <w:trHeight w:val="960"/>
        </w:trPr>
        <w:tc>
          <w:tcPr>
            <w:tcW w:w="1099"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Date</w:t>
            </w:r>
          </w:p>
        </w:tc>
        <w:tc>
          <w:tcPr>
            <w:tcW w:w="844"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Type of Event</w:t>
            </w:r>
          </w:p>
        </w:tc>
        <w:tc>
          <w:tcPr>
            <w:tcW w:w="1231"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Local Area</w:t>
            </w:r>
          </w:p>
        </w:tc>
        <w:tc>
          <w:tcPr>
            <w:tcW w:w="784" w:type="dxa"/>
            <w:gridSpan w:val="2"/>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xml:space="preserve">Duration </w:t>
            </w:r>
            <w:r w:rsidRPr="00B1300A">
              <w:rPr>
                <w:rFonts w:cs="Arial"/>
                <w:b/>
                <w:color w:val="FFFFFF"/>
                <w:sz w:val="17"/>
                <w:szCs w:val="17"/>
              </w:rPr>
              <w:br/>
              <w:t>(Days)</w:t>
            </w:r>
          </w:p>
        </w:tc>
        <w:tc>
          <w:tcPr>
            <w:tcW w:w="958"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Affected</w:t>
            </w:r>
          </w:p>
        </w:tc>
        <w:tc>
          <w:tcPr>
            <w:tcW w:w="917"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in Area</w:t>
            </w:r>
          </w:p>
        </w:tc>
        <w:tc>
          <w:tcPr>
            <w:tcW w:w="888"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of Customers Affected</w:t>
            </w:r>
          </w:p>
        </w:tc>
        <w:tc>
          <w:tcPr>
            <w:tcW w:w="668"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Outage Events</w:t>
            </w:r>
          </w:p>
        </w:tc>
        <w:tc>
          <w:tcPr>
            <w:tcW w:w="1219"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Resource Utilization</w:t>
            </w:r>
            <w:r w:rsidRPr="00B1300A">
              <w:rPr>
                <w:rFonts w:cs="Arial"/>
                <w:b/>
                <w:color w:val="FFFFFF"/>
                <w:sz w:val="17"/>
                <w:szCs w:val="17"/>
              </w:rPr>
              <w:br/>
              <w:t>(for the event, EFR Count only)</w:t>
            </w:r>
          </w:p>
        </w:tc>
        <w:tc>
          <w:tcPr>
            <w:tcW w:w="749"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&gt;5% Customer Affected? (Yes/No)</w:t>
            </w:r>
          </w:p>
        </w:tc>
        <w:tc>
          <w:tcPr>
            <w:tcW w:w="4005"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Comments</w:t>
            </w:r>
          </w:p>
        </w:tc>
      </w:tr>
      <w:tr w:rsidR="00A942B8" w:rsidRPr="000761DD" w:rsidTr="00C91DC2">
        <w:trPr>
          <w:cantSplit/>
          <w:trHeight w:val="413"/>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10/25/2014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Central North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113,783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303,909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37.4%</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414</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18 (of 18)</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18 EFRs Event Duty</w:t>
            </w:r>
          </w:p>
        </w:tc>
      </w:tr>
      <w:tr w:rsidR="00A942B8" w:rsidRPr="000761DD" w:rsidTr="00C91DC2">
        <w:trPr>
          <w:cantSplit/>
          <w:trHeight w:val="345"/>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10/25/2014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Central South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16,201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237,247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6.8%</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100</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 (of 11)</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11 EFRs Event Duty</w:t>
            </w:r>
          </w:p>
        </w:tc>
      </w:tr>
      <w:tr w:rsidR="00A942B8" w:rsidRPr="000761DD" w:rsidTr="00C91DC2">
        <w:trPr>
          <w:cantSplit/>
          <w:trHeight w:val="330"/>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10/25/2014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South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7,308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242,694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3.0%</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89</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15 (of 15)</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15 EFRs Event Duty</w:t>
            </w:r>
          </w:p>
        </w:tc>
      </w:tr>
      <w:tr w:rsidR="00A942B8" w:rsidRPr="000761DD" w:rsidTr="00C91DC2">
        <w:trPr>
          <w:cantSplit/>
          <w:trHeight w:val="330"/>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10/25/2014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West</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30,157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125,663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24.0%</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160</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13 (of 13)</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13 EFRs Event Duty</w:t>
            </w:r>
          </w:p>
        </w:tc>
      </w:tr>
      <w:tr w:rsidR="00A942B8" w:rsidRPr="000761DD" w:rsidTr="00C91DC2">
        <w:trPr>
          <w:cantSplit/>
          <w:trHeight w:val="330"/>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11/6/2014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North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2</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13,725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196,908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7.0%</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97</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13 (of 14)</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No</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13 EFRs Event Duty + 1 PTO</w:t>
            </w:r>
          </w:p>
        </w:tc>
      </w:tr>
      <w:tr w:rsidR="00A942B8" w:rsidRPr="000761DD" w:rsidTr="00C91DC2">
        <w:trPr>
          <w:cantSplit/>
          <w:trHeight w:val="345"/>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11/6/2014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West</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2</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9,827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125,760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7.8%</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76</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13 (of 13)</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No</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13 EFRs Event Duty</w:t>
            </w:r>
          </w:p>
        </w:tc>
      </w:tr>
      <w:tr w:rsidR="00A942B8" w:rsidRPr="000761DD" w:rsidTr="00C91DC2">
        <w:trPr>
          <w:cantSplit/>
          <w:trHeight w:val="330"/>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11/11/2014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North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2,360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196,908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1.2%</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38</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14 (of 14)</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14 EFRs Event Duty</w:t>
            </w:r>
          </w:p>
        </w:tc>
      </w:tr>
      <w:tr w:rsidR="00A942B8" w:rsidRPr="000761DD" w:rsidTr="00C91DC2">
        <w:trPr>
          <w:cantSplit/>
          <w:trHeight w:val="330"/>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11/11/2014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Central North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19,997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304,077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6.6%</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80</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18 (of 18)</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18 EFRs Event Duty</w:t>
            </w:r>
          </w:p>
        </w:tc>
      </w:tr>
      <w:tr w:rsidR="00A942B8" w:rsidRPr="000761DD" w:rsidTr="00C91DC2">
        <w:trPr>
          <w:cantSplit/>
          <w:trHeight w:val="330"/>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11/11/2014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Central South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139,902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237,255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59.0%</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377</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 (of 11)</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11 EFRs Event Duty</w:t>
            </w:r>
          </w:p>
        </w:tc>
      </w:tr>
      <w:tr w:rsidR="00A942B8" w:rsidRPr="000761DD" w:rsidTr="00C91DC2">
        <w:trPr>
          <w:cantSplit/>
          <w:trHeight w:val="345"/>
        </w:trPr>
        <w:tc>
          <w:tcPr>
            <w:tcW w:w="109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11/11/2014</w:t>
            </w:r>
          </w:p>
        </w:tc>
        <w:tc>
          <w:tcPr>
            <w:tcW w:w="844"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Wind</w:t>
            </w:r>
          </w:p>
        </w:tc>
        <w:tc>
          <w:tcPr>
            <w:tcW w:w="1231"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South</w:t>
            </w:r>
          </w:p>
        </w:tc>
        <w:tc>
          <w:tcPr>
            <w:tcW w:w="784" w:type="dxa"/>
            <w:gridSpan w:val="2"/>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5</w:t>
            </w:r>
          </w:p>
        </w:tc>
        <w:tc>
          <w:tcPr>
            <w:tcW w:w="95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    56,992 </w:t>
            </w:r>
          </w:p>
        </w:tc>
        <w:tc>
          <w:tcPr>
            <w:tcW w:w="917"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 xml:space="preserve">242,873 </w:t>
            </w:r>
          </w:p>
        </w:tc>
        <w:tc>
          <w:tcPr>
            <w:tcW w:w="888" w:type="dxa"/>
            <w:shd w:val="clear" w:color="auto" w:fill="auto"/>
            <w:vAlign w:val="center"/>
            <w:hideMark/>
          </w:tcPr>
          <w:p w:rsidR="00A942B8" w:rsidRPr="000761DD" w:rsidRDefault="00A942B8" w:rsidP="006749B9">
            <w:pPr>
              <w:jc w:val="center"/>
              <w:rPr>
                <w:sz w:val="19"/>
                <w:szCs w:val="19"/>
              </w:rPr>
            </w:pPr>
            <w:r w:rsidRPr="000761DD">
              <w:rPr>
                <w:rFonts w:cs="Arial"/>
                <w:sz w:val="19"/>
                <w:szCs w:val="19"/>
              </w:rPr>
              <w:t>23.5%</w:t>
            </w:r>
          </w:p>
        </w:tc>
        <w:tc>
          <w:tcPr>
            <w:tcW w:w="668"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156</w:t>
            </w:r>
          </w:p>
        </w:tc>
        <w:tc>
          <w:tcPr>
            <w:tcW w:w="121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15 (of 15)</w:t>
            </w:r>
          </w:p>
        </w:tc>
        <w:tc>
          <w:tcPr>
            <w:tcW w:w="749" w:type="dxa"/>
            <w:shd w:val="clear" w:color="auto" w:fill="auto"/>
            <w:noWrap/>
            <w:vAlign w:val="center"/>
            <w:hideMark/>
          </w:tcPr>
          <w:p w:rsidR="00A942B8" w:rsidRPr="000761DD" w:rsidRDefault="00A942B8" w:rsidP="006749B9">
            <w:pPr>
              <w:jc w:val="center"/>
              <w:rPr>
                <w:sz w:val="19"/>
                <w:szCs w:val="19"/>
              </w:rPr>
            </w:pPr>
            <w:r w:rsidRPr="000761DD">
              <w:rPr>
                <w:rFonts w:cs="Arial"/>
                <w:sz w:val="19"/>
                <w:szCs w:val="19"/>
              </w:rPr>
              <w:t>Yes</w:t>
            </w:r>
          </w:p>
        </w:tc>
        <w:tc>
          <w:tcPr>
            <w:tcW w:w="4005" w:type="dxa"/>
            <w:shd w:val="clear" w:color="auto" w:fill="auto"/>
            <w:vAlign w:val="center"/>
            <w:hideMark/>
          </w:tcPr>
          <w:p w:rsidR="00A942B8" w:rsidRPr="000761DD" w:rsidRDefault="00A942B8" w:rsidP="006749B9">
            <w:pPr>
              <w:rPr>
                <w:sz w:val="19"/>
                <w:szCs w:val="19"/>
              </w:rPr>
            </w:pPr>
            <w:r w:rsidRPr="000761DD">
              <w:rPr>
                <w:rFonts w:cs="Arial"/>
                <w:sz w:val="19"/>
                <w:szCs w:val="19"/>
              </w:rPr>
              <w:t>15 EFRs Event Duty</w:t>
            </w:r>
          </w:p>
        </w:tc>
      </w:tr>
      <w:tr w:rsidR="00A942B8" w:rsidRPr="00D92534" w:rsidTr="00C91DC2">
        <w:trPr>
          <w:cantSplit/>
          <w:trHeight w:val="330"/>
        </w:trPr>
        <w:tc>
          <w:tcPr>
            <w:tcW w:w="1099" w:type="dxa"/>
            <w:shd w:val="clear" w:color="auto" w:fill="auto"/>
            <w:noWrap/>
            <w:vAlign w:val="center"/>
            <w:hideMark/>
          </w:tcPr>
          <w:p w:rsidR="00A942B8" w:rsidRPr="00F05D46" w:rsidRDefault="00A942B8" w:rsidP="006749B9">
            <w:pPr>
              <w:jc w:val="center"/>
              <w:rPr>
                <w:sz w:val="19"/>
                <w:szCs w:val="19"/>
              </w:rPr>
            </w:pPr>
            <w:r w:rsidRPr="00D92534">
              <w:rPr>
                <w:sz w:val="19"/>
                <w:szCs w:val="19"/>
              </w:rPr>
              <w:t>11/11/2014</w:t>
            </w:r>
          </w:p>
        </w:tc>
        <w:tc>
          <w:tcPr>
            <w:tcW w:w="844" w:type="dxa"/>
            <w:shd w:val="clear" w:color="auto" w:fill="auto"/>
            <w:noWrap/>
            <w:vAlign w:val="center"/>
            <w:hideMark/>
          </w:tcPr>
          <w:p w:rsidR="00A942B8" w:rsidRPr="00F05D46" w:rsidRDefault="00A942B8" w:rsidP="006749B9">
            <w:pPr>
              <w:jc w:val="center"/>
              <w:rPr>
                <w:sz w:val="19"/>
                <w:szCs w:val="19"/>
              </w:rPr>
            </w:pPr>
            <w:r w:rsidRPr="00D92534">
              <w:rPr>
                <w:sz w:val="19"/>
                <w:szCs w:val="19"/>
              </w:rPr>
              <w:t>Wind</w:t>
            </w:r>
          </w:p>
        </w:tc>
        <w:tc>
          <w:tcPr>
            <w:tcW w:w="1231" w:type="dxa"/>
            <w:shd w:val="clear" w:color="auto" w:fill="auto"/>
            <w:noWrap/>
            <w:vAlign w:val="center"/>
            <w:hideMark/>
          </w:tcPr>
          <w:p w:rsidR="00A942B8" w:rsidRPr="00F05D46" w:rsidRDefault="00A942B8" w:rsidP="006749B9">
            <w:pPr>
              <w:jc w:val="center"/>
              <w:rPr>
                <w:sz w:val="19"/>
                <w:szCs w:val="19"/>
              </w:rPr>
            </w:pPr>
            <w:r w:rsidRPr="00D92534">
              <w:rPr>
                <w:sz w:val="19"/>
                <w:szCs w:val="19"/>
              </w:rPr>
              <w:t>West</w:t>
            </w:r>
          </w:p>
        </w:tc>
        <w:tc>
          <w:tcPr>
            <w:tcW w:w="784" w:type="dxa"/>
            <w:gridSpan w:val="2"/>
            <w:shd w:val="clear" w:color="auto" w:fill="auto"/>
            <w:noWrap/>
            <w:vAlign w:val="center"/>
            <w:hideMark/>
          </w:tcPr>
          <w:p w:rsidR="00A942B8" w:rsidRPr="00F05D46" w:rsidRDefault="00A942B8" w:rsidP="006749B9">
            <w:pPr>
              <w:jc w:val="center"/>
              <w:rPr>
                <w:sz w:val="19"/>
                <w:szCs w:val="19"/>
              </w:rPr>
            </w:pPr>
            <w:r w:rsidRPr="00D92534">
              <w:rPr>
                <w:sz w:val="19"/>
                <w:szCs w:val="19"/>
              </w:rPr>
              <w:t>5</w:t>
            </w:r>
          </w:p>
        </w:tc>
        <w:tc>
          <w:tcPr>
            <w:tcW w:w="958" w:type="dxa"/>
            <w:shd w:val="clear" w:color="auto" w:fill="auto"/>
            <w:noWrap/>
            <w:vAlign w:val="center"/>
            <w:hideMark/>
          </w:tcPr>
          <w:p w:rsidR="00A942B8" w:rsidRPr="00F05D46" w:rsidRDefault="00A942B8" w:rsidP="006749B9">
            <w:pPr>
              <w:jc w:val="center"/>
              <w:rPr>
                <w:sz w:val="19"/>
                <w:szCs w:val="19"/>
              </w:rPr>
            </w:pPr>
            <w:r w:rsidRPr="00D92534">
              <w:rPr>
                <w:sz w:val="19"/>
                <w:szCs w:val="19"/>
              </w:rPr>
              <w:t xml:space="preserve">    12,540 </w:t>
            </w:r>
          </w:p>
        </w:tc>
        <w:tc>
          <w:tcPr>
            <w:tcW w:w="917" w:type="dxa"/>
            <w:shd w:val="clear" w:color="auto" w:fill="auto"/>
            <w:noWrap/>
            <w:vAlign w:val="center"/>
            <w:hideMark/>
          </w:tcPr>
          <w:p w:rsidR="00A942B8" w:rsidRPr="00F05D46" w:rsidRDefault="00A942B8" w:rsidP="006749B9">
            <w:pPr>
              <w:jc w:val="center"/>
              <w:rPr>
                <w:sz w:val="19"/>
                <w:szCs w:val="19"/>
              </w:rPr>
            </w:pPr>
            <w:r w:rsidRPr="00D92534">
              <w:rPr>
                <w:sz w:val="19"/>
                <w:szCs w:val="19"/>
              </w:rPr>
              <w:t xml:space="preserve">125,760 </w:t>
            </w:r>
          </w:p>
        </w:tc>
        <w:tc>
          <w:tcPr>
            <w:tcW w:w="888" w:type="dxa"/>
            <w:shd w:val="clear" w:color="auto" w:fill="auto"/>
            <w:vAlign w:val="center"/>
            <w:hideMark/>
          </w:tcPr>
          <w:p w:rsidR="00A942B8" w:rsidRPr="00F05D46" w:rsidRDefault="00A942B8" w:rsidP="006749B9">
            <w:pPr>
              <w:jc w:val="center"/>
              <w:rPr>
                <w:sz w:val="19"/>
                <w:szCs w:val="19"/>
              </w:rPr>
            </w:pPr>
            <w:r w:rsidRPr="00D92534">
              <w:rPr>
                <w:sz w:val="19"/>
                <w:szCs w:val="19"/>
              </w:rPr>
              <w:t>10.0%</w:t>
            </w:r>
          </w:p>
        </w:tc>
        <w:tc>
          <w:tcPr>
            <w:tcW w:w="668" w:type="dxa"/>
            <w:shd w:val="clear" w:color="auto" w:fill="auto"/>
            <w:noWrap/>
            <w:vAlign w:val="center"/>
            <w:hideMark/>
          </w:tcPr>
          <w:p w:rsidR="00A942B8" w:rsidRPr="00F05D46" w:rsidRDefault="00A942B8" w:rsidP="006749B9">
            <w:pPr>
              <w:jc w:val="center"/>
              <w:rPr>
                <w:sz w:val="19"/>
                <w:szCs w:val="19"/>
              </w:rPr>
            </w:pPr>
            <w:r w:rsidRPr="00D92534">
              <w:rPr>
                <w:sz w:val="19"/>
                <w:szCs w:val="19"/>
              </w:rPr>
              <w:t>69</w:t>
            </w:r>
          </w:p>
        </w:tc>
        <w:tc>
          <w:tcPr>
            <w:tcW w:w="1219" w:type="dxa"/>
            <w:shd w:val="clear" w:color="auto" w:fill="auto"/>
            <w:noWrap/>
            <w:vAlign w:val="center"/>
            <w:hideMark/>
          </w:tcPr>
          <w:p w:rsidR="00A942B8" w:rsidRPr="00F05D46" w:rsidRDefault="00A942B8" w:rsidP="006749B9">
            <w:pPr>
              <w:jc w:val="center"/>
              <w:rPr>
                <w:sz w:val="19"/>
                <w:szCs w:val="19"/>
              </w:rPr>
            </w:pPr>
            <w:r w:rsidRPr="00D92534">
              <w:rPr>
                <w:sz w:val="19"/>
                <w:szCs w:val="19"/>
              </w:rPr>
              <w:t>13 (of 13)</w:t>
            </w:r>
          </w:p>
        </w:tc>
        <w:tc>
          <w:tcPr>
            <w:tcW w:w="749" w:type="dxa"/>
            <w:shd w:val="clear" w:color="auto" w:fill="auto"/>
            <w:noWrap/>
            <w:vAlign w:val="center"/>
            <w:hideMark/>
          </w:tcPr>
          <w:p w:rsidR="00A942B8" w:rsidRPr="00F05D46" w:rsidRDefault="00A942B8" w:rsidP="006749B9">
            <w:pPr>
              <w:jc w:val="center"/>
              <w:rPr>
                <w:sz w:val="19"/>
                <w:szCs w:val="19"/>
              </w:rPr>
            </w:pPr>
            <w:r w:rsidRPr="00D92534">
              <w:rPr>
                <w:sz w:val="19"/>
                <w:szCs w:val="19"/>
              </w:rPr>
              <w:t>Yes</w:t>
            </w:r>
          </w:p>
        </w:tc>
        <w:tc>
          <w:tcPr>
            <w:tcW w:w="4005" w:type="dxa"/>
            <w:shd w:val="clear" w:color="auto" w:fill="auto"/>
            <w:vAlign w:val="center"/>
            <w:hideMark/>
          </w:tcPr>
          <w:p w:rsidR="00A942B8" w:rsidRPr="00F05D46" w:rsidRDefault="00A942B8" w:rsidP="006749B9">
            <w:pPr>
              <w:rPr>
                <w:sz w:val="19"/>
                <w:szCs w:val="19"/>
              </w:rPr>
            </w:pPr>
            <w:r w:rsidRPr="00D92534">
              <w:rPr>
                <w:sz w:val="19"/>
                <w:szCs w:val="19"/>
              </w:rPr>
              <w:t>13 EFRs Event Duty</w:t>
            </w:r>
          </w:p>
        </w:tc>
      </w:tr>
    </w:tbl>
    <w:p w:rsidR="00A942B8" w:rsidRDefault="00A942B8" w:rsidP="00A942B8">
      <w:pPr>
        <w:pStyle w:val="Body"/>
        <w:spacing w:before="40" w:after="0"/>
        <w:ind w:left="0"/>
        <w:rPr>
          <w:b/>
          <w:sz w:val="18"/>
          <w:szCs w:val="22"/>
        </w:rPr>
      </w:pPr>
    </w:p>
    <w:p w:rsidR="00A942B8" w:rsidRDefault="00A942B8" w:rsidP="00A942B8">
      <w:pPr>
        <w:pStyle w:val="Body"/>
        <w:spacing w:before="40" w:after="0"/>
        <w:ind w:left="0"/>
      </w:pPr>
      <w:r w:rsidRPr="000C0CF2">
        <w:rPr>
          <w:b/>
        </w:rPr>
        <w:t>EFR</w:t>
      </w:r>
      <w:r w:rsidRPr="000C0CF2">
        <w:t xml:space="preserve">—Electric First Responder, </w:t>
      </w:r>
      <w:r w:rsidRPr="000C0CF2">
        <w:rPr>
          <w:b/>
        </w:rPr>
        <w:t>PTO</w:t>
      </w:r>
      <w:r w:rsidRPr="000C0CF2">
        <w:t xml:space="preserve">—Paid Time Off, </w:t>
      </w:r>
      <w:r w:rsidRPr="000C0CF2">
        <w:rPr>
          <w:b/>
        </w:rPr>
        <w:t>STD</w:t>
      </w:r>
      <w:r w:rsidRPr="000C0CF2">
        <w:t xml:space="preserve">—Short-Term Disability, </w:t>
      </w:r>
      <w:r w:rsidRPr="000C0CF2">
        <w:rPr>
          <w:b/>
        </w:rPr>
        <w:t>SP</w:t>
      </w:r>
      <w:r w:rsidRPr="000C0CF2">
        <w:t>—Service Provider</w:t>
      </w:r>
    </w:p>
    <w:p w:rsidR="00A942B8" w:rsidRPr="00B1300A" w:rsidRDefault="00A942B8" w:rsidP="00A942B8">
      <w:pPr>
        <w:pStyle w:val="Body"/>
      </w:pPr>
      <w:r w:rsidRPr="00B1300A">
        <w:t>Table continues on next page.</w:t>
      </w:r>
    </w:p>
    <w:p w:rsidR="00A942B8" w:rsidRDefault="00A942B8" w:rsidP="00A942B8">
      <w:pPr>
        <w:pStyle w:val="Body"/>
        <w:spacing w:before="40" w:after="0"/>
        <w:ind w:left="0"/>
      </w:pPr>
      <w:r>
        <w:br w:type="page"/>
      </w:r>
    </w:p>
    <w:tbl>
      <w:tblPr>
        <w:tblW w:w="13301" w:type="dxa"/>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094"/>
        <w:gridCol w:w="840"/>
        <w:gridCol w:w="1225"/>
        <w:gridCol w:w="451"/>
        <w:gridCol w:w="329"/>
        <w:gridCol w:w="953"/>
        <w:gridCol w:w="913"/>
        <w:gridCol w:w="884"/>
        <w:gridCol w:w="665"/>
        <w:gridCol w:w="1213"/>
        <w:gridCol w:w="745"/>
        <w:gridCol w:w="3989"/>
      </w:tblGrid>
      <w:tr w:rsidR="00A942B8" w:rsidRPr="00DF765C" w:rsidTr="00C91DC2">
        <w:trPr>
          <w:cantSplit/>
          <w:trHeight w:val="613"/>
        </w:trPr>
        <w:tc>
          <w:tcPr>
            <w:tcW w:w="3610" w:type="dxa"/>
            <w:gridSpan w:val="4"/>
            <w:shd w:val="clear" w:color="auto" w:fill="auto"/>
            <w:vAlign w:val="center"/>
          </w:tcPr>
          <w:p w:rsidR="00A942B8" w:rsidRPr="00DF765C" w:rsidRDefault="00A942B8" w:rsidP="006749B9">
            <w:pPr>
              <w:spacing w:after="0"/>
              <w:jc w:val="center"/>
              <w:rPr>
                <w:rFonts w:ascii="Arial" w:eastAsia="Times New Roman" w:hAnsi="Arial" w:cs="Arial"/>
                <w:b/>
                <w:bCs/>
                <w:i/>
                <w:sz w:val="14"/>
                <w:szCs w:val="14"/>
              </w:rPr>
            </w:pPr>
            <w:r w:rsidRPr="00DF765C">
              <w:rPr>
                <w:rFonts w:ascii="Arial" w:eastAsia="Times New Roman" w:hAnsi="Arial" w:cs="Arial"/>
                <w:i/>
                <w:noProof/>
                <w:sz w:val="20"/>
                <w:szCs w:val="20"/>
              </w:rPr>
              <w:lastRenderedPageBreak/>
              <w:drawing>
                <wp:inline distT="0" distB="0" distL="0" distR="0" wp14:anchorId="48D4DF3A" wp14:editId="298486DE">
                  <wp:extent cx="2083435" cy="349885"/>
                  <wp:effectExtent l="19050" t="0" r="0" b="0"/>
                  <wp:docPr id="3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srcRect/>
                          <a:stretch>
                            <a:fillRect/>
                          </a:stretch>
                        </pic:blipFill>
                        <pic:spPr bwMode="auto">
                          <a:xfrm>
                            <a:off x="0" y="0"/>
                            <a:ext cx="2083435" cy="349885"/>
                          </a:xfrm>
                          <a:prstGeom prst="rect">
                            <a:avLst/>
                          </a:prstGeom>
                          <a:noFill/>
                          <a:ln w="9525">
                            <a:noFill/>
                            <a:miter lim="800000"/>
                            <a:headEnd/>
                            <a:tailEnd/>
                          </a:ln>
                        </pic:spPr>
                      </pic:pic>
                    </a:graphicData>
                  </a:graphic>
                </wp:inline>
              </w:drawing>
            </w:r>
          </w:p>
        </w:tc>
        <w:tc>
          <w:tcPr>
            <w:tcW w:w="9691" w:type="dxa"/>
            <w:gridSpan w:val="8"/>
            <w:shd w:val="clear" w:color="auto" w:fill="auto"/>
            <w:vAlign w:val="center"/>
          </w:tcPr>
          <w:p w:rsidR="00A942B8" w:rsidRPr="00DF765C" w:rsidRDefault="00A942B8" w:rsidP="006749B9">
            <w:pPr>
              <w:keepNext/>
              <w:spacing w:before="60" w:after="60"/>
              <w:jc w:val="center"/>
              <w:rPr>
                <w:rFonts w:cs="Arial"/>
                <w:b/>
                <w:i/>
              </w:rPr>
            </w:pPr>
            <w:r w:rsidRPr="00DF765C">
              <w:rPr>
                <w:rFonts w:cs="Arial"/>
                <w:b/>
                <w:i/>
              </w:rPr>
              <w:t xml:space="preserve">SQI #11 Supplemental Reporting </w:t>
            </w:r>
            <w:r w:rsidRPr="00DF765C">
              <w:rPr>
                <w:rFonts w:cs="Arial"/>
                <w:b/>
                <w:i/>
                <w:color w:val="000000" w:themeColor="text1"/>
              </w:rPr>
              <w:t xml:space="preserve">Major Event And Localized Emergency Event Days </w:t>
            </w:r>
            <w:r w:rsidRPr="00DF765C">
              <w:rPr>
                <w:rFonts w:cs="Arial"/>
                <w:b/>
                <w:i/>
                <w:color w:val="000000" w:themeColor="text1"/>
              </w:rPr>
              <w:br/>
              <w:t xml:space="preserve">Affected </w:t>
            </w:r>
            <w:r w:rsidRPr="00DF765C">
              <w:rPr>
                <w:rFonts w:cs="Arial"/>
                <w:b/>
                <w:i/>
              </w:rPr>
              <w:t>Local Areas Only</w:t>
            </w:r>
          </w:p>
        </w:tc>
      </w:tr>
      <w:tr w:rsidR="00A942B8" w:rsidRPr="00B1300A" w:rsidTr="00C91DC2">
        <w:trPr>
          <w:cantSplit/>
          <w:trHeight w:val="957"/>
        </w:trPr>
        <w:tc>
          <w:tcPr>
            <w:tcW w:w="1094"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Date</w:t>
            </w:r>
          </w:p>
        </w:tc>
        <w:tc>
          <w:tcPr>
            <w:tcW w:w="840"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Type of Event</w:t>
            </w:r>
          </w:p>
        </w:tc>
        <w:tc>
          <w:tcPr>
            <w:tcW w:w="1225"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Local Area</w:t>
            </w:r>
          </w:p>
        </w:tc>
        <w:tc>
          <w:tcPr>
            <w:tcW w:w="780" w:type="dxa"/>
            <w:gridSpan w:val="2"/>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xml:space="preserve">Duration </w:t>
            </w:r>
            <w:r w:rsidRPr="00B1300A">
              <w:rPr>
                <w:rFonts w:cs="Arial"/>
                <w:b/>
                <w:color w:val="FFFFFF"/>
                <w:sz w:val="17"/>
                <w:szCs w:val="17"/>
              </w:rPr>
              <w:br/>
              <w:t>(Days)</w:t>
            </w:r>
          </w:p>
        </w:tc>
        <w:tc>
          <w:tcPr>
            <w:tcW w:w="953"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Affected</w:t>
            </w:r>
          </w:p>
        </w:tc>
        <w:tc>
          <w:tcPr>
            <w:tcW w:w="913"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in Area</w:t>
            </w:r>
          </w:p>
        </w:tc>
        <w:tc>
          <w:tcPr>
            <w:tcW w:w="884"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of Customers Affected</w:t>
            </w:r>
          </w:p>
        </w:tc>
        <w:tc>
          <w:tcPr>
            <w:tcW w:w="665"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Outage Events</w:t>
            </w:r>
          </w:p>
        </w:tc>
        <w:tc>
          <w:tcPr>
            <w:tcW w:w="1213"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Resource Utilization</w:t>
            </w:r>
            <w:r w:rsidRPr="00B1300A">
              <w:rPr>
                <w:rFonts w:cs="Arial"/>
                <w:b/>
                <w:color w:val="FFFFFF"/>
                <w:sz w:val="17"/>
                <w:szCs w:val="17"/>
              </w:rPr>
              <w:br/>
              <w:t>(for the event, EFR Count only)</w:t>
            </w:r>
          </w:p>
        </w:tc>
        <w:tc>
          <w:tcPr>
            <w:tcW w:w="745"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&gt;5% Customer Affected? (Yes/No)</w:t>
            </w:r>
          </w:p>
        </w:tc>
        <w:tc>
          <w:tcPr>
            <w:tcW w:w="3987"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Comments</w:t>
            </w:r>
          </w:p>
        </w:tc>
      </w:tr>
      <w:tr w:rsidR="00A942B8" w:rsidRPr="00D92534" w:rsidTr="00C91DC2">
        <w:trPr>
          <w:cantSplit/>
          <w:trHeight w:val="412"/>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11/29/2014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North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36,588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196,908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18.6%</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101</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11 (of 14)</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11 EFRs Event Duty + 3 EFRs Regular Day Off</w:t>
            </w:r>
          </w:p>
        </w:tc>
      </w:tr>
      <w:tr w:rsidR="00A942B8" w:rsidRPr="00D92534" w:rsidTr="00C91DC2">
        <w:trPr>
          <w:cantSplit/>
          <w:trHeight w:val="344"/>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11/29/2014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West</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25,579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125,760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20.3%</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144</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16 (of 17)</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16 EFRs Event Duty + 1 EFR Regular Day Off</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11/29/2014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Central North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4,143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304,077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1.4%</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35</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18 (of 18)</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18 EFRs Event Duty</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11/29/2014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Central South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439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237,255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0.2%</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9</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11 (of 11)</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11 EFRs Event Duty</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11/29/2014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South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3,414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242,873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1.4%</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4</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15 (of 15)</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15 EFRs Event Duty</w:t>
            </w:r>
          </w:p>
        </w:tc>
      </w:tr>
      <w:tr w:rsidR="00A942B8" w:rsidRPr="00D92534" w:rsidTr="00C91DC2">
        <w:trPr>
          <w:cantSplit/>
          <w:trHeight w:val="344"/>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12/9/2014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North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1</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10,596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196,962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5.4%</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75</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14 (of 14)</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No</w:t>
            </w:r>
          </w:p>
        </w:tc>
        <w:tc>
          <w:tcPr>
            <w:tcW w:w="3987" w:type="dxa"/>
            <w:shd w:val="clear" w:color="auto" w:fill="auto"/>
            <w:hideMark/>
          </w:tcPr>
          <w:p w:rsidR="00A942B8" w:rsidRPr="00AE0662" w:rsidRDefault="00A942B8" w:rsidP="006749B9">
            <w:pPr>
              <w:rPr>
                <w:sz w:val="19"/>
                <w:szCs w:val="19"/>
              </w:rPr>
            </w:pPr>
            <w:r w:rsidRPr="00D92534">
              <w:rPr>
                <w:sz w:val="19"/>
                <w:szCs w:val="19"/>
              </w:rPr>
              <w:t>13 EFRs Event Duty + 1 PTO</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12/10/2014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South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9,589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243,014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3.9%</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24</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14 (of 15)</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14 EFRs Event Duty + 1 PTO</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12/10/2014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North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1,354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196,962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0.7%</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13</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14 (of 14)</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14 EFRs Event Duty</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12/10/2014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Central North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2,875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304,355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0.9%</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13</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18 (of 18)</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18 EFRs Event Duty</w:t>
            </w:r>
          </w:p>
        </w:tc>
      </w:tr>
      <w:tr w:rsidR="00A942B8" w:rsidRPr="00D92534" w:rsidTr="00C91DC2">
        <w:trPr>
          <w:cantSplit/>
          <w:trHeight w:val="344"/>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12/10/2014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Central South</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1,618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237,285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0.7%</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13</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11 (of 11)</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11 EFRs Event Duty</w:t>
            </w:r>
          </w:p>
        </w:tc>
      </w:tr>
      <w:tr w:rsidR="00A942B8" w:rsidRPr="00D92534" w:rsidTr="00C91DC2">
        <w:trPr>
          <w:cantSplit/>
          <w:trHeight w:val="329"/>
        </w:trPr>
        <w:tc>
          <w:tcPr>
            <w:tcW w:w="1094" w:type="dxa"/>
            <w:shd w:val="clear" w:color="auto" w:fill="auto"/>
            <w:noWrap/>
            <w:hideMark/>
          </w:tcPr>
          <w:p w:rsidR="00A942B8" w:rsidRPr="00AE0662" w:rsidRDefault="00A942B8" w:rsidP="006749B9">
            <w:pPr>
              <w:jc w:val="center"/>
              <w:rPr>
                <w:sz w:val="19"/>
                <w:szCs w:val="19"/>
              </w:rPr>
            </w:pPr>
            <w:r w:rsidRPr="00D92534">
              <w:rPr>
                <w:sz w:val="19"/>
                <w:szCs w:val="19"/>
              </w:rPr>
              <w:t>12/10/2014</w:t>
            </w:r>
          </w:p>
        </w:tc>
        <w:tc>
          <w:tcPr>
            <w:tcW w:w="840"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25" w:type="dxa"/>
            <w:shd w:val="clear" w:color="auto" w:fill="auto"/>
            <w:noWrap/>
            <w:hideMark/>
          </w:tcPr>
          <w:p w:rsidR="00A942B8" w:rsidRPr="00AE0662" w:rsidRDefault="00A942B8" w:rsidP="006749B9">
            <w:pPr>
              <w:jc w:val="center"/>
              <w:rPr>
                <w:sz w:val="19"/>
                <w:szCs w:val="19"/>
              </w:rPr>
            </w:pPr>
            <w:r w:rsidRPr="00D92534">
              <w:rPr>
                <w:sz w:val="19"/>
                <w:szCs w:val="19"/>
              </w:rPr>
              <w:t>West</w:t>
            </w:r>
          </w:p>
        </w:tc>
        <w:tc>
          <w:tcPr>
            <w:tcW w:w="780" w:type="dxa"/>
            <w:gridSpan w:val="2"/>
            <w:shd w:val="clear" w:color="auto" w:fill="auto"/>
            <w:noWrap/>
            <w:hideMark/>
          </w:tcPr>
          <w:p w:rsidR="00A942B8" w:rsidRPr="00AE0662" w:rsidRDefault="00A942B8" w:rsidP="006749B9">
            <w:pPr>
              <w:jc w:val="center"/>
              <w:rPr>
                <w:sz w:val="19"/>
                <w:szCs w:val="19"/>
              </w:rPr>
            </w:pPr>
            <w:r w:rsidRPr="00D92534">
              <w:rPr>
                <w:sz w:val="19"/>
                <w:szCs w:val="19"/>
              </w:rPr>
              <w:t>2</w:t>
            </w:r>
          </w:p>
        </w:tc>
        <w:tc>
          <w:tcPr>
            <w:tcW w:w="953" w:type="dxa"/>
            <w:shd w:val="clear" w:color="auto" w:fill="auto"/>
            <w:noWrap/>
            <w:hideMark/>
          </w:tcPr>
          <w:p w:rsidR="00A942B8" w:rsidRPr="00AE0662" w:rsidRDefault="00A942B8" w:rsidP="006749B9">
            <w:pPr>
              <w:jc w:val="center"/>
              <w:rPr>
                <w:sz w:val="19"/>
                <w:szCs w:val="19"/>
              </w:rPr>
            </w:pPr>
            <w:r w:rsidRPr="00D92534">
              <w:rPr>
                <w:sz w:val="19"/>
                <w:szCs w:val="19"/>
              </w:rPr>
              <w:t xml:space="preserve"> 114 </w:t>
            </w:r>
          </w:p>
        </w:tc>
        <w:tc>
          <w:tcPr>
            <w:tcW w:w="913" w:type="dxa"/>
            <w:shd w:val="clear" w:color="auto" w:fill="auto"/>
            <w:noWrap/>
            <w:hideMark/>
          </w:tcPr>
          <w:p w:rsidR="00A942B8" w:rsidRPr="00AE0662" w:rsidRDefault="00A942B8" w:rsidP="006749B9">
            <w:pPr>
              <w:jc w:val="center"/>
              <w:rPr>
                <w:sz w:val="19"/>
                <w:szCs w:val="19"/>
              </w:rPr>
            </w:pPr>
            <w:r w:rsidRPr="00D92534">
              <w:rPr>
                <w:sz w:val="19"/>
                <w:szCs w:val="19"/>
              </w:rPr>
              <w:t xml:space="preserve"> 125,784 </w:t>
            </w:r>
          </w:p>
        </w:tc>
        <w:tc>
          <w:tcPr>
            <w:tcW w:w="884" w:type="dxa"/>
            <w:shd w:val="clear" w:color="auto" w:fill="auto"/>
            <w:hideMark/>
          </w:tcPr>
          <w:p w:rsidR="00A942B8" w:rsidRPr="00AE0662" w:rsidRDefault="00A942B8" w:rsidP="006749B9">
            <w:pPr>
              <w:jc w:val="center"/>
              <w:rPr>
                <w:sz w:val="19"/>
                <w:szCs w:val="19"/>
              </w:rPr>
            </w:pPr>
            <w:r w:rsidRPr="00D92534">
              <w:rPr>
                <w:sz w:val="19"/>
                <w:szCs w:val="19"/>
              </w:rPr>
              <w:t>0.1%</w:t>
            </w:r>
          </w:p>
        </w:tc>
        <w:tc>
          <w:tcPr>
            <w:tcW w:w="665" w:type="dxa"/>
            <w:shd w:val="clear" w:color="auto" w:fill="auto"/>
            <w:noWrap/>
            <w:hideMark/>
          </w:tcPr>
          <w:p w:rsidR="00A942B8" w:rsidRPr="00AE0662" w:rsidRDefault="00A942B8" w:rsidP="006749B9">
            <w:pPr>
              <w:jc w:val="center"/>
              <w:rPr>
                <w:sz w:val="19"/>
                <w:szCs w:val="19"/>
              </w:rPr>
            </w:pPr>
            <w:r w:rsidRPr="00D92534">
              <w:rPr>
                <w:sz w:val="19"/>
                <w:szCs w:val="19"/>
              </w:rPr>
              <w:t>9</w:t>
            </w:r>
          </w:p>
        </w:tc>
        <w:tc>
          <w:tcPr>
            <w:tcW w:w="1213" w:type="dxa"/>
            <w:shd w:val="clear" w:color="auto" w:fill="auto"/>
            <w:noWrap/>
            <w:hideMark/>
          </w:tcPr>
          <w:p w:rsidR="00A942B8" w:rsidRPr="00AE0662" w:rsidRDefault="00A942B8" w:rsidP="006749B9">
            <w:pPr>
              <w:jc w:val="center"/>
              <w:rPr>
                <w:sz w:val="19"/>
                <w:szCs w:val="19"/>
              </w:rPr>
            </w:pPr>
            <w:r w:rsidRPr="00D92534">
              <w:rPr>
                <w:sz w:val="19"/>
                <w:szCs w:val="19"/>
              </w:rPr>
              <w:t>13 (of 13)</w:t>
            </w:r>
          </w:p>
        </w:tc>
        <w:tc>
          <w:tcPr>
            <w:tcW w:w="745"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3987" w:type="dxa"/>
            <w:shd w:val="clear" w:color="auto" w:fill="auto"/>
            <w:hideMark/>
          </w:tcPr>
          <w:p w:rsidR="00A942B8" w:rsidRPr="00AE0662" w:rsidRDefault="00A942B8" w:rsidP="006749B9">
            <w:pPr>
              <w:rPr>
                <w:sz w:val="19"/>
                <w:szCs w:val="19"/>
              </w:rPr>
            </w:pPr>
            <w:r w:rsidRPr="00D92534">
              <w:rPr>
                <w:sz w:val="19"/>
                <w:szCs w:val="19"/>
              </w:rPr>
              <w:t>13 EFRs Event Duty</w:t>
            </w:r>
          </w:p>
        </w:tc>
      </w:tr>
    </w:tbl>
    <w:p w:rsidR="00A942B8" w:rsidRDefault="00A942B8" w:rsidP="00A942B8">
      <w:pPr>
        <w:pStyle w:val="Body"/>
        <w:spacing w:before="40" w:after="0"/>
        <w:ind w:left="0"/>
        <w:rPr>
          <w:b/>
          <w:sz w:val="18"/>
          <w:szCs w:val="22"/>
        </w:rPr>
      </w:pPr>
    </w:p>
    <w:p w:rsidR="00A942B8" w:rsidRDefault="00A942B8" w:rsidP="00A942B8">
      <w:pPr>
        <w:pStyle w:val="Body"/>
        <w:spacing w:before="40" w:after="0"/>
        <w:ind w:left="0"/>
      </w:pPr>
      <w:r w:rsidRPr="000C0CF2">
        <w:rPr>
          <w:b/>
        </w:rPr>
        <w:t>EFR</w:t>
      </w:r>
      <w:r w:rsidRPr="000C0CF2">
        <w:t xml:space="preserve">—Electric First Responder, </w:t>
      </w:r>
      <w:r w:rsidRPr="000C0CF2">
        <w:rPr>
          <w:b/>
        </w:rPr>
        <w:t>PTO</w:t>
      </w:r>
      <w:r w:rsidRPr="000C0CF2">
        <w:t xml:space="preserve">—Paid Time Off, </w:t>
      </w:r>
      <w:r w:rsidRPr="000C0CF2">
        <w:rPr>
          <w:b/>
        </w:rPr>
        <w:t>STD</w:t>
      </w:r>
      <w:r w:rsidRPr="000C0CF2">
        <w:t xml:space="preserve">—Short-Term Disability, </w:t>
      </w:r>
      <w:r w:rsidRPr="000C0CF2">
        <w:rPr>
          <w:b/>
        </w:rPr>
        <w:t>SP</w:t>
      </w:r>
      <w:r w:rsidRPr="000C0CF2">
        <w:t>—Service Provider</w:t>
      </w:r>
    </w:p>
    <w:p w:rsidR="00A942B8" w:rsidRPr="000C0CF2" w:rsidRDefault="00A942B8" w:rsidP="00A942B8">
      <w:pPr>
        <w:pStyle w:val="Body"/>
        <w:spacing w:before="40" w:after="0"/>
      </w:pPr>
      <w:r w:rsidRPr="00B1300A">
        <w:t>Table continues on next page.</w:t>
      </w:r>
    </w:p>
    <w:p w:rsidR="00A942B8" w:rsidRDefault="00A942B8" w:rsidP="00A942B8">
      <w:pPr>
        <w:pStyle w:val="H1"/>
        <w:spacing w:before="180"/>
      </w:pPr>
      <w:r>
        <w:br w:type="page"/>
      </w:r>
    </w:p>
    <w:tbl>
      <w:tblPr>
        <w:tblW w:w="13405" w:type="dxa"/>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03"/>
        <w:gridCol w:w="846"/>
        <w:gridCol w:w="1235"/>
        <w:gridCol w:w="454"/>
        <w:gridCol w:w="332"/>
        <w:gridCol w:w="961"/>
        <w:gridCol w:w="920"/>
        <w:gridCol w:w="891"/>
        <w:gridCol w:w="670"/>
        <w:gridCol w:w="1223"/>
        <w:gridCol w:w="751"/>
        <w:gridCol w:w="4019"/>
      </w:tblGrid>
      <w:tr w:rsidR="00A942B8" w:rsidRPr="00DF765C" w:rsidTr="00C91DC2">
        <w:trPr>
          <w:cantSplit/>
          <w:trHeight w:val="607"/>
        </w:trPr>
        <w:tc>
          <w:tcPr>
            <w:tcW w:w="3638" w:type="dxa"/>
            <w:gridSpan w:val="4"/>
            <w:shd w:val="clear" w:color="auto" w:fill="auto"/>
            <w:vAlign w:val="center"/>
          </w:tcPr>
          <w:p w:rsidR="00A942B8" w:rsidRPr="00DF765C" w:rsidRDefault="00A942B8" w:rsidP="006749B9">
            <w:pPr>
              <w:spacing w:after="0"/>
              <w:jc w:val="center"/>
              <w:rPr>
                <w:rFonts w:ascii="Arial" w:eastAsia="Times New Roman" w:hAnsi="Arial" w:cs="Arial"/>
                <w:b/>
                <w:bCs/>
                <w:i/>
                <w:sz w:val="14"/>
                <w:szCs w:val="14"/>
              </w:rPr>
            </w:pPr>
            <w:r w:rsidRPr="00DF765C">
              <w:rPr>
                <w:rFonts w:ascii="Arial" w:eastAsia="Times New Roman" w:hAnsi="Arial" w:cs="Arial"/>
                <w:i/>
                <w:noProof/>
                <w:sz w:val="20"/>
                <w:szCs w:val="20"/>
              </w:rPr>
              <w:lastRenderedPageBreak/>
              <w:drawing>
                <wp:inline distT="0" distB="0" distL="0" distR="0" wp14:anchorId="5C36C179" wp14:editId="3BA91C18">
                  <wp:extent cx="2083435" cy="349885"/>
                  <wp:effectExtent l="19050" t="0" r="0" b="0"/>
                  <wp:docPr id="4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srcRect/>
                          <a:stretch>
                            <a:fillRect/>
                          </a:stretch>
                        </pic:blipFill>
                        <pic:spPr bwMode="auto">
                          <a:xfrm>
                            <a:off x="0" y="0"/>
                            <a:ext cx="2083435" cy="349885"/>
                          </a:xfrm>
                          <a:prstGeom prst="rect">
                            <a:avLst/>
                          </a:prstGeom>
                          <a:noFill/>
                          <a:ln w="9525">
                            <a:noFill/>
                            <a:miter lim="800000"/>
                            <a:headEnd/>
                            <a:tailEnd/>
                          </a:ln>
                        </pic:spPr>
                      </pic:pic>
                    </a:graphicData>
                  </a:graphic>
                </wp:inline>
              </w:drawing>
            </w:r>
          </w:p>
        </w:tc>
        <w:tc>
          <w:tcPr>
            <w:tcW w:w="9767" w:type="dxa"/>
            <w:gridSpan w:val="8"/>
            <w:shd w:val="clear" w:color="auto" w:fill="auto"/>
            <w:vAlign w:val="center"/>
          </w:tcPr>
          <w:p w:rsidR="00A942B8" w:rsidRPr="00DF765C" w:rsidRDefault="00A942B8" w:rsidP="006749B9">
            <w:pPr>
              <w:keepNext/>
              <w:spacing w:before="60" w:after="60"/>
              <w:jc w:val="center"/>
              <w:rPr>
                <w:rFonts w:cs="Arial"/>
                <w:b/>
                <w:i/>
              </w:rPr>
            </w:pPr>
            <w:r w:rsidRPr="00DF765C">
              <w:rPr>
                <w:rFonts w:cs="Arial"/>
                <w:b/>
                <w:i/>
              </w:rPr>
              <w:t xml:space="preserve">SQI #11 Supplemental Reporting </w:t>
            </w:r>
            <w:r w:rsidRPr="00DF765C">
              <w:rPr>
                <w:rFonts w:cs="Arial"/>
                <w:b/>
                <w:i/>
                <w:color w:val="000000" w:themeColor="text1"/>
              </w:rPr>
              <w:t xml:space="preserve">Major Event And Localized Emergency Event Days </w:t>
            </w:r>
            <w:r w:rsidRPr="00DF765C">
              <w:rPr>
                <w:rFonts w:cs="Arial"/>
                <w:b/>
                <w:i/>
                <w:color w:val="000000" w:themeColor="text1"/>
              </w:rPr>
              <w:br/>
              <w:t xml:space="preserve">Affected </w:t>
            </w:r>
            <w:r w:rsidRPr="00DF765C">
              <w:rPr>
                <w:rFonts w:cs="Arial"/>
                <w:b/>
                <w:i/>
              </w:rPr>
              <w:t>Local Areas Only</w:t>
            </w:r>
          </w:p>
        </w:tc>
      </w:tr>
      <w:tr w:rsidR="00A942B8" w:rsidRPr="00B1300A" w:rsidTr="00C91DC2">
        <w:trPr>
          <w:cantSplit/>
          <w:trHeight w:val="948"/>
        </w:trPr>
        <w:tc>
          <w:tcPr>
            <w:tcW w:w="1103"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Date</w:t>
            </w:r>
          </w:p>
        </w:tc>
        <w:tc>
          <w:tcPr>
            <w:tcW w:w="846"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Type of Event</w:t>
            </w:r>
          </w:p>
        </w:tc>
        <w:tc>
          <w:tcPr>
            <w:tcW w:w="1235"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Local Area</w:t>
            </w:r>
          </w:p>
        </w:tc>
        <w:tc>
          <w:tcPr>
            <w:tcW w:w="786" w:type="dxa"/>
            <w:gridSpan w:val="2"/>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xml:space="preserve">Duration </w:t>
            </w:r>
            <w:r w:rsidRPr="00B1300A">
              <w:rPr>
                <w:rFonts w:cs="Arial"/>
                <w:b/>
                <w:color w:val="FFFFFF"/>
                <w:sz w:val="17"/>
                <w:szCs w:val="17"/>
              </w:rPr>
              <w:br/>
              <w:t>(Days)</w:t>
            </w:r>
          </w:p>
        </w:tc>
        <w:tc>
          <w:tcPr>
            <w:tcW w:w="961"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Affected</w:t>
            </w:r>
          </w:p>
        </w:tc>
        <w:tc>
          <w:tcPr>
            <w:tcW w:w="920"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Customers in Area</w:t>
            </w:r>
          </w:p>
        </w:tc>
        <w:tc>
          <w:tcPr>
            <w:tcW w:w="891"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 of Customers Affected</w:t>
            </w:r>
          </w:p>
        </w:tc>
        <w:tc>
          <w:tcPr>
            <w:tcW w:w="670"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No. of Outage Events</w:t>
            </w:r>
          </w:p>
        </w:tc>
        <w:tc>
          <w:tcPr>
            <w:tcW w:w="1223"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Resource Utilization</w:t>
            </w:r>
            <w:r w:rsidRPr="00B1300A">
              <w:rPr>
                <w:rFonts w:cs="Arial"/>
                <w:b/>
                <w:color w:val="FFFFFF"/>
                <w:sz w:val="17"/>
                <w:szCs w:val="17"/>
              </w:rPr>
              <w:br/>
              <w:t>(for the event, EFR Count only)</w:t>
            </w:r>
          </w:p>
        </w:tc>
        <w:tc>
          <w:tcPr>
            <w:tcW w:w="751"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&gt;5% Customer Affected? (Yes/No)</w:t>
            </w:r>
          </w:p>
        </w:tc>
        <w:tc>
          <w:tcPr>
            <w:tcW w:w="4019" w:type="dxa"/>
            <w:shd w:val="solid" w:color="006A71" w:fill="auto"/>
            <w:vAlign w:val="center"/>
            <w:hideMark/>
          </w:tcPr>
          <w:p w:rsidR="00A942B8" w:rsidRPr="00B1300A" w:rsidRDefault="00A942B8" w:rsidP="006749B9">
            <w:pPr>
              <w:keepNext/>
              <w:spacing w:after="0"/>
              <w:ind w:left="-18" w:right="-42"/>
              <w:jc w:val="center"/>
              <w:rPr>
                <w:rFonts w:cs="Arial"/>
                <w:b/>
                <w:color w:val="FFFFFF"/>
                <w:sz w:val="17"/>
                <w:szCs w:val="17"/>
              </w:rPr>
            </w:pPr>
            <w:r w:rsidRPr="00B1300A">
              <w:rPr>
                <w:rFonts w:cs="Arial"/>
                <w:b/>
                <w:color w:val="FFFFFF"/>
                <w:sz w:val="17"/>
                <w:szCs w:val="17"/>
              </w:rPr>
              <w:t>Comments</w:t>
            </w:r>
          </w:p>
        </w:tc>
      </w:tr>
      <w:tr w:rsidR="00A942B8" w:rsidRPr="00D92534" w:rsidTr="00C91DC2">
        <w:trPr>
          <w:cantSplit/>
          <w:trHeight w:val="408"/>
        </w:trPr>
        <w:tc>
          <w:tcPr>
            <w:tcW w:w="1103" w:type="dxa"/>
            <w:shd w:val="clear" w:color="auto" w:fill="auto"/>
            <w:noWrap/>
            <w:hideMark/>
          </w:tcPr>
          <w:p w:rsidR="00A942B8" w:rsidRPr="00AE0662" w:rsidRDefault="00A942B8" w:rsidP="006749B9">
            <w:pPr>
              <w:jc w:val="center"/>
              <w:rPr>
                <w:sz w:val="19"/>
                <w:szCs w:val="19"/>
              </w:rPr>
            </w:pPr>
            <w:r w:rsidRPr="00D92534">
              <w:rPr>
                <w:sz w:val="19"/>
                <w:szCs w:val="19"/>
              </w:rPr>
              <w:t>12/11/2014</w:t>
            </w:r>
          </w:p>
        </w:tc>
        <w:tc>
          <w:tcPr>
            <w:tcW w:w="846"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35" w:type="dxa"/>
            <w:shd w:val="clear" w:color="auto" w:fill="auto"/>
            <w:noWrap/>
            <w:hideMark/>
          </w:tcPr>
          <w:p w:rsidR="00A942B8" w:rsidRPr="00AE0662" w:rsidRDefault="00A942B8" w:rsidP="006749B9">
            <w:pPr>
              <w:jc w:val="center"/>
              <w:rPr>
                <w:sz w:val="19"/>
                <w:szCs w:val="19"/>
              </w:rPr>
            </w:pPr>
            <w:r w:rsidRPr="00D92534">
              <w:rPr>
                <w:sz w:val="19"/>
                <w:szCs w:val="19"/>
              </w:rPr>
              <w:t>North</w:t>
            </w:r>
          </w:p>
        </w:tc>
        <w:tc>
          <w:tcPr>
            <w:tcW w:w="786" w:type="dxa"/>
            <w:gridSpan w:val="2"/>
            <w:shd w:val="clear" w:color="auto" w:fill="auto"/>
            <w:noWrap/>
            <w:hideMark/>
          </w:tcPr>
          <w:p w:rsidR="00A942B8" w:rsidRPr="00AE0662" w:rsidRDefault="00A942B8" w:rsidP="006749B9">
            <w:pPr>
              <w:jc w:val="center"/>
              <w:rPr>
                <w:sz w:val="19"/>
                <w:szCs w:val="19"/>
              </w:rPr>
            </w:pPr>
            <w:r w:rsidRPr="00D92534">
              <w:rPr>
                <w:sz w:val="19"/>
                <w:szCs w:val="19"/>
              </w:rPr>
              <w:t>4</w:t>
            </w:r>
          </w:p>
        </w:tc>
        <w:tc>
          <w:tcPr>
            <w:tcW w:w="961" w:type="dxa"/>
            <w:shd w:val="clear" w:color="auto" w:fill="auto"/>
            <w:noWrap/>
            <w:hideMark/>
          </w:tcPr>
          <w:p w:rsidR="00A942B8" w:rsidRPr="00AE0662" w:rsidRDefault="00A942B8" w:rsidP="006749B9">
            <w:pPr>
              <w:jc w:val="center"/>
              <w:rPr>
                <w:sz w:val="19"/>
                <w:szCs w:val="19"/>
              </w:rPr>
            </w:pPr>
            <w:r w:rsidRPr="00D92534">
              <w:rPr>
                <w:sz w:val="19"/>
                <w:szCs w:val="19"/>
              </w:rPr>
              <w:t xml:space="preserve"> 42,267 </w:t>
            </w:r>
          </w:p>
        </w:tc>
        <w:tc>
          <w:tcPr>
            <w:tcW w:w="920" w:type="dxa"/>
            <w:shd w:val="clear" w:color="auto" w:fill="auto"/>
            <w:noWrap/>
            <w:hideMark/>
          </w:tcPr>
          <w:p w:rsidR="00A942B8" w:rsidRPr="00AE0662" w:rsidRDefault="00A942B8" w:rsidP="006749B9">
            <w:pPr>
              <w:jc w:val="center"/>
              <w:rPr>
                <w:sz w:val="19"/>
                <w:szCs w:val="19"/>
              </w:rPr>
            </w:pPr>
            <w:r w:rsidRPr="00D92534">
              <w:rPr>
                <w:sz w:val="19"/>
                <w:szCs w:val="19"/>
              </w:rPr>
              <w:t xml:space="preserve"> 196,962 </w:t>
            </w:r>
          </w:p>
        </w:tc>
        <w:tc>
          <w:tcPr>
            <w:tcW w:w="891" w:type="dxa"/>
            <w:shd w:val="clear" w:color="auto" w:fill="auto"/>
            <w:hideMark/>
          </w:tcPr>
          <w:p w:rsidR="00A942B8" w:rsidRPr="00AE0662" w:rsidRDefault="00A942B8" w:rsidP="006749B9">
            <w:pPr>
              <w:jc w:val="center"/>
              <w:rPr>
                <w:sz w:val="19"/>
                <w:szCs w:val="19"/>
              </w:rPr>
            </w:pPr>
            <w:r w:rsidRPr="00D92534">
              <w:rPr>
                <w:sz w:val="19"/>
                <w:szCs w:val="19"/>
              </w:rPr>
              <w:t>21.5%</w:t>
            </w:r>
          </w:p>
        </w:tc>
        <w:tc>
          <w:tcPr>
            <w:tcW w:w="670" w:type="dxa"/>
            <w:shd w:val="clear" w:color="auto" w:fill="auto"/>
            <w:noWrap/>
            <w:hideMark/>
          </w:tcPr>
          <w:p w:rsidR="00A942B8" w:rsidRPr="00AE0662" w:rsidRDefault="00A942B8" w:rsidP="006749B9">
            <w:pPr>
              <w:jc w:val="center"/>
              <w:rPr>
                <w:sz w:val="19"/>
                <w:szCs w:val="19"/>
              </w:rPr>
            </w:pPr>
            <w:r w:rsidRPr="00D92534">
              <w:rPr>
                <w:sz w:val="19"/>
                <w:szCs w:val="19"/>
              </w:rPr>
              <w:t>122</w:t>
            </w:r>
          </w:p>
        </w:tc>
        <w:tc>
          <w:tcPr>
            <w:tcW w:w="1223" w:type="dxa"/>
            <w:shd w:val="clear" w:color="auto" w:fill="auto"/>
            <w:noWrap/>
            <w:hideMark/>
          </w:tcPr>
          <w:p w:rsidR="00A942B8" w:rsidRPr="00AE0662" w:rsidRDefault="00A942B8" w:rsidP="006749B9">
            <w:pPr>
              <w:jc w:val="center"/>
              <w:rPr>
                <w:sz w:val="19"/>
                <w:szCs w:val="19"/>
              </w:rPr>
            </w:pPr>
            <w:r w:rsidRPr="00D92534">
              <w:rPr>
                <w:sz w:val="19"/>
                <w:szCs w:val="19"/>
              </w:rPr>
              <w:t>14 (of 14)</w:t>
            </w:r>
          </w:p>
        </w:tc>
        <w:tc>
          <w:tcPr>
            <w:tcW w:w="751"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4019" w:type="dxa"/>
            <w:shd w:val="clear" w:color="auto" w:fill="auto"/>
            <w:hideMark/>
          </w:tcPr>
          <w:p w:rsidR="00A942B8" w:rsidRPr="00AE0662" w:rsidRDefault="00A942B8" w:rsidP="006749B9">
            <w:pPr>
              <w:rPr>
                <w:sz w:val="19"/>
                <w:szCs w:val="19"/>
              </w:rPr>
            </w:pPr>
            <w:r w:rsidRPr="00D92534">
              <w:rPr>
                <w:sz w:val="19"/>
                <w:szCs w:val="19"/>
              </w:rPr>
              <w:t>14 EFRs Event Duty</w:t>
            </w:r>
          </w:p>
        </w:tc>
      </w:tr>
      <w:tr w:rsidR="00A942B8" w:rsidRPr="00D92534" w:rsidTr="00C91DC2">
        <w:trPr>
          <w:cantSplit/>
          <w:trHeight w:val="341"/>
        </w:trPr>
        <w:tc>
          <w:tcPr>
            <w:tcW w:w="1103" w:type="dxa"/>
            <w:shd w:val="clear" w:color="auto" w:fill="auto"/>
            <w:noWrap/>
            <w:hideMark/>
          </w:tcPr>
          <w:p w:rsidR="00A942B8" w:rsidRPr="00AE0662" w:rsidRDefault="00A942B8" w:rsidP="006749B9">
            <w:pPr>
              <w:jc w:val="center"/>
              <w:rPr>
                <w:sz w:val="19"/>
                <w:szCs w:val="19"/>
              </w:rPr>
            </w:pPr>
            <w:r w:rsidRPr="00D92534">
              <w:rPr>
                <w:sz w:val="19"/>
                <w:szCs w:val="19"/>
              </w:rPr>
              <w:t>12/11/2014</w:t>
            </w:r>
          </w:p>
        </w:tc>
        <w:tc>
          <w:tcPr>
            <w:tcW w:w="846"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35" w:type="dxa"/>
            <w:shd w:val="clear" w:color="auto" w:fill="auto"/>
            <w:noWrap/>
            <w:hideMark/>
          </w:tcPr>
          <w:p w:rsidR="00A942B8" w:rsidRPr="00AE0662" w:rsidRDefault="00A942B8" w:rsidP="006749B9">
            <w:pPr>
              <w:jc w:val="center"/>
              <w:rPr>
                <w:sz w:val="19"/>
                <w:szCs w:val="19"/>
              </w:rPr>
            </w:pPr>
            <w:r w:rsidRPr="00D92534">
              <w:rPr>
                <w:sz w:val="19"/>
                <w:szCs w:val="19"/>
              </w:rPr>
              <w:t>Central North</w:t>
            </w:r>
          </w:p>
        </w:tc>
        <w:tc>
          <w:tcPr>
            <w:tcW w:w="786" w:type="dxa"/>
            <w:gridSpan w:val="2"/>
            <w:shd w:val="clear" w:color="auto" w:fill="auto"/>
            <w:noWrap/>
            <w:hideMark/>
          </w:tcPr>
          <w:p w:rsidR="00A942B8" w:rsidRPr="00AE0662" w:rsidRDefault="00A942B8" w:rsidP="006749B9">
            <w:pPr>
              <w:jc w:val="center"/>
              <w:rPr>
                <w:sz w:val="19"/>
                <w:szCs w:val="19"/>
              </w:rPr>
            </w:pPr>
            <w:r w:rsidRPr="00D92534">
              <w:rPr>
                <w:sz w:val="19"/>
                <w:szCs w:val="19"/>
              </w:rPr>
              <w:t>4</w:t>
            </w:r>
          </w:p>
        </w:tc>
        <w:tc>
          <w:tcPr>
            <w:tcW w:w="961" w:type="dxa"/>
            <w:shd w:val="clear" w:color="auto" w:fill="auto"/>
            <w:noWrap/>
            <w:hideMark/>
          </w:tcPr>
          <w:p w:rsidR="00A942B8" w:rsidRPr="00AE0662" w:rsidRDefault="00A942B8" w:rsidP="006749B9">
            <w:pPr>
              <w:jc w:val="center"/>
              <w:rPr>
                <w:sz w:val="19"/>
                <w:szCs w:val="19"/>
              </w:rPr>
            </w:pPr>
            <w:r w:rsidRPr="00D92534">
              <w:rPr>
                <w:sz w:val="19"/>
                <w:szCs w:val="19"/>
              </w:rPr>
              <w:t xml:space="preserve"> 30,208 </w:t>
            </w:r>
          </w:p>
        </w:tc>
        <w:tc>
          <w:tcPr>
            <w:tcW w:w="920" w:type="dxa"/>
            <w:shd w:val="clear" w:color="auto" w:fill="auto"/>
            <w:noWrap/>
            <w:hideMark/>
          </w:tcPr>
          <w:p w:rsidR="00A942B8" w:rsidRPr="00AE0662" w:rsidRDefault="00A942B8" w:rsidP="006749B9">
            <w:pPr>
              <w:jc w:val="center"/>
              <w:rPr>
                <w:sz w:val="19"/>
                <w:szCs w:val="19"/>
              </w:rPr>
            </w:pPr>
            <w:r w:rsidRPr="00D92534">
              <w:rPr>
                <w:sz w:val="19"/>
                <w:szCs w:val="19"/>
              </w:rPr>
              <w:t xml:space="preserve"> 304,355 </w:t>
            </w:r>
          </w:p>
        </w:tc>
        <w:tc>
          <w:tcPr>
            <w:tcW w:w="891" w:type="dxa"/>
            <w:shd w:val="clear" w:color="auto" w:fill="auto"/>
            <w:hideMark/>
          </w:tcPr>
          <w:p w:rsidR="00A942B8" w:rsidRPr="00AE0662" w:rsidRDefault="00A942B8" w:rsidP="006749B9">
            <w:pPr>
              <w:jc w:val="center"/>
              <w:rPr>
                <w:sz w:val="19"/>
                <w:szCs w:val="19"/>
              </w:rPr>
            </w:pPr>
            <w:r w:rsidRPr="00D92534">
              <w:rPr>
                <w:sz w:val="19"/>
                <w:szCs w:val="19"/>
              </w:rPr>
              <w:t>9.9%</w:t>
            </w:r>
          </w:p>
        </w:tc>
        <w:tc>
          <w:tcPr>
            <w:tcW w:w="670" w:type="dxa"/>
            <w:shd w:val="clear" w:color="auto" w:fill="auto"/>
            <w:noWrap/>
            <w:hideMark/>
          </w:tcPr>
          <w:p w:rsidR="00A942B8" w:rsidRPr="00AE0662" w:rsidRDefault="00A942B8" w:rsidP="006749B9">
            <w:pPr>
              <w:jc w:val="center"/>
              <w:rPr>
                <w:sz w:val="19"/>
                <w:szCs w:val="19"/>
              </w:rPr>
            </w:pPr>
            <w:r w:rsidRPr="00D92534">
              <w:rPr>
                <w:sz w:val="19"/>
                <w:szCs w:val="19"/>
              </w:rPr>
              <w:t>74</w:t>
            </w:r>
          </w:p>
        </w:tc>
        <w:tc>
          <w:tcPr>
            <w:tcW w:w="1223" w:type="dxa"/>
            <w:shd w:val="clear" w:color="auto" w:fill="auto"/>
            <w:noWrap/>
            <w:hideMark/>
          </w:tcPr>
          <w:p w:rsidR="00A942B8" w:rsidRPr="00AE0662" w:rsidRDefault="00A942B8" w:rsidP="006749B9">
            <w:pPr>
              <w:jc w:val="center"/>
              <w:rPr>
                <w:sz w:val="19"/>
                <w:szCs w:val="19"/>
              </w:rPr>
            </w:pPr>
            <w:r w:rsidRPr="00D92534">
              <w:rPr>
                <w:sz w:val="19"/>
                <w:szCs w:val="19"/>
              </w:rPr>
              <w:t>18 (of 18)</w:t>
            </w:r>
          </w:p>
        </w:tc>
        <w:tc>
          <w:tcPr>
            <w:tcW w:w="751"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4019" w:type="dxa"/>
            <w:shd w:val="clear" w:color="auto" w:fill="auto"/>
            <w:hideMark/>
          </w:tcPr>
          <w:p w:rsidR="00A942B8" w:rsidRPr="00AE0662" w:rsidRDefault="00A942B8" w:rsidP="006749B9">
            <w:pPr>
              <w:rPr>
                <w:sz w:val="19"/>
                <w:szCs w:val="19"/>
              </w:rPr>
            </w:pPr>
            <w:r w:rsidRPr="00D92534">
              <w:rPr>
                <w:sz w:val="19"/>
                <w:szCs w:val="19"/>
              </w:rPr>
              <w:t>18 EFRs Event Duty</w:t>
            </w:r>
          </w:p>
        </w:tc>
      </w:tr>
      <w:tr w:rsidR="00A942B8" w:rsidRPr="00D92534" w:rsidTr="00C91DC2">
        <w:trPr>
          <w:cantSplit/>
          <w:trHeight w:val="326"/>
        </w:trPr>
        <w:tc>
          <w:tcPr>
            <w:tcW w:w="1103" w:type="dxa"/>
            <w:shd w:val="clear" w:color="auto" w:fill="auto"/>
            <w:noWrap/>
            <w:hideMark/>
          </w:tcPr>
          <w:p w:rsidR="00A942B8" w:rsidRPr="00AE0662" w:rsidRDefault="00A942B8" w:rsidP="006749B9">
            <w:pPr>
              <w:jc w:val="center"/>
              <w:rPr>
                <w:sz w:val="19"/>
                <w:szCs w:val="19"/>
              </w:rPr>
            </w:pPr>
            <w:r w:rsidRPr="00D92534">
              <w:rPr>
                <w:sz w:val="19"/>
                <w:szCs w:val="19"/>
              </w:rPr>
              <w:t>12/11/2014</w:t>
            </w:r>
          </w:p>
        </w:tc>
        <w:tc>
          <w:tcPr>
            <w:tcW w:w="846"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35" w:type="dxa"/>
            <w:shd w:val="clear" w:color="auto" w:fill="auto"/>
            <w:noWrap/>
            <w:hideMark/>
          </w:tcPr>
          <w:p w:rsidR="00A942B8" w:rsidRPr="00AE0662" w:rsidRDefault="00A942B8" w:rsidP="006749B9">
            <w:pPr>
              <w:jc w:val="center"/>
              <w:rPr>
                <w:sz w:val="19"/>
                <w:szCs w:val="19"/>
              </w:rPr>
            </w:pPr>
            <w:r w:rsidRPr="00D92534">
              <w:rPr>
                <w:sz w:val="19"/>
                <w:szCs w:val="19"/>
              </w:rPr>
              <w:t>Central South</w:t>
            </w:r>
          </w:p>
        </w:tc>
        <w:tc>
          <w:tcPr>
            <w:tcW w:w="786" w:type="dxa"/>
            <w:gridSpan w:val="2"/>
            <w:shd w:val="clear" w:color="auto" w:fill="auto"/>
            <w:noWrap/>
            <w:hideMark/>
          </w:tcPr>
          <w:p w:rsidR="00A942B8" w:rsidRPr="00AE0662" w:rsidRDefault="00A942B8" w:rsidP="006749B9">
            <w:pPr>
              <w:jc w:val="center"/>
              <w:rPr>
                <w:sz w:val="19"/>
                <w:szCs w:val="19"/>
              </w:rPr>
            </w:pPr>
            <w:r w:rsidRPr="00D92534">
              <w:rPr>
                <w:sz w:val="19"/>
                <w:szCs w:val="19"/>
              </w:rPr>
              <w:t>4</w:t>
            </w:r>
          </w:p>
        </w:tc>
        <w:tc>
          <w:tcPr>
            <w:tcW w:w="961" w:type="dxa"/>
            <w:shd w:val="clear" w:color="auto" w:fill="auto"/>
            <w:noWrap/>
            <w:hideMark/>
          </w:tcPr>
          <w:p w:rsidR="00A942B8" w:rsidRPr="00AE0662" w:rsidRDefault="00A942B8" w:rsidP="006749B9">
            <w:pPr>
              <w:jc w:val="center"/>
              <w:rPr>
                <w:sz w:val="19"/>
                <w:szCs w:val="19"/>
              </w:rPr>
            </w:pPr>
            <w:r w:rsidRPr="00D92534">
              <w:rPr>
                <w:sz w:val="19"/>
                <w:szCs w:val="19"/>
              </w:rPr>
              <w:t xml:space="preserve"> 8,540 </w:t>
            </w:r>
          </w:p>
        </w:tc>
        <w:tc>
          <w:tcPr>
            <w:tcW w:w="920" w:type="dxa"/>
            <w:shd w:val="clear" w:color="auto" w:fill="auto"/>
            <w:noWrap/>
            <w:hideMark/>
          </w:tcPr>
          <w:p w:rsidR="00A942B8" w:rsidRPr="00AE0662" w:rsidRDefault="00A942B8" w:rsidP="006749B9">
            <w:pPr>
              <w:jc w:val="center"/>
              <w:rPr>
                <w:sz w:val="19"/>
                <w:szCs w:val="19"/>
              </w:rPr>
            </w:pPr>
            <w:r w:rsidRPr="00D92534">
              <w:rPr>
                <w:sz w:val="19"/>
                <w:szCs w:val="19"/>
              </w:rPr>
              <w:t xml:space="preserve"> 237,285 </w:t>
            </w:r>
          </w:p>
        </w:tc>
        <w:tc>
          <w:tcPr>
            <w:tcW w:w="891" w:type="dxa"/>
            <w:shd w:val="clear" w:color="auto" w:fill="auto"/>
            <w:hideMark/>
          </w:tcPr>
          <w:p w:rsidR="00A942B8" w:rsidRPr="00AE0662" w:rsidRDefault="00A942B8" w:rsidP="006749B9">
            <w:pPr>
              <w:jc w:val="center"/>
              <w:rPr>
                <w:sz w:val="19"/>
                <w:szCs w:val="19"/>
              </w:rPr>
            </w:pPr>
            <w:r w:rsidRPr="00D92534">
              <w:rPr>
                <w:sz w:val="19"/>
                <w:szCs w:val="19"/>
              </w:rPr>
              <w:t>3.6%</w:t>
            </w:r>
          </w:p>
        </w:tc>
        <w:tc>
          <w:tcPr>
            <w:tcW w:w="670" w:type="dxa"/>
            <w:shd w:val="clear" w:color="auto" w:fill="auto"/>
            <w:noWrap/>
            <w:hideMark/>
          </w:tcPr>
          <w:p w:rsidR="00A942B8" w:rsidRPr="00AE0662" w:rsidRDefault="00A942B8" w:rsidP="006749B9">
            <w:pPr>
              <w:jc w:val="center"/>
              <w:rPr>
                <w:sz w:val="19"/>
                <w:szCs w:val="19"/>
              </w:rPr>
            </w:pPr>
            <w:r w:rsidRPr="00D92534">
              <w:rPr>
                <w:sz w:val="19"/>
                <w:szCs w:val="19"/>
              </w:rPr>
              <w:t>30</w:t>
            </w:r>
          </w:p>
        </w:tc>
        <w:tc>
          <w:tcPr>
            <w:tcW w:w="1223" w:type="dxa"/>
            <w:shd w:val="clear" w:color="auto" w:fill="auto"/>
            <w:noWrap/>
            <w:hideMark/>
          </w:tcPr>
          <w:p w:rsidR="00A942B8" w:rsidRPr="00AE0662" w:rsidRDefault="00A942B8" w:rsidP="006749B9">
            <w:pPr>
              <w:jc w:val="center"/>
              <w:rPr>
                <w:sz w:val="19"/>
                <w:szCs w:val="19"/>
              </w:rPr>
            </w:pPr>
            <w:r w:rsidRPr="00D92534">
              <w:rPr>
                <w:sz w:val="19"/>
                <w:szCs w:val="19"/>
              </w:rPr>
              <w:t>11 (of 11)</w:t>
            </w:r>
          </w:p>
        </w:tc>
        <w:tc>
          <w:tcPr>
            <w:tcW w:w="751"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4019" w:type="dxa"/>
            <w:shd w:val="clear" w:color="auto" w:fill="auto"/>
            <w:hideMark/>
          </w:tcPr>
          <w:p w:rsidR="00A942B8" w:rsidRPr="00AE0662" w:rsidRDefault="00A942B8" w:rsidP="006749B9">
            <w:pPr>
              <w:rPr>
                <w:sz w:val="19"/>
                <w:szCs w:val="19"/>
              </w:rPr>
            </w:pPr>
            <w:r w:rsidRPr="00D92534">
              <w:rPr>
                <w:sz w:val="19"/>
                <w:szCs w:val="19"/>
              </w:rPr>
              <w:t>11 EFRs Event Duty</w:t>
            </w:r>
          </w:p>
        </w:tc>
      </w:tr>
      <w:tr w:rsidR="00A942B8" w:rsidRPr="00D92534" w:rsidTr="00C91DC2">
        <w:trPr>
          <w:cantSplit/>
          <w:trHeight w:val="326"/>
        </w:trPr>
        <w:tc>
          <w:tcPr>
            <w:tcW w:w="1103" w:type="dxa"/>
            <w:shd w:val="clear" w:color="auto" w:fill="auto"/>
            <w:noWrap/>
            <w:hideMark/>
          </w:tcPr>
          <w:p w:rsidR="00A942B8" w:rsidRPr="00AE0662" w:rsidRDefault="00A942B8" w:rsidP="006749B9">
            <w:pPr>
              <w:jc w:val="center"/>
              <w:rPr>
                <w:sz w:val="19"/>
                <w:szCs w:val="19"/>
              </w:rPr>
            </w:pPr>
            <w:r w:rsidRPr="00D92534">
              <w:rPr>
                <w:sz w:val="19"/>
                <w:szCs w:val="19"/>
              </w:rPr>
              <w:t>12/11/2014</w:t>
            </w:r>
          </w:p>
        </w:tc>
        <w:tc>
          <w:tcPr>
            <w:tcW w:w="846"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35" w:type="dxa"/>
            <w:shd w:val="clear" w:color="auto" w:fill="auto"/>
            <w:noWrap/>
            <w:hideMark/>
          </w:tcPr>
          <w:p w:rsidR="00A942B8" w:rsidRPr="00AE0662" w:rsidRDefault="00A942B8" w:rsidP="006749B9">
            <w:pPr>
              <w:jc w:val="center"/>
              <w:rPr>
                <w:sz w:val="19"/>
                <w:szCs w:val="19"/>
              </w:rPr>
            </w:pPr>
            <w:r w:rsidRPr="00D92534">
              <w:rPr>
                <w:sz w:val="19"/>
                <w:szCs w:val="19"/>
              </w:rPr>
              <w:t>South</w:t>
            </w:r>
          </w:p>
        </w:tc>
        <w:tc>
          <w:tcPr>
            <w:tcW w:w="786" w:type="dxa"/>
            <w:gridSpan w:val="2"/>
            <w:shd w:val="clear" w:color="auto" w:fill="auto"/>
            <w:noWrap/>
            <w:hideMark/>
          </w:tcPr>
          <w:p w:rsidR="00A942B8" w:rsidRPr="00AE0662" w:rsidRDefault="00A942B8" w:rsidP="006749B9">
            <w:pPr>
              <w:jc w:val="center"/>
              <w:rPr>
                <w:sz w:val="19"/>
                <w:szCs w:val="19"/>
              </w:rPr>
            </w:pPr>
            <w:r w:rsidRPr="00D92534">
              <w:rPr>
                <w:sz w:val="19"/>
                <w:szCs w:val="19"/>
              </w:rPr>
              <w:t>4</w:t>
            </w:r>
          </w:p>
        </w:tc>
        <w:tc>
          <w:tcPr>
            <w:tcW w:w="961" w:type="dxa"/>
            <w:shd w:val="clear" w:color="auto" w:fill="auto"/>
            <w:noWrap/>
            <w:hideMark/>
          </w:tcPr>
          <w:p w:rsidR="00A942B8" w:rsidRPr="00AE0662" w:rsidRDefault="00A942B8" w:rsidP="006749B9">
            <w:pPr>
              <w:jc w:val="center"/>
              <w:rPr>
                <w:sz w:val="19"/>
                <w:szCs w:val="19"/>
              </w:rPr>
            </w:pPr>
            <w:r w:rsidRPr="00D92534">
              <w:rPr>
                <w:sz w:val="19"/>
                <w:szCs w:val="19"/>
              </w:rPr>
              <w:t xml:space="preserve"> 87,150 </w:t>
            </w:r>
          </w:p>
        </w:tc>
        <w:tc>
          <w:tcPr>
            <w:tcW w:w="920" w:type="dxa"/>
            <w:shd w:val="clear" w:color="auto" w:fill="auto"/>
            <w:noWrap/>
            <w:hideMark/>
          </w:tcPr>
          <w:p w:rsidR="00A942B8" w:rsidRPr="00AE0662" w:rsidRDefault="00A942B8" w:rsidP="006749B9">
            <w:pPr>
              <w:jc w:val="center"/>
              <w:rPr>
                <w:sz w:val="19"/>
                <w:szCs w:val="19"/>
              </w:rPr>
            </w:pPr>
            <w:r w:rsidRPr="00D92534">
              <w:rPr>
                <w:sz w:val="19"/>
                <w:szCs w:val="19"/>
              </w:rPr>
              <w:t xml:space="preserve"> 243,014 </w:t>
            </w:r>
          </w:p>
        </w:tc>
        <w:tc>
          <w:tcPr>
            <w:tcW w:w="891" w:type="dxa"/>
            <w:shd w:val="clear" w:color="auto" w:fill="auto"/>
            <w:hideMark/>
          </w:tcPr>
          <w:p w:rsidR="00A942B8" w:rsidRPr="00AE0662" w:rsidRDefault="00A942B8" w:rsidP="006749B9">
            <w:pPr>
              <w:jc w:val="center"/>
              <w:rPr>
                <w:sz w:val="19"/>
                <w:szCs w:val="19"/>
              </w:rPr>
            </w:pPr>
            <w:r w:rsidRPr="00D92534">
              <w:rPr>
                <w:sz w:val="19"/>
                <w:szCs w:val="19"/>
              </w:rPr>
              <w:t>35.9%</w:t>
            </w:r>
          </w:p>
        </w:tc>
        <w:tc>
          <w:tcPr>
            <w:tcW w:w="670" w:type="dxa"/>
            <w:shd w:val="clear" w:color="auto" w:fill="auto"/>
            <w:noWrap/>
            <w:hideMark/>
          </w:tcPr>
          <w:p w:rsidR="00A942B8" w:rsidRPr="00AE0662" w:rsidRDefault="00A942B8" w:rsidP="006749B9">
            <w:pPr>
              <w:jc w:val="center"/>
              <w:rPr>
                <w:sz w:val="19"/>
                <w:szCs w:val="19"/>
              </w:rPr>
            </w:pPr>
            <w:r w:rsidRPr="00D92534">
              <w:rPr>
                <w:sz w:val="19"/>
                <w:szCs w:val="19"/>
              </w:rPr>
              <w:t>257</w:t>
            </w:r>
          </w:p>
        </w:tc>
        <w:tc>
          <w:tcPr>
            <w:tcW w:w="1223" w:type="dxa"/>
            <w:shd w:val="clear" w:color="auto" w:fill="auto"/>
            <w:noWrap/>
            <w:hideMark/>
          </w:tcPr>
          <w:p w:rsidR="00A942B8" w:rsidRPr="00AE0662" w:rsidRDefault="00A942B8" w:rsidP="006749B9">
            <w:pPr>
              <w:jc w:val="center"/>
              <w:rPr>
                <w:sz w:val="19"/>
                <w:szCs w:val="19"/>
              </w:rPr>
            </w:pPr>
            <w:r w:rsidRPr="00D92534">
              <w:rPr>
                <w:sz w:val="19"/>
                <w:szCs w:val="19"/>
              </w:rPr>
              <w:t>15 (of 15)</w:t>
            </w:r>
          </w:p>
        </w:tc>
        <w:tc>
          <w:tcPr>
            <w:tcW w:w="751"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4019" w:type="dxa"/>
            <w:shd w:val="clear" w:color="auto" w:fill="auto"/>
            <w:hideMark/>
          </w:tcPr>
          <w:p w:rsidR="00A942B8" w:rsidRPr="00AE0662" w:rsidRDefault="00A942B8" w:rsidP="006749B9">
            <w:pPr>
              <w:rPr>
                <w:sz w:val="19"/>
                <w:szCs w:val="19"/>
              </w:rPr>
            </w:pPr>
            <w:r w:rsidRPr="00D92534">
              <w:rPr>
                <w:sz w:val="19"/>
                <w:szCs w:val="19"/>
              </w:rPr>
              <w:t>15 EFRs Event Duty</w:t>
            </w:r>
          </w:p>
        </w:tc>
      </w:tr>
      <w:tr w:rsidR="00A942B8" w:rsidRPr="00D92534" w:rsidTr="00C91DC2">
        <w:trPr>
          <w:cantSplit/>
          <w:trHeight w:val="326"/>
        </w:trPr>
        <w:tc>
          <w:tcPr>
            <w:tcW w:w="1103" w:type="dxa"/>
            <w:shd w:val="clear" w:color="auto" w:fill="auto"/>
            <w:noWrap/>
            <w:hideMark/>
          </w:tcPr>
          <w:p w:rsidR="00A942B8" w:rsidRPr="00AE0662" w:rsidRDefault="00A942B8" w:rsidP="006749B9">
            <w:pPr>
              <w:jc w:val="center"/>
              <w:rPr>
                <w:sz w:val="19"/>
                <w:szCs w:val="19"/>
              </w:rPr>
            </w:pPr>
            <w:r w:rsidRPr="00D92534">
              <w:rPr>
                <w:sz w:val="19"/>
                <w:szCs w:val="19"/>
              </w:rPr>
              <w:t>12/11/2014</w:t>
            </w:r>
          </w:p>
        </w:tc>
        <w:tc>
          <w:tcPr>
            <w:tcW w:w="846" w:type="dxa"/>
            <w:shd w:val="clear" w:color="auto" w:fill="auto"/>
            <w:noWrap/>
            <w:hideMark/>
          </w:tcPr>
          <w:p w:rsidR="00A942B8" w:rsidRPr="00AE0662" w:rsidRDefault="00A942B8" w:rsidP="006749B9">
            <w:pPr>
              <w:jc w:val="center"/>
              <w:rPr>
                <w:sz w:val="19"/>
                <w:szCs w:val="19"/>
              </w:rPr>
            </w:pPr>
            <w:r w:rsidRPr="00D92534">
              <w:rPr>
                <w:sz w:val="19"/>
                <w:szCs w:val="19"/>
              </w:rPr>
              <w:t>Wind</w:t>
            </w:r>
          </w:p>
        </w:tc>
        <w:tc>
          <w:tcPr>
            <w:tcW w:w="1235" w:type="dxa"/>
            <w:shd w:val="clear" w:color="auto" w:fill="auto"/>
            <w:noWrap/>
            <w:hideMark/>
          </w:tcPr>
          <w:p w:rsidR="00A942B8" w:rsidRPr="00AE0662" w:rsidRDefault="00A942B8" w:rsidP="006749B9">
            <w:pPr>
              <w:jc w:val="center"/>
              <w:rPr>
                <w:sz w:val="19"/>
                <w:szCs w:val="19"/>
              </w:rPr>
            </w:pPr>
            <w:r w:rsidRPr="00D92534">
              <w:rPr>
                <w:sz w:val="19"/>
                <w:szCs w:val="19"/>
              </w:rPr>
              <w:t>West</w:t>
            </w:r>
          </w:p>
        </w:tc>
        <w:tc>
          <w:tcPr>
            <w:tcW w:w="786" w:type="dxa"/>
            <w:gridSpan w:val="2"/>
            <w:shd w:val="clear" w:color="auto" w:fill="auto"/>
            <w:noWrap/>
            <w:hideMark/>
          </w:tcPr>
          <w:p w:rsidR="00A942B8" w:rsidRPr="00AE0662" w:rsidRDefault="00A942B8" w:rsidP="006749B9">
            <w:pPr>
              <w:jc w:val="center"/>
              <w:rPr>
                <w:sz w:val="19"/>
                <w:szCs w:val="19"/>
              </w:rPr>
            </w:pPr>
            <w:r w:rsidRPr="00D92534">
              <w:rPr>
                <w:sz w:val="19"/>
                <w:szCs w:val="19"/>
              </w:rPr>
              <w:t>4</w:t>
            </w:r>
          </w:p>
        </w:tc>
        <w:tc>
          <w:tcPr>
            <w:tcW w:w="961" w:type="dxa"/>
            <w:shd w:val="clear" w:color="auto" w:fill="auto"/>
            <w:noWrap/>
            <w:hideMark/>
          </w:tcPr>
          <w:p w:rsidR="00A942B8" w:rsidRPr="00AE0662" w:rsidRDefault="00A942B8" w:rsidP="006749B9">
            <w:pPr>
              <w:jc w:val="center"/>
              <w:rPr>
                <w:sz w:val="19"/>
                <w:szCs w:val="19"/>
              </w:rPr>
            </w:pPr>
            <w:r w:rsidRPr="00D92534">
              <w:rPr>
                <w:sz w:val="19"/>
                <w:szCs w:val="19"/>
              </w:rPr>
              <w:t xml:space="preserve"> 21,821 </w:t>
            </w:r>
          </w:p>
        </w:tc>
        <w:tc>
          <w:tcPr>
            <w:tcW w:w="920" w:type="dxa"/>
            <w:shd w:val="clear" w:color="auto" w:fill="auto"/>
            <w:noWrap/>
            <w:hideMark/>
          </w:tcPr>
          <w:p w:rsidR="00A942B8" w:rsidRPr="00AE0662" w:rsidRDefault="00A942B8" w:rsidP="006749B9">
            <w:pPr>
              <w:jc w:val="center"/>
              <w:rPr>
                <w:sz w:val="19"/>
                <w:szCs w:val="19"/>
              </w:rPr>
            </w:pPr>
            <w:r w:rsidRPr="00D92534">
              <w:rPr>
                <w:sz w:val="19"/>
                <w:szCs w:val="19"/>
              </w:rPr>
              <w:t xml:space="preserve"> 125,784 </w:t>
            </w:r>
          </w:p>
        </w:tc>
        <w:tc>
          <w:tcPr>
            <w:tcW w:w="891" w:type="dxa"/>
            <w:shd w:val="clear" w:color="auto" w:fill="auto"/>
            <w:hideMark/>
          </w:tcPr>
          <w:p w:rsidR="00A942B8" w:rsidRPr="00AE0662" w:rsidRDefault="00A942B8" w:rsidP="006749B9">
            <w:pPr>
              <w:jc w:val="center"/>
              <w:rPr>
                <w:sz w:val="19"/>
                <w:szCs w:val="19"/>
              </w:rPr>
            </w:pPr>
            <w:r w:rsidRPr="00D92534">
              <w:rPr>
                <w:sz w:val="19"/>
                <w:szCs w:val="19"/>
              </w:rPr>
              <w:t>17.3%</w:t>
            </w:r>
          </w:p>
        </w:tc>
        <w:tc>
          <w:tcPr>
            <w:tcW w:w="670" w:type="dxa"/>
            <w:shd w:val="clear" w:color="auto" w:fill="auto"/>
            <w:noWrap/>
            <w:hideMark/>
          </w:tcPr>
          <w:p w:rsidR="00A942B8" w:rsidRPr="00AE0662" w:rsidRDefault="00A942B8" w:rsidP="006749B9">
            <w:pPr>
              <w:jc w:val="center"/>
              <w:rPr>
                <w:sz w:val="19"/>
                <w:szCs w:val="19"/>
              </w:rPr>
            </w:pPr>
            <w:r w:rsidRPr="00D92534">
              <w:rPr>
                <w:sz w:val="19"/>
                <w:szCs w:val="19"/>
              </w:rPr>
              <w:t>76</w:t>
            </w:r>
          </w:p>
        </w:tc>
        <w:tc>
          <w:tcPr>
            <w:tcW w:w="1223" w:type="dxa"/>
            <w:shd w:val="clear" w:color="auto" w:fill="auto"/>
            <w:noWrap/>
            <w:hideMark/>
          </w:tcPr>
          <w:p w:rsidR="00A942B8" w:rsidRPr="00AE0662" w:rsidRDefault="00A942B8" w:rsidP="006749B9">
            <w:pPr>
              <w:jc w:val="center"/>
              <w:rPr>
                <w:sz w:val="19"/>
                <w:szCs w:val="19"/>
              </w:rPr>
            </w:pPr>
            <w:r w:rsidRPr="00D92534">
              <w:rPr>
                <w:sz w:val="19"/>
                <w:szCs w:val="19"/>
              </w:rPr>
              <w:t>13 (of 14)</w:t>
            </w:r>
          </w:p>
        </w:tc>
        <w:tc>
          <w:tcPr>
            <w:tcW w:w="751" w:type="dxa"/>
            <w:shd w:val="clear" w:color="auto" w:fill="auto"/>
            <w:noWrap/>
            <w:hideMark/>
          </w:tcPr>
          <w:p w:rsidR="00A942B8" w:rsidRPr="00AE0662" w:rsidRDefault="00A942B8" w:rsidP="006749B9">
            <w:pPr>
              <w:jc w:val="center"/>
              <w:rPr>
                <w:sz w:val="19"/>
                <w:szCs w:val="19"/>
              </w:rPr>
            </w:pPr>
            <w:r w:rsidRPr="00D92534">
              <w:rPr>
                <w:sz w:val="19"/>
                <w:szCs w:val="19"/>
              </w:rPr>
              <w:t>Yes</w:t>
            </w:r>
          </w:p>
        </w:tc>
        <w:tc>
          <w:tcPr>
            <w:tcW w:w="4019" w:type="dxa"/>
            <w:shd w:val="clear" w:color="auto" w:fill="auto"/>
            <w:hideMark/>
          </w:tcPr>
          <w:p w:rsidR="00A942B8" w:rsidRPr="00AE0662" w:rsidRDefault="00A942B8" w:rsidP="006749B9">
            <w:pPr>
              <w:rPr>
                <w:sz w:val="19"/>
                <w:szCs w:val="19"/>
              </w:rPr>
            </w:pPr>
            <w:r w:rsidRPr="00D92534">
              <w:rPr>
                <w:sz w:val="19"/>
                <w:szCs w:val="19"/>
              </w:rPr>
              <w:t>13 EFRs Event Duty</w:t>
            </w:r>
          </w:p>
        </w:tc>
      </w:tr>
    </w:tbl>
    <w:p w:rsidR="00A942B8" w:rsidRPr="00B1300A" w:rsidRDefault="00A942B8" w:rsidP="007F7CCF">
      <w:pPr>
        <w:pStyle w:val="TableCaption"/>
        <w:spacing w:before="0" w:after="0"/>
      </w:pPr>
      <w:r w:rsidRPr="00B1300A">
        <w:br w:type="page"/>
      </w:r>
      <w:bookmarkStart w:id="296" w:name="_Toc414215918"/>
      <w:r w:rsidR="000449D7" w:rsidRPr="006E498E">
        <w:lastRenderedPageBreak/>
        <w:t xml:space="preserve">Table </w:t>
      </w:r>
      <w:r w:rsidR="000449D7">
        <w:t>A4</w:t>
      </w:r>
      <w:r w:rsidR="000449D7" w:rsidRPr="006E498E">
        <w:t xml:space="preserve">: </w:t>
      </w:r>
      <w:r w:rsidRPr="00B1300A">
        <w:t>Attachment B to Appendix A—Major Event and Localized Emergency Event Days (Non</w:t>
      </w:r>
      <w:r w:rsidRPr="00B1300A">
        <w:noBreakHyphen/>
        <w:t>Affected Local Areas Only)</w:t>
      </w:r>
      <w:bookmarkEnd w:id="292"/>
      <w:bookmarkEnd w:id="293"/>
      <w:bookmarkEnd w:id="294"/>
      <w:bookmarkEnd w:id="295"/>
      <w:bookmarkEnd w:id="296"/>
      <w:r>
        <w:tab/>
      </w:r>
    </w:p>
    <w:p w:rsidR="00A942B8" w:rsidRPr="00B1300A" w:rsidRDefault="00A942B8" w:rsidP="00A942B8">
      <w:pPr>
        <w:pStyle w:val="Body"/>
      </w:pPr>
      <w:r w:rsidRPr="00B1300A">
        <w:t xml:space="preserve">This Attachment B to Appendix A provides detail on Major Event and localized emergency event days (Non-affected local areas only). </w:t>
      </w:r>
    </w:p>
    <w:tbl>
      <w:tblPr>
        <w:tblW w:w="13630" w:type="dxa"/>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29"/>
        <w:gridCol w:w="891"/>
        <w:gridCol w:w="1170"/>
        <w:gridCol w:w="441"/>
        <w:gridCol w:w="677"/>
        <w:gridCol w:w="1119"/>
        <w:gridCol w:w="1118"/>
        <w:gridCol w:w="1119"/>
        <w:gridCol w:w="1118"/>
        <w:gridCol w:w="1119"/>
        <w:gridCol w:w="1119"/>
        <w:gridCol w:w="2610"/>
      </w:tblGrid>
      <w:tr w:rsidR="00A942B8" w:rsidRPr="00B1300A" w:rsidTr="006749B9">
        <w:trPr>
          <w:cantSplit/>
        </w:trPr>
        <w:tc>
          <w:tcPr>
            <w:tcW w:w="3631" w:type="dxa"/>
            <w:gridSpan w:val="4"/>
            <w:shd w:val="clear" w:color="auto" w:fill="auto"/>
          </w:tcPr>
          <w:p w:rsidR="00A942B8" w:rsidRPr="00B1300A" w:rsidRDefault="00A942B8" w:rsidP="006749B9">
            <w:pPr>
              <w:spacing w:after="0"/>
              <w:jc w:val="center"/>
              <w:rPr>
                <w:rFonts w:ascii="Arial" w:eastAsia="Times New Roman" w:hAnsi="Arial" w:cs="Arial"/>
                <w:b/>
                <w:bCs/>
                <w:sz w:val="14"/>
                <w:szCs w:val="14"/>
              </w:rPr>
            </w:pPr>
            <w:r>
              <w:rPr>
                <w:rFonts w:ascii="Arial" w:eastAsia="Times New Roman" w:hAnsi="Arial" w:cs="Arial"/>
                <w:noProof/>
                <w:sz w:val="20"/>
                <w:szCs w:val="20"/>
              </w:rPr>
              <w:drawing>
                <wp:inline distT="0" distB="0" distL="0" distR="0" wp14:anchorId="4444A3A4" wp14:editId="1846A5EB">
                  <wp:extent cx="2083435" cy="34988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cstate="print"/>
                          <a:srcRect/>
                          <a:stretch>
                            <a:fillRect/>
                          </a:stretch>
                        </pic:blipFill>
                        <pic:spPr bwMode="auto">
                          <a:xfrm>
                            <a:off x="0" y="0"/>
                            <a:ext cx="2083435" cy="349885"/>
                          </a:xfrm>
                          <a:prstGeom prst="rect">
                            <a:avLst/>
                          </a:prstGeom>
                          <a:noFill/>
                          <a:ln w="9525">
                            <a:noFill/>
                            <a:miter lim="800000"/>
                            <a:headEnd/>
                            <a:tailEnd/>
                          </a:ln>
                        </pic:spPr>
                      </pic:pic>
                    </a:graphicData>
                  </a:graphic>
                </wp:inline>
              </w:drawing>
            </w:r>
          </w:p>
        </w:tc>
        <w:tc>
          <w:tcPr>
            <w:tcW w:w="9999" w:type="dxa"/>
            <w:gridSpan w:val="8"/>
            <w:shd w:val="clear" w:color="auto" w:fill="auto"/>
          </w:tcPr>
          <w:p w:rsidR="00A942B8" w:rsidRPr="00B1300A" w:rsidRDefault="00A942B8" w:rsidP="006749B9">
            <w:pPr>
              <w:keepNext/>
              <w:spacing w:before="60" w:after="60"/>
              <w:jc w:val="center"/>
              <w:rPr>
                <w:rFonts w:cs="Arial"/>
                <w:b/>
              </w:rPr>
            </w:pPr>
            <w:r w:rsidRPr="00C81B4A">
              <w:rPr>
                <w:rFonts w:cs="Arial"/>
                <w:b/>
              </w:rPr>
              <w:t>SQI</w:t>
            </w:r>
            <w:r w:rsidRPr="00B1300A">
              <w:rPr>
                <w:rFonts w:cs="Arial"/>
                <w:b/>
              </w:rPr>
              <w:t xml:space="preserve"> #11 Supplemental Reporting </w:t>
            </w:r>
            <w:r w:rsidRPr="002861A8">
              <w:rPr>
                <w:rFonts w:cs="Arial"/>
                <w:b/>
                <w:color w:val="000000" w:themeColor="text1"/>
              </w:rPr>
              <w:t xml:space="preserve">Localized Emergency Event Days </w:t>
            </w:r>
            <w:r w:rsidRPr="002861A8">
              <w:rPr>
                <w:rFonts w:cs="Arial"/>
                <w:b/>
                <w:color w:val="000000" w:themeColor="text1"/>
              </w:rPr>
              <w:br/>
              <w:t xml:space="preserve">Non-Affected </w:t>
            </w:r>
            <w:r w:rsidRPr="00B1300A">
              <w:rPr>
                <w:rFonts w:cs="Arial"/>
                <w:b/>
              </w:rPr>
              <w:t>Local Areas Only</w:t>
            </w:r>
          </w:p>
        </w:tc>
      </w:tr>
      <w:tr w:rsidR="00A942B8" w:rsidRPr="00B1300A" w:rsidTr="006749B9">
        <w:trPr>
          <w:cantSplit/>
        </w:trPr>
        <w:tc>
          <w:tcPr>
            <w:tcW w:w="112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Date</w:t>
            </w:r>
          </w:p>
        </w:tc>
        <w:tc>
          <w:tcPr>
            <w:tcW w:w="891"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Type of Event</w:t>
            </w:r>
          </w:p>
        </w:tc>
        <w:tc>
          <w:tcPr>
            <w:tcW w:w="1170"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Local Area</w:t>
            </w:r>
          </w:p>
        </w:tc>
        <w:tc>
          <w:tcPr>
            <w:tcW w:w="1118" w:type="dxa"/>
            <w:gridSpan w:val="2"/>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Duration</w:t>
            </w:r>
            <w:r w:rsidRPr="00B1300A">
              <w:rPr>
                <w:rFonts w:cs="Arial"/>
                <w:b/>
                <w:color w:val="FFFFFF"/>
                <w:sz w:val="19"/>
                <w:szCs w:val="19"/>
              </w:rPr>
              <w:br/>
              <w:t>(Days)</w:t>
            </w:r>
          </w:p>
        </w:tc>
        <w:tc>
          <w:tcPr>
            <w:tcW w:w="111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No. of Customers Affected</w:t>
            </w:r>
          </w:p>
        </w:tc>
        <w:tc>
          <w:tcPr>
            <w:tcW w:w="1118" w:type="dxa"/>
            <w:shd w:val="solid" w:color="006A71" w:fill="auto"/>
            <w:hideMark/>
          </w:tcPr>
          <w:p w:rsidR="00A942B8" w:rsidRPr="00B1300A" w:rsidRDefault="00A942B8" w:rsidP="006749B9">
            <w:pPr>
              <w:keepNext/>
              <w:spacing w:before="60" w:after="60"/>
              <w:ind w:left="-49"/>
              <w:jc w:val="center"/>
              <w:rPr>
                <w:rFonts w:cs="Arial"/>
                <w:b/>
                <w:color w:val="FFFFFF"/>
                <w:sz w:val="19"/>
                <w:szCs w:val="19"/>
              </w:rPr>
            </w:pPr>
            <w:r w:rsidRPr="00B1300A">
              <w:rPr>
                <w:rFonts w:cs="Arial"/>
                <w:b/>
                <w:color w:val="FFFFFF"/>
                <w:sz w:val="19"/>
                <w:szCs w:val="19"/>
              </w:rPr>
              <w:t>No. of Customers in Area</w:t>
            </w:r>
          </w:p>
        </w:tc>
        <w:tc>
          <w:tcPr>
            <w:tcW w:w="1119" w:type="dxa"/>
            <w:shd w:val="solid" w:color="006A71" w:fill="auto"/>
            <w:hideMark/>
          </w:tcPr>
          <w:p w:rsidR="00A942B8" w:rsidRPr="00B1300A" w:rsidRDefault="00A942B8" w:rsidP="006749B9">
            <w:pPr>
              <w:keepNext/>
              <w:spacing w:before="60" w:after="60"/>
              <w:ind w:left="-49"/>
              <w:jc w:val="center"/>
              <w:rPr>
                <w:rFonts w:cs="Arial"/>
                <w:b/>
                <w:color w:val="FFFFFF"/>
                <w:sz w:val="19"/>
                <w:szCs w:val="19"/>
              </w:rPr>
            </w:pPr>
            <w:r w:rsidRPr="00B1300A">
              <w:rPr>
                <w:rFonts w:cs="Arial"/>
                <w:b/>
                <w:color w:val="FFFFFF"/>
                <w:sz w:val="19"/>
                <w:szCs w:val="19"/>
              </w:rPr>
              <w:t>% of Customers Affected</w:t>
            </w:r>
          </w:p>
        </w:tc>
        <w:tc>
          <w:tcPr>
            <w:tcW w:w="1118"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No. of Outage Events</w:t>
            </w:r>
          </w:p>
        </w:tc>
        <w:tc>
          <w:tcPr>
            <w:tcW w:w="111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Resource Utilization</w:t>
            </w:r>
          </w:p>
        </w:tc>
        <w:tc>
          <w:tcPr>
            <w:tcW w:w="111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&gt;5% Customer Affected? (Yes/No)</w:t>
            </w:r>
          </w:p>
        </w:tc>
        <w:tc>
          <w:tcPr>
            <w:tcW w:w="2610"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Comments</w:t>
            </w: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2/12/2014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4,841</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196,567</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2.5%</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27</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14</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2/12/2014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11,622</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303,064</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3.8%</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44</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2/12/2014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West</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10,348</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125,350</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8.3%</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26</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2/15/2014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3,286</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303,064</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1.1%</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42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2/15/2014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4,334</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237,081</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1.8%</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32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2/15/2014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West</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8,018</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125,350</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6.4%</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2/23/2014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4</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450</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303,064</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0.1%</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20</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2/23/2014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4</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4,111</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237,081</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1.7%</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15</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2/23/2014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4</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194</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241,745</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0.1%</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17</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15</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2/23/2014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West</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4</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1,978</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125,350</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1.6%</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12</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10/21/2014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2,795</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303,909</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0.9%</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25</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10/21/2014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1,712</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237,247</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0.7%</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19</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10/21/2014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945</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242,694</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0.4%</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29</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15</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10/21/2014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West</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11,077</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125,663</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8.8%</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36</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tcPr>
          <w:p w:rsidR="00A942B8" w:rsidRPr="00D92534" w:rsidRDefault="00A942B8" w:rsidP="006749B9">
            <w:pPr>
              <w:jc w:val="center"/>
              <w:rPr>
                <w:sz w:val="19"/>
                <w:szCs w:val="19"/>
              </w:rPr>
            </w:pPr>
          </w:p>
        </w:tc>
      </w:tr>
    </w:tbl>
    <w:p w:rsidR="00A942B8" w:rsidRDefault="00A942B8" w:rsidP="00A942B8">
      <w:pPr>
        <w:pStyle w:val="Body"/>
        <w:spacing w:before="0"/>
      </w:pPr>
    </w:p>
    <w:p w:rsidR="00A942B8" w:rsidRPr="00F05D46" w:rsidRDefault="00A942B8" w:rsidP="00A942B8">
      <w:pPr>
        <w:pStyle w:val="Body"/>
        <w:spacing w:before="0"/>
        <w:rPr>
          <w:sz w:val="19"/>
          <w:szCs w:val="19"/>
        </w:rPr>
      </w:pPr>
      <w:r w:rsidRPr="00B1300A">
        <w:t>Table continues on next page.</w:t>
      </w:r>
    </w:p>
    <w:p w:rsidR="00A942B8" w:rsidRDefault="00A942B8" w:rsidP="00A942B8">
      <w:pPr>
        <w:pStyle w:val="Body"/>
        <w:spacing w:before="0" w:after="0"/>
        <w:ind w:left="0"/>
        <w:jc w:val="center"/>
      </w:pPr>
    </w:p>
    <w:p w:rsidR="00A942B8" w:rsidRDefault="00A942B8" w:rsidP="00A942B8">
      <w:pPr>
        <w:pStyle w:val="Body"/>
        <w:spacing w:before="0" w:after="0"/>
        <w:ind w:left="0"/>
        <w:jc w:val="center"/>
      </w:pPr>
    </w:p>
    <w:tbl>
      <w:tblPr>
        <w:tblW w:w="13630" w:type="dxa"/>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29"/>
        <w:gridCol w:w="891"/>
        <w:gridCol w:w="1170"/>
        <w:gridCol w:w="441"/>
        <w:gridCol w:w="677"/>
        <w:gridCol w:w="1119"/>
        <w:gridCol w:w="1118"/>
        <w:gridCol w:w="1119"/>
        <w:gridCol w:w="1118"/>
        <w:gridCol w:w="1119"/>
        <w:gridCol w:w="1119"/>
        <w:gridCol w:w="2610"/>
      </w:tblGrid>
      <w:tr w:rsidR="00A942B8" w:rsidRPr="00B1300A" w:rsidTr="006749B9">
        <w:trPr>
          <w:cantSplit/>
        </w:trPr>
        <w:tc>
          <w:tcPr>
            <w:tcW w:w="3631" w:type="dxa"/>
            <w:gridSpan w:val="4"/>
            <w:shd w:val="clear" w:color="auto" w:fill="auto"/>
          </w:tcPr>
          <w:p w:rsidR="00A942B8" w:rsidRPr="00B1300A" w:rsidRDefault="00A942B8" w:rsidP="006749B9">
            <w:pPr>
              <w:spacing w:after="0"/>
              <w:jc w:val="center"/>
              <w:rPr>
                <w:rFonts w:ascii="Arial" w:eastAsia="Times New Roman" w:hAnsi="Arial" w:cs="Arial"/>
                <w:b/>
                <w:bCs/>
                <w:sz w:val="14"/>
                <w:szCs w:val="14"/>
              </w:rPr>
            </w:pPr>
            <w:r>
              <w:rPr>
                <w:rFonts w:ascii="Arial" w:eastAsia="Times New Roman" w:hAnsi="Arial" w:cs="Arial"/>
                <w:noProof/>
                <w:sz w:val="20"/>
                <w:szCs w:val="20"/>
              </w:rPr>
              <w:drawing>
                <wp:inline distT="0" distB="0" distL="0" distR="0" wp14:anchorId="6957EBF4" wp14:editId="6D03E9B2">
                  <wp:extent cx="2083435" cy="34988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cstate="print"/>
                          <a:srcRect/>
                          <a:stretch>
                            <a:fillRect/>
                          </a:stretch>
                        </pic:blipFill>
                        <pic:spPr bwMode="auto">
                          <a:xfrm>
                            <a:off x="0" y="0"/>
                            <a:ext cx="2083435" cy="349885"/>
                          </a:xfrm>
                          <a:prstGeom prst="rect">
                            <a:avLst/>
                          </a:prstGeom>
                          <a:noFill/>
                          <a:ln w="9525">
                            <a:noFill/>
                            <a:miter lim="800000"/>
                            <a:headEnd/>
                            <a:tailEnd/>
                          </a:ln>
                        </pic:spPr>
                      </pic:pic>
                    </a:graphicData>
                  </a:graphic>
                </wp:inline>
              </w:drawing>
            </w:r>
          </w:p>
        </w:tc>
        <w:tc>
          <w:tcPr>
            <w:tcW w:w="9999" w:type="dxa"/>
            <w:gridSpan w:val="8"/>
            <w:shd w:val="clear" w:color="auto" w:fill="auto"/>
          </w:tcPr>
          <w:p w:rsidR="00A942B8" w:rsidRPr="00B1300A" w:rsidRDefault="00A942B8" w:rsidP="006749B9">
            <w:pPr>
              <w:keepNext/>
              <w:spacing w:before="60" w:after="60"/>
              <w:jc w:val="center"/>
              <w:rPr>
                <w:rFonts w:cs="Arial"/>
                <w:b/>
              </w:rPr>
            </w:pPr>
            <w:r w:rsidRPr="00C81B4A">
              <w:rPr>
                <w:rFonts w:cs="Arial"/>
                <w:b/>
              </w:rPr>
              <w:t>SQI</w:t>
            </w:r>
            <w:r w:rsidRPr="00B1300A">
              <w:rPr>
                <w:rFonts w:cs="Arial"/>
                <w:b/>
              </w:rPr>
              <w:t xml:space="preserve"> #11 Supplemental Reporting </w:t>
            </w:r>
            <w:r w:rsidRPr="002861A8">
              <w:rPr>
                <w:rFonts w:cs="Arial"/>
                <w:b/>
                <w:color w:val="000000" w:themeColor="text1"/>
              </w:rPr>
              <w:t xml:space="preserve">Localized Emergency Event Days </w:t>
            </w:r>
            <w:r w:rsidRPr="002861A8">
              <w:rPr>
                <w:rFonts w:cs="Arial"/>
                <w:b/>
                <w:color w:val="000000" w:themeColor="text1"/>
              </w:rPr>
              <w:br/>
              <w:t xml:space="preserve">Non-Affected </w:t>
            </w:r>
            <w:r w:rsidRPr="00B1300A">
              <w:rPr>
                <w:rFonts w:cs="Arial"/>
                <w:b/>
              </w:rPr>
              <w:t>Local Areas Only</w:t>
            </w:r>
          </w:p>
        </w:tc>
      </w:tr>
      <w:tr w:rsidR="00A942B8" w:rsidRPr="00B1300A" w:rsidTr="006749B9">
        <w:trPr>
          <w:cantSplit/>
        </w:trPr>
        <w:tc>
          <w:tcPr>
            <w:tcW w:w="112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Date</w:t>
            </w:r>
          </w:p>
        </w:tc>
        <w:tc>
          <w:tcPr>
            <w:tcW w:w="891"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Type of Event</w:t>
            </w:r>
          </w:p>
        </w:tc>
        <w:tc>
          <w:tcPr>
            <w:tcW w:w="1170"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Local Area</w:t>
            </w:r>
          </w:p>
        </w:tc>
        <w:tc>
          <w:tcPr>
            <w:tcW w:w="1118" w:type="dxa"/>
            <w:gridSpan w:val="2"/>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Duration</w:t>
            </w:r>
            <w:r w:rsidRPr="00B1300A">
              <w:rPr>
                <w:rFonts w:cs="Arial"/>
                <w:b/>
                <w:color w:val="FFFFFF"/>
                <w:sz w:val="19"/>
                <w:szCs w:val="19"/>
              </w:rPr>
              <w:br/>
              <w:t>(Days)</w:t>
            </w:r>
          </w:p>
        </w:tc>
        <w:tc>
          <w:tcPr>
            <w:tcW w:w="111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No. of Customers Affected</w:t>
            </w:r>
          </w:p>
        </w:tc>
        <w:tc>
          <w:tcPr>
            <w:tcW w:w="1118" w:type="dxa"/>
            <w:shd w:val="solid" w:color="006A71" w:fill="auto"/>
            <w:hideMark/>
          </w:tcPr>
          <w:p w:rsidR="00A942B8" w:rsidRPr="00B1300A" w:rsidRDefault="00A942B8" w:rsidP="006749B9">
            <w:pPr>
              <w:keepNext/>
              <w:spacing w:before="60" w:after="60"/>
              <w:ind w:left="-49"/>
              <w:jc w:val="center"/>
              <w:rPr>
                <w:rFonts w:cs="Arial"/>
                <w:b/>
                <w:color w:val="FFFFFF"/>
                <w:sz w:val="19"/>
                <w:szCs w:val="19"/>
              </w:rPr>
            </w:pPr>
            <w:r w:rsidRPr="00B1300A">
              <w:rPr>
                <w:rFonts w:cs="Arial"/>
                <w:b/>
                <w:color w:val="FFFFFF"/>
                <w:sz w:val="19"/>
                <w:szCs w:val="19"/>
              </w:rPr>
              <w:t>No. of Customers in Area</w:t>
            </w:r>
          </w:p>
        </w:tc>
        <w:tc>
          <w:tcPr>
            <w:tcW w:w="1119" w:type="dxa"/>
            <w:shd w:val="solid" w:color="006A71" w:fill="auto"/>
            <w:hideMark/>
          </w:tcPr>
          <w:p w:rsidR="00A942B8" w:rsidRPr="00B1300A" w:rsidRDefault="00A942B8" w:rsidP="006749B9">
            <w:pPr>
              <w:keepNext/>
              <w:spacing w:before="60" w:after="60"/>
              <w:ind w:left="-49"/>
              <w:jc w:val="center"/>
              <w:rPr>
                <w:rFonts w:cs="Arial"/>
                <w:b/>
                <w:color w:val="FFFFFF"/>
                <w:sz w:val="19"/>
                <w:szCs w:val="19"/>
              </w:rPr>
            </w:pPr>
            <w:r w:rsidRPr="00B1300A">
              <w:rPr>
                <w:rFonts w:cs="Arial"/>
                <w:b/>
                <w:color w:val="FFFFFF"/>
                <w:sz w:val="19"/>
                <w:szCs w:val="19"/>
              </w:rPr>
              <w:t>% of Customers Affected</w:t>
            </w:r>
          </w:p>
        </w:tc>
        <w:tc>
          <w:tcPr>
            <w:tcW w:w="1118"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No. of Outage Events</w:t>
            </w:r>
          </w:p>
        </w:tc>
        <w:tc>
          <w:tcPr>
            <w:tcW w:w="111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Resource Utilization</w:t>
            </w:r>
          </w:p>
        </w:tc>
        <w:tc>
          <w:tcPr>
            <w:tcW w:w="1119"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&gt;5% Customer Affected? (Yes/No)</w:t>
            </w:r>
          </w:p>
        </w:tc>
        <w:tc>
          <w:tcPr>
            <w:tcW w:w="2610" w:type="dxa"/>
            <w:shd w:val="solid" w:color="006A71" w:fill="auto"/>
            <w:hideMark/>
          </w:tcPr>
          <w:p w:rsidR="00A942B8" w:rsidRPr="00B1300A" w:rsidRDefault="00A942B8" w:rsidP="006749B9">
            <w:pPr>
              <w:keepNext/>
              <w:spacing w:before="60" w:after="60"/>
              <w:jc w:val="center"/>
              <w:rPr>
                <w:rFonts w:cs="Arial"/>
                <w:b/>
                <w:color w:val="FFFFFF"/>
                <w:sz w:val="19"/>
                <w:szCs w:val="19"/>
              </w:rPr>
            </w:pPr>
            <w:r w:rsidRPr="00B1300A">
              <w:rPr>
                <w:rFonts w:cs="Arial"/>
                <w:b/>
                <w:color w:val="FFFFFF"/>
                <w:sz w:val="19"/>
                <w:szCs w:val="19"/>
              </w:rPr>
              <w:t>Comments</w:t>
            </w: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11/6/2014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2,445</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304,077</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0.8%</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11/6/2014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188</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237,255</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0.1%</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13</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11/6/2014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2</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1,341</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242,873</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0.6%</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14</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15</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12/9/2014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North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45</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304,355</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0.0%</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7</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18</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12/9/2014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1,601</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237,285</w:t>
            </w:r>
          </w:p>
        </w:tc>
        <w:tc>
          <w:tcPr>
            <w:tcW w:w="1119" w:type="dxa"/>
            <w:shd w:val="clear" w:color="auto" w:fill="auto"/>
            <w:hideMark/>
          </w:tcPr>
          <w:p w:rsidR="00A942B8" w:rsidRPr="00D92534" w:rsidRDefault="00A942B8" w:rsidP="006749B9">
            <w:pPr>
              <w:jc w:val="center"/>
              <w:rPr>
                <w:sz w:val="19"/>
                <w:szCs w:val="19"/>
              </w:rPr>
            </w:pPr>
            <w:r w:rsidRPr="00D92534">
              <w:rPr>
                <w:sz w:val="19"/>
                <w:szCs w:val="19"/>
              </w:rPr>
              <w:t>0.7%</w:t>
            </w:r>
          </w:p>
        </w:tc>
        <w:tc>
          <w:tcPr>
            <w:tcW w:w="1118" w:type="dxa"/>
            <w:shd w:val="clear" w:color="auto" w:fill="auto"/>
            <w:noWrap/>
            <w:hideMark/>
          </w:tcPr>
          <w:p w:rsidR="00A942B8" w:rsidRPr="00D92534" w:rsidRDefault="00A942B8" w:rsidP="006749B9">
            <w:pPr>
              <w:jc w:val="center"/>
              <w:rPr>
                <w:sz w:val="19"/>
                <w:szCs w:val="19"/>
              </w:rPr>
            </w:pPr>
            <w:r w:rsidRPr="00D92534">
              <w:rPr>
                <w:sz w:val="19"/>
                <w:szCs w:val="19"/>
              </w:rPr>
              <w:t>7</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11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12/9/2014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1</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211</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243,014</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0.1%</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10</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15</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r w:rsidR="00A942B8" w:rsidRPr="00D92534" w:rsidTr="006749B9">
        <w:trPr>
          <w:cantSplit/>
        </w:trPr>
        <w:tc>
          <w:tcPr>
            <w:tcW w:w="1129" w:type="dxa"/>
            <w:shd w:val="clear" w:color="auto" w:fill="auto"/>
            <w:noWrap/>
            <w:hideMark/>
          </w:tcPr>
          <w:p w:rsidR="00A942B8" w:rsidRPr="00D92534" w:rsidRDefault="00A942B8" w:rsidP="006749B9">
            <w:pPr>
              <w:jc w:val="center"/>
              <w:rPr>
                <w:sz w:val="19"/>
                <w:szCs w:val="19"/>
              </w:rPr>
            </w:pPr>
            <w:r w:rsidRPr="00D92534">
              <w:rPr>
                <w:sz w:val="19"/>
                <w:szCs w:val="19"/>
              </w:rPr>
              <w:t>12/9/2014</w:t>
            </w:r>
          </w:p>
        </w:tc>
        <w:tc>
          <w:tcPr>
            <w:tcW w:w="891" w:type="dxa"/>
            <w:shd w:val="clear" w:color="auto" w:fill="auto"/>
            <w:noWrap/>
            <w:hideMark/>
          </w:tcPr>
          <w:p w:rsidR="00A942B8" w:rsidRPr="00D92534" w:rsidRDefault="00A942B8" w:rsidP="006749B9">
            <w:pPr>
              <w:jc w:val="center"/>
              <w:rPr>
                <w:sz w:val="19"/>
                <w:szCs w:val="19"/>
              </w:rPr>
            </w:pPr>
            <w:r w:rsidRPr="00D92534">
              <w:rPr>
                <w:sz w:val="19"/>
                <w:szCs w:val="19"/>
              </w:rPr>
              <w:t>Wind</w:t>
            </w:r>
          </w:p>
        </w:tc>
        <w:tc>
          <w:tcPr>
            <w:tcW w:w="1170" w:type="dxa"/>
            <w:shd w:val="clear" w:color="auto" w:fill="auto"/>
            <w:noWrap/>
            <w:hideMark/>
          </w:tcPr>
          <w:p w:rsidR="00A942B8" w:rsidRPr="00D92534" w:rsidRDefault="00A942B8" w:rsidP="006749B9">
            <w:pPr>
              <w:jc w:val="center"/>
              <w:rPr>
                <w:sz w:val="19"/>
                <w:szCs w:val="19"/>
              </w:rPr>
            </w:pPr>
            <w:r w:rsidRPr="00D92534">
              <w:rPr>
                <w:sz w:val="19"/>
                <w:szCs w:val="19"/>
              </w:rPr>
              <w:t>Central South</w:t>
            </w:r>
          </w:p>
        </w:tc>
        <w:tc>
          <w:tcPr>
            <w:tcW w:w="1118" w:type="dxa"/>
            <w:gridSpan w:val="2"/>
            <w:shd w:val="clear" w:color="auto" w:fill="auto"/>
            <w:noWrap/>
            <w:hideMark/>
          </w:tcPr>
          <w:p w:rsidR="00A942B8" w:rsidRPr="00D92534" w:rsidRDefault="00A942B8" w:rsidP="006749B9">
            <w:pPr>
              <w:jc w:val="center"/>
              <w:rPr>
                <w:sz w:val="19"/>
                <w:szCs w:val="19"/>
              </w:rPr>
            </w:pPr>
            <w:r w:rsidRPr="00D92534">
              <w:rPr>
                <w:sz w:val="19"/>
                <w:szCs w:val="19"/>
              </w:rPr>
              <w:t>1</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1,601</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237,285</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0.7%</w:t>
            </w:r>
          </w:p>
        </w:tc>
        <w:tc>
          <w:tcPr>
            <w:tcW w:w="1118" w:type="dxa"/>
            <w:shd w:val="clear" w:color="000000" w:fill="FFFFFF"/>
            <w:noWrap/>
            <w:hideMark/>
          </w:tcPr>
          <w:p w:rsidR="00A942B8" w:rsidRPr="00D92534" w:rsidRDefault="00A942B8" w:rsidP="006749B9">
            <w:pPr>
              <w:jc w:val="center"/>
              <w:rPr>
                <w:sz w:val="19"/>
                <w:szCs w:val="19"/>
              </w:rPr>
            </w:pPr>
            <w:r w:rsidRPr="00D92534">
              <w:rPr>
                <w:sz w:val="19"/>
                <w:szCs w:val="19"/>
              </w:rPr>
              <w:t>7</w:t>
            </w:r>
          </w:p>
        </w:tc>
        <w:tc>
          <w:tcPr>
            <w:tcW w:w="1119" w:type="dxa"/>
            <w:shd w:val="clear" w:color="000000" w:fill="FFFFFF"/>
            <w:noWrap/>
            <w:hideMark/>
          </w:tcPr>
          <w:p w:rsidR="00A942B8" w:rsidRPr="00D92534" w:rsidRDefault="00A942B8" w:rsidP="006749B9">
            <w:pPr>
              <w:jc w:val="center"/>
              <w:rPr>
                <w:sz w:val="19"/>
                <w:szCs w:val="19"/>
              </w:rPr>
            </w:pPr>
            <w:r w:rsidRPr="00D92534">
              <w:rPr>
                <w:sz w:val="19"/>
                <w:szCs w:val="19"/>
              </w:rPr>
              <w:t>11</w:t>
            </w:r>
          </w:p>
        </w:tc>
        <w:tc>
          <w:tcPr>
            <w:tcW w:w="1119" w:type="dxa"/>
            <w:shd w:val="clear" w:color="auto" w:fill="auto"/>
            <w:noWrap/>
            <w:hideMark/>
          </w:tcPr>
          <w:p w:rsidR="00A942B8" w:rsidRPr="00D92534" w:rsidRDefault="00A942B8" w:rsidP="006749B9">
            <w:pPr>
              <w:jc w:val="center"/>
              <w:rPr>
                <w:sz w:val="19"/>
                <w:szCs w:val="19"/>
              </w:rPr>
            </w:pPr>
            <w:r w:rsidRPr="00D92534">
              <w:rPr>
                <w:sz w:val="19"/>
                <w:szCs w:val="19"/>
              </w:rPr>
              <w:t>No</w:t>
            </w:r>
          </w:p>
        </w:tc>
        <w:tc>
          <w:tcPr>
            <w:tcW w:w="2610" w:type="dxa"/>
            <w:shd w:val="clear" w:color="auto" w:fill="auto"/>
            <w:hideMark/>
          </w:tcPr>
          <w:p w:rsidR="00A942B8" w:rsidRPr="00D92534" w:rsidRDefault="00A942B8" w:rsidP="006749B9">
            <w:pPr>
              <w:jc w:val="center"/>
              <w:rPr>
                <w:sz w:val="19"/>
                <w:szCs w:val="19"/>
              </w:rPr>
            </w:pPr>
          </w:p>
        </w:tc>
      </w:tr>
    </w:tbl>
    <w:p w:rsidR="00A942B8" w:rsidRDefault="00A942B8" w:rsidP="00A942B8">
      <w:pPr>
        <w:pStyle w:val="Body"/>
        <w:spacing w:before="0"/>
      </w:pPr>
    </w:p>
    <w:p w:rsidR="00A942B8" w:rsidRDefault="00A942B8" w:rsidP="00A942B8">
      <w:pPr>
        <w:spacing w:after="0"/>
        <w:rPr>
          <w:sz w:val="24"/>
          <w:szCs w:val="24"/>
        </w:rPr>
        <w:sectPr w:rsidR="00A942B8" w:rsidSect="006749B9">
          <w:headerReference w:type="even" r:id="rId63"/>
          <w:headerReference w:type="default" r:id="rId64"/>
          <w:footerReference w:type="default" r:id="rId65"/>
          <w:headerReference w:type="first" r:id="rId66"/>
          <w:footerReference w:type="first" r:id="rId67"/>
          <w:pgSz w:w="15840" w:h="12240" w:orient="landscape" w:code="1"/>
          <w:pgMar w:top="1080" w:right="1080" w:bottom="1080" w:left="1080" w:header="576" w:footer="720" w:gutter="0"/>
          <w:cols w:space="720"/>
          <w:titlePg/>
          <w:docGrid w:linePitch="299"/>
        </w:sectPr>
      </w:pPr>
    </w:p>
    <w:p w:rsidR="00A942B8" w:rsidRDefault="00A942B8" w:rsidP="00A942B8">
      <w:pPr>
        <w:spacing w:after="0"/>
        <w:rPr>
          <w:sz w:val="24"/>
          <w:szCs w:val="24"/>
        </w:rPr>
      </w:pPr>
    </w:p>
    <w:p w:rsidR="00A942B8" w:rsidRPr="00B1300A" w:rsidRDefault="000449D7" w:rsidP="007F7CCF">
      <w:pPr>
        <w:pStyle w:val="TableCaption"/>
        <w:spacing w:before="0" w:after="0"/>
      </w:pPr>
      <w:bookmarkStart w:id="297" w:name="_Toc285617694"/>
      <w:bookmarkStart w:id="298" w:name="AttachmentC"/>
      <w:bookmarkStart w:id="299" w:name="_Toc289169023"/>
      <w:bookmarkStart w:id="300" w:name="_Toc352132281"/>
      <w:bookmarkStart w:id="301" w:name="_Toc414215919"/>
      <w:bookmarkStart w:id="302" w:name="_Toc285617692"/>
      <w:r w:rsidRPr="000449D7">
        <w:t>Table A</w:t>
      </w:r>
      <w:r>
        <w:t xml:space="preserve">5: </w:t>
      </w:r>
      <w:r w:rsidR="00A942B8" w:rsidRPr="00B1300A">
        <w:t>Attachment C to Appendix A—Gas Reportable Incidents and Control Time</w:t>
      </w:r>
      <w:bookmarkEnd w:id="297"/>
      <w:bookmarkEnd w:id="298"/>
      <w:bookmarkEnd w:id="299"/>
      <w:bookmarkEnd w:id="300"/>
      <w:bookmarkEnd w:id="301"/>
    </w:p>
    <w:p w:rsidR="00A942B8" w:rsidRPr="00B1300A" w:rsidRDefault="00A942B8" w:rsidP="00A942B8">
      <w:pPr>
        <w:pStyle w:val="Body"/>
      </w:pPr>
      <w:r w:rsidRPr="00B1300A">
        <w:t>This Attachment C to Appendix A provides detail on each gas reportable incident and response times.</w:t>
      </w:r>
      <w:r w:rsidRPr="0052429E">
        <w:rPr>
          <w:vertAlign w:val="superscript"/>
        </w:rPr>
        <w:t>Note</w:t>
      </w:r>
    </w:p>
    <w:tbl>
      <w:tblPr>
        <w:tblW w:w="10032" w:type="dxa"/>
        <w:tblInd w:w="103"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443"/>
        <w:gridCol w:w="1042"/>
        <w:gridCol w:w="1170"/>
        <w:gridCol w:w="2700"/>
        <w:gridCol w:w="1169"/>
        <w:gridCol w:w="1169"/>
        <w:gridCol w:w="1169"/>
        <w:gridCol w:w="1170"/>
      </w:tblGrid>
      <w:tr w:rsidR="00A942B8" w:rsidRPr="00B1300A" w:rsidTr="006749B9">
        <w:trPr>
          <w:cantSplit/>
        </w:trPr>
        <w:tc>
          <w:tcPr>
            <w:tcW w:w="10032" w:type="dxa"/>
            <w:gridSpan w:val="8"/>
            <w:shd w:val="solid" w:color="006A71" w:fill="C0C0C0"/>
            <w:vAlign w:val="center"/>
          </w:tcPr>
          <w:bookmarkEnd w:id="302"/>
          <w:p w:rsidR="00A942B8" w:rsidRPr="00B1300A" w:rsidRDefault="00A942B8" w:rsidP="006749B9">
            <w:pPr>
              <w:pStyle w:val="TableHead"/>
              <w:rPr>
                <w:color w:val="FFFFFF"/>
              </w:rPr>
            </w:pPr>
            <w:r w:rsidRPr="00B1300A">
              <w:rPr>
                <w:color w:val="FFFFFF"/>
              </w:rPr>
              <w:t>Natural Gas Reportable Incident Duration Report</w:t>
            </w:r>
          </w:p>
        </w:tc>
      </w:tr>
      <w:tr w:rsidR="00A942B8" w:rsidRPr="00B1300A" w:rsidTr="006749B9">
        <w:trPr>
          <w:cantSplit/>
        </w:trPr>
        <w:tc>
          <w:tcPr>
            <w:tcW w:w="443"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No.</w:t>
            </w:r>
          </w:p>
        </w:tc>
        <w:tc>
          <w:tcPr>
            <w:tcW w:w="1042"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 xml:space="preserve"> Date</w:t>
            </w:r>
          </w:p>
        </w:tc>
        <w:tc>
          <w:tcPr>
            <w:tcW w:w="1170"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City</w:t>
            </w:r>
          </w:p>
        </w:tc>
        <w:tc>
          <w:tcPr>
            <w:tcW w:w="2700"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Address</w:t>
            </w:r>
          </w:p>
        </w:tc>
        <w:tc>
          <w:tcPr>
            <w:tcW w:w="1169"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1st Notice to PSE</w:t>
            </w:r>
          </w:p>
        </w:tc>
        <w:tc>
          <w:tcPr>
            <w:tcW w:w="1169"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First PSE Arrival</w:t>
            </w:r>
          </w:p>
        </w:tc>
        <w:tc>
          <w:tcPr>
            <w:tcW w:w="1169"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Emergency Controlled</w:t>
            </w:r>
          </w:p>
        </w:tc>
        <w:tc>
          <w:tcPr>
            <w:tcW w:w="1170" w:type="dxa"/>
            <w:shd w:val="solid" w:color="006A71" w:fill="C0C0C0"/>
            <w:vAlign w:val="center"/>
            <w:hideMark/>
          </w:tcPr>
          <w:p w:rsidR="00A942B8" w:rsidRPr="00B1300A" w:rsidRDefault="00A942B8" w:rsidP="006749B9">
            <w:pPr>
              <w:pStyle w:val="TableHead"/>
              <w:rPr>
                <w:color w:val="FFFFFF"/>
                <w:sz w:val="20"/>
              </w:rPr>
            </w:pPr>
            <w:r w:rsidRPr="00B1300A">
              <w:rPr>
                <w:color w:val="FFFFFF"/>
                <w:sz w:val="20"/>
              </w:rPr>
              <w:t>Emergency Control Time</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w:t>
            </w:r>
          </w:p>
        </w:tc>
        <w:tc>
          <w:tcPr>
            <w:tcW w:w="1042" w:type="dxa"/>
            <w:shd w:val="clear" w:color="auto" w:fill="auto"/>
            <w:noWrap/>
            <w:hideMark/>
          </w:tcPr>
          <w:p w:rsidR="00A942B8" w:rsidRPr="00EC1222" w:rsidRDefault="00A942B8" w:rsidP="006749B9">
            <w:pPr>
              <w:rPr>
                <w:sz w:val="19"/>
                <w:szCs w:val="19"/>
              </w:rPr>
            </w:pPr>
            <w:r w:rsidRPr="00EC1222">
              <w:rPr>
                <w:sz w:val="19"/>
                <w:szCs w:val="19"/>
              </w:rPr>
              <w:t>1/3/2014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Edmonds</w:t>
            </w:r>
          </w:p>
        </w:tc>
        <w:tc>
          <w:tcPr>
            <w:tcW w:w="2700" w:type="dxa"/>
            <w:shd w:val="clear" w:color="auto" w:fill="auto"/>
            <w:noWrap/>
            <w:hideMark/>
          </w:tcPr>
          <w:p w:rsidR="00A942B8" w:rsidRPr="00EC1222" w:rsidRDefault="00A942B8" w:rsidP="006749B9">
            <w:pPr>
              <w:rPr>
                <w:sz w:val="19"/>
                <w:szCs w:val="19"/>
              </w:rPr>
            </w:pPr>
            <w:r w:rsidRPr="00EC1222">
              <w:rPr>
                <w:sz w:val="19"/>
                <w:szCs w:val="19"/>
              </w:rPr>
              <w:t>423 2nd Ave N</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13:28</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13:45</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13:45</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0:17</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2</w:t>
            </w:r>
          </w:p>
        </w:tc>
        <w:tc>
          <w:tcPr>
            <w:tcW w:w="1042" w:type="dxa"/>
            <w:shd w:val="clear" w:color="auto" w:fill="auto"/>
            <w:noWrap/>
            <w:hideMark/>
          </w:tcPr>
          <w:p w:rsidR="00A942B8" w:rsidRPr="00EC1222" w:rsidRDefault="00A942B8" w:rsidP="006749B9">
            <w:pPr>
              <w:rPr>
                <w:sz w:val="19"/>
                <w:szCs w:val="19"/>
              </w:rPr>
            </w:pPr>
            <w:r w:rsidRPr="00EC1222">
              <w:rPr>
                <w:sz w:val="19"/>
                <w:szCs w:val="19"/>
              </w:rPr>
              <w:t>1/4/2014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Sumner</w:t>
            </w:r>
          </w:p>
        </w:tc>
        <w:tc>
          <w:tcPr>
            <w:tcW w:w="2700" w:type="dxa"/>
            <w:shd w:val="clear" w:color="auto" w:fill="auto"/>
            <w:noWrap/>
            <w:hideMark/>
          </w:tcPr>
          <w:p w:rsidR="00A942B8" w:rsidRPr="00EC1222" w:rsidRDefault="00A942B8" w:rsidP="006749B9">
            <w:pPr>
              <w:rPr>
                <w:sz w:val="19"/>
                <w:szCs w:val="19"/>
              </w:rPr>
            </w:pPr>
            <w:r w:rsidRPr="00EC1222">
              <w:rPr>
                <w:sz w:val="19"/>
                <w:szCs w:val="19"/>
              </w:rPr>
              <w:t>1206 Sumner Ave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13:07</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13:35</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16:49</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0:28</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3</w:t>
            </w:r>
          </w:p>
        </w:tc>
        <w:tc>
          <w:tcPr>
            <w:tcW w:w="1042" w:type="dxa"/>
            <w:shd w:val="clear" w:color="auto" w:fill="auto"/>
            <w:noWrap/>
            <w:hideMark/>
          </w:tcPr>
          <w:p w:rsidR="00A942B8" w:rsidRPr="00EC1222" w:rsidRDefault="00A942B8" w:rsidP="006749B9">
            <w:pPr>
              <w:rPr>
                <w:sz w:val="19"/>
                <w:szCs w:val="19"/>
              </w:rPr>
            </w:pPr>
            <w:r w:rsidRPr="00EC1222">
              <w:rPr>
                <w:sz w:val="19"/>
                <w:szCs w:val="19"/>
              </w:rPr>
              <w:t>1/11/2014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Seattle</w:t>
            </w:r>
          </w:p>
        </w:tc>
        <w:tc>
          <w:tcPr>
            <w:tcW w:w="2700" w:type="dxa"/>
            <w:shd w:val="clear" w:color="auto" w:fill="auto"/>
            <w:noWrap/>
            <w:hideMark/>
          </w:tcPr>
          <w:p w:rsidR="00A942B8" w:rsidRPr="00EC1222" w:rsidRDefault="00A942B8" w:rsidP="006749B9">
            <w:pPr>
              <w:rPr>
                <w:sz w:val="19"/>
                <w:szCs w:val="19"/>
              </w:rPr>
            </w:pPr>
            <w:r w:rsidRPr="00EC1222">
              <w:rPr>
                <w:sz w:val="19"/>
                <w:szCs w:val="19"/>
              </w:rPr>
              <w:t>5125 S Dawson St</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4:00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5:41</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6:20</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1:41</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4</w:t>
            </w:r>
          </w:p>
        </w:tc>
        <w:tc>
          <w:tcPr>
            <w:tcW w:w="1042" w:type="dxa"/>
            <w:shd w:val="clear" w:color="auto" w:fill="auto"/>
            <w:noWrap/>
            <w:hideMark/>
          </w:tcPr>
          <w:p w:rsidR="00A942B8" w:rsidRPr="00EC1222" w:rsidRDefault="00A942B8" w:rsidP="006749B9">
            <w:pPr>
              <w:rPr>
                <w:sz w:val="19"/>
                <w:szCs w:val="19"/>
              </w:rPr>
            </w:pPr>
            <w:r w:rsidRPr="00EC1222">
              <w:rPr>
                <w:sz w:val="19"/>
                <w:szCs w:val="19"/>
              </w:rPr>
              <w:t>1/28/2014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Mill Creek</w:t>
            </w:r>
          </w:p>
        </w:tc>
        <w:tc>
          <w:tcPr>
            <w:tcW w:w="2700" w:type="dxa"/>
            <w:shd w:val="clear" w:color="auto" w:fill="auto"/>
            <w:noWrap/>
            <w:hideMark/>
          </w:tcPr>
          <w:p w:rsidR="00A942B8" w:rsidRPr="00EC1222" w:rsidRDefault="00A942B8" w:rsidP="006749B9">
            <w:pPr>
              <w:rPr>
                <w:sz w:val="19"/>
                <w:szCs w:val="19"/>
              </w:rPr>
            </w:pPr>
            <w:r w:rsidRPr="00EC1222">
              <w:rPr>
                <w:sz w:val="19"/>
                <w:szCs w:val="19"/>
              </w:rPr>
              <w:t>4400 132nd St SE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15:43</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16:03</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18:15</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0:20</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5</w:t>
            </w:r>
          </w:p>
        </w:tc>
        <w:tc>
          <w:tcPr>
            <w:tcW w:w="1042" w:type="dxa"/>
            <w:shd w:val="clear" w:color="auto" w:fill="auto"/>
            <w:noWrap/>
            <w:hideMark/>
          </w:tcPr>
          <w:p w:rsidR="00A942B8" w:rsidRPr="00EC1222" w:rsidRDefault="00A942B8" w:rsidP="006749B9">
            <w:pPr>
              <w:rPr>
                <w:sz w:val="19"/>
                <w:szCs w:val="19"/>
              </w:rPr>
            </w:pPr>
            <w:r w:rsidRPr="00EC1222">
              <w:rPr>
                <w:sz w:val="19"/>
                <w:szCs w:val="19"/>
              </w:rPr>
              <w:t>1/29/2014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Issaquah</w:t>
            </w:r>
          </w:p>
        </w:tc>
        <w:tc>
          <w:tcPr>
            <w:tcW w:w="2700" w:type="dxa"/>
            <w:shd w:val="clear" w:color="auto" w:fill="auto"/>
            <w:noWrap/>
            <w:hideMark/>
          </w:tcPr>
          <w:p w:rsidR="00A942B8" w:rsidRPr="00EC1222" w:rsidRDefault="00A942B8" w:rsidP="006749B9">
            <w:pPr>
              <w:rPr>
                <w:sz w:val="19"/>
                <w:szCs w:val="19"/>
              </w:rPr>
            </w:pPr>
            <w:r w:rsidRPr="00EC1222">
              <w:rPr>
                <w:sz w:val="19"/>
                <w:szCs w:val="19"/>
              </w:rPr>
              <w:t>19260 SE 49TH ST,</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10:59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11:14</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13:06</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0:15</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6</w:t>
            </w:r>
          </w:p>
        </w:tc>
        <w:tc>
          <w:tcPr>
            <w:tcW w:w="1042" w:type="dxa"/>
            <w:shd w:val="clear" w:color="auto" w:fill="auto"/>
            <w:noWrap/>
            <w:hideMark/>
          </w:tcPr>
          <w:p w:rsidR="00A942B8" w:rsidRPr="00EC1222" w:rsidRDefault="00A942B8" w:rsidP="006749B9">
            <w:pPr>
              <w:rPr>
                <w:sz w:val="19"/>
                <w:szCs w:val="19"/>
              </w:rPr>
            </w:pPr>
            <w:r w:rsidRPr="00EC1222">
              <w:rPr>
                <w:sz w:val="19"/>
                <w:szCs w:val="19"/>
              </w:rPr>
              <w:t>2/7/2014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Everett</w:t>
            </w:r>
          </w:p>
        </w:tc>
        <w:tc>
          <w:tcPr>
            <w:tcW w:w="2700" w:type="dxa"/>
            <w:shd w:val="clear" w:color="auto" w:fill="auto"/>
            <w:noWrap/>
            <w:hideMark/>
          </w:tcPr>
          <w:p w:rsidR="00A942B8" w:rsidRPr="00EC1222" w:rsidRDefault="00A942B8" w:rsidP="006749B9">
            <w:pPr>
              <w:rPr>
                <w:sz w:val="19"/>
                <w:szCs w:val="19"/>
              </w:rPr>
            </w:pPr>
            <w:r w:rsidRPr="00EC1222">
              <w:rPr>
                <w:sz w:val="19"/>
                <w:szCs w:val="19"/>
              </w:rPr>
              <w:t>2809 130TH Pl SE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11:10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11:20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11:28</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0:10</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7</w:t>
            </w:r>
          </w:p>
        </w:tc>
        <w:tc>
          <w:tcPr>
            <w:tcW w:w="1042" w:type="dxa"/>
            <w:shd w:val="clear" w:color="auto" w:fill="auto"/>
            <w:noWrap/>
            <w:hideMark/>
          </w:tcPr>
          <w:p w:rsidR="00A942B8" w:rsidRPr="00EC1222" w:rsidRDefault="00A942B8" w:rsidP="006749B9">
            <w:pPr>
              <w:rPr>
                <w:sz w:val="19"/>
                <w:szCs w:val="19"/>
              </w:rPr>
            </w:pPr>
            <w:r w:rsidRPr="00EC1222">
              <w:rPr>
                <w:sz w:val="19"/>
                <w:szCs w:val="19"/>
              </w:rPr>
              <w:t>2/10/2014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Puyallup</w:t>
            </w:r>
          </w:p>
        </w:tc>
        <w:tc>
          <w:tcPr>
            <w:tcW w:w="2700" w:type="dxa"/>
            <w:shd w:val="clear" w:color="auto" w:fill="auto"/>
            <w:noWrap/>
            <w:hideMark/>
          </w:tcPr>
          <w:p w:rsidR="00A942B8" w:rsidRPr="00EC1222" w:rsidRDefault="00A942B8" w:rsidP="006749B9">
            <w:pPr>
              <w:rPr>
                <w:sz w:val="19"/>
                <w:szCs w:val="19"/>
              </w:rPr>
            </w:pPr>
            <w:r w:rsidRPr="00EC1222">
              <w:rPr>
                <w:sz w:val="19"/>
                <w:szCs w:val="19"/>
              </w:rPr>
              <w:t>12420 129th St SE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11:00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11:40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21:52</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0:40</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8</w:t>
            </w:r>
          </w:p>
        </w:tc>
        <w:tc>
          <w:tcPr>
            <w:tcW w:w="1042" w:type="dxa"/>
            <w:shd w:val="clear" w:color="auto" w:fill="auto"/>
            <w:noWrap/>
            <w:hideMark/>
          </w:tcPr>
          <w:p w:rsidR="00A942B8" w:rsidRPr="00EC1222" w:rsidRDefault="00A942B8" w:rsidP="006749B9">
            <w:pPr>
              <w:rPr>
                <w:sz w:val="19"/>
                <w:szCs w:val="19"/>
              </w:rPr>
            </w:pPr>
            <w:r w:rsidRPr="00EC1222">
              <w:rPr>
                <w:sz w:val="19"/>
                <w:szCs w:val="19"/>
              </w:rPr>
              <w:t>2/14/2014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Bothell</w:t>
            </w:r>
          </w:p>
        </w:tc>
        <w:tc>
          <w:tcPr>
            <w:tcW w:w="2700" w:type="dxa"/>
            <w:shd w:val="clear" w:color="auto" w:fill="auto"/>
            <w:noWrap/>
            <w:hideMark/>
          </w:tcPr>
          <w:p w:rsidR="00A942B8" w:rsidRPr="00EC1222" w:rsidRDefault="00A942B8" w:rsidP="006749B9">
            <w:pPr>
              <w:rPr>
                <w:sz w:val="19"/>
                <w:szCs w:val="19"/>
              </w:rPr>
            </w:pPr>
            <w:r w:rsidRPr="00EC1222">
              <w:rPr>
                <w:sz w:val="19"/>
                <w:szCs w:val="19"/>
              </w:rPr>
              <w:t>18600 Reder Way</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9:23</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9:40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11:15</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0:17</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9</w:t>
            </w:r>
          </w:p>
        </w:tc>
        <w:tc>
          <w:tcPr>
            <w:tcW w:w="1042" w:type="dxa"/>
            <w:shd w:val="clear" w:color="auto" w:fill="auto"/>
            <w:noWrap/>
            <w:hideMark/>
          </w:tcPr>
          <w:p w:rsidR="00A942B8" w:rsidRPr="00EC1222" w:rsidRDefault="00A942B8" w:rsidP="006749B9">
            <w:pPr>
              <w:rPr>
                <w:sz w:val="19"/>
                <w:szCs w:val="19"/>
              </w:rPr>
            </w:pPr>
            <w:r w:rsidRPr="00EC1222">
              <w:rPr>
                <w:sz w:val="19"/>
                <w:szCs w:val="19"/>
              </w:rPr>
              <w:t>3/28/2014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Medina</w:t>
            </w:r>
          </w:p>
        </w:tc>
        <w:tc>
          <w:tcPr>
            <w:tcW w:w="2700" w:type="dxa"/>
            <w:shd w:val="clear" w:color="auto" w:fill="auto"/>
            <w:noWrap/>
            <w:hideMark/>
          </w:tcPr>
          <w:p w:rsidR="00A942B8" w:rsidRPr="00EC1222" w:rsidRDefault="00A942B8" w:rsidP="006749B9">
            <w:pPr>
              <w:rPr>
                <w:sz w:val="19"/>
                <w:szCs w:val="19"/>
              </w:rPr>
            </w:pPr>
            <w:r w:rsidRPr="00EC1222">
              <w:rPr>
                <w:sz w:val="19"/>
                <w:szCs w:val="19"/>
              </w:rPr>
              <w:t>8900 Points Dr NE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11:39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11:48</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15:56</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0:09</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10</w:t>
            </w:r>
          </w:p>
        </w:tc>
        <w:tc>
          <w:tcPr>
            <w:tcW w:w="1042" w:type="dxa"/>
            <w:shd w:val="clear" w:color="auto" w:fill="auto"/>
            <w:noWrap/>
            <w:hideMark/>
          </w:tcPr>
          <w:p w:rsidR="00A942B8" w:rsidRPr="00EC1222" w:rsidRDefault="00A942B8" w:rsidP="006749B9">
            <w:pPr>
              <w:rPr>
                <w:sz w:val="19"/>
                <w:szCs w:val="19"/>
              </w:rPr>
            </w:pPr>
            <w:r w:rsidRPr="00EC1222">
              <w:rPr>
                <w:sz w:val="19"/>
                <w:szCs w:val="19"/>
              </w:rPr>
              <w:t>4/3/2014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Seattle</w:t>
            </w:r>
          </w:p>
        </w:tc>
        <w:tc>
          <w:tcPr>
            <w:tcW w:w="2700" w:type="dxa"/>
            <w:shd w:val="clear" w:color="auto" w:fill="auto"/>
            <w:noWrap/>
            <w:hideMark/>
          </w:tcPr>
          <w:p w:rsidR="00A942B8" w:rsidRPr="00EC1222" w:rsidRDefault="00A942B8" w:rsidP="006749B9">
            <w:pPr>
              <w:rPr>
                <w:sz w:val="19"/>
                <w:szCs w:val="19"/>
              </w:rPr>
            </w:pPr>
            <w:r w:rsidRPr="00EC1222">
              <w:rPr>
                <w:sz w:val="19"/>
                <w:szCs w:val="19"/>
              </w:rPr>
              <w:t>10743 68th Ave S</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20:30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20:49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21:24</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0:19</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11</w:t>
            </w:r>
          </w:p>
        </w:tc>
        <w:tc>
          <w:tcPr>
            <w:tcW w:w="1042" w:type="dxa"/>
            <w:shd w:val="clear" w:color="auto" w:fill="auto"/>
            <w:noWrap/>
            <w:hideMark/>
          </w:tcPr>
          <w:p w:rsidR="00A942B8" w:rsidRPr="00EC1222" w:rsidRDefault="00A942B8" w:rsidP="006749B9">
            <w:pPr>
              <w:rPr>
                <w:sz w:val="19"/>
                <w:szCs w:val="19"/>
              </w:rPr>
            </w:pPr>
            <w:r w:rsidRPr="00EC1222">
              <w:rPr>
                <w:sz w:val="19"/>
                <w:szCs w:val="19"/>
              </w:rPr>
              <w:t>4/25/2014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North Bend</w:t>
            </w:r>
          </w:p>
        </w:tc>
        <w:tc>
          <w:tcPr>
            <w:tcW w:w="2700" w:type="dxa"/>
            <w:shd w:val="clear" w:color="auto" w:fill="auto"/>
            <w:noWrap/>
            <w:hideMark/>
          </w:tcPr>
          <w:p w:rsidR="00A942B8" w:rsidRPr="00EC1222" w:rsidRDefault="00A942B8" w:rsidP="006749B9">
            <w:pPr>
              <w:rPr>
                <w:sz w:val="19"/>
                <w:szCs w:val="19"/>
              </w:rPr>
            </w:pPr>
            <w:r w:rsidRPr="00EC1222">
              <w:rPr>
                <w:sz w:val="19"/>
                <w:szCs w:val="19"/>
              </w:rPr>
              <w:t>540 E Noth Bend Way</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3:56</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4:15</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5:08</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0:19</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12</w:t>
            </w:r>
          </w:p>
        </w:tc>
        <w:tc>
          <w:tcPr>
            <w:tcW w:w="1042" w:type="dxa"/>
            <w:shd w:val="clear" w:color="auto" w:fill="auto"/>
            <w:noWrap/>
            <w:hideMark/>
          </w:tcPr>
          <w:p w:rsidR="00A942B8" w:rsidRPr="00EC1222" w:rsidRDefault="00A942B8" w:rsidP="006749B9">
            <w:pPr>
              <w:rPr>
                <w:sz w:val="19"/>
                <w:szCs w:val="19"/>
              </w:rPr>
            </w:pPr>
            <w:r w:rsidRPr="00EC1222">
              <w:rPr>
                <w:sz w:val="19"/>
                <w:szCs w:val="19"/>
              </w:rPr>
              <w:t>4/25/2014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Ellensburg</w:t>
            </w:r>
          </w:p>
        </w:tc>
        <w:tc>
          <w:tcPr>
            <w:tcW w:w="2700" w:type="dxa"/>
            <w:shd w:val="clear" w:color="auto" w:fill="auto"/>
            <w:noWrap/>
            <w:hideMark/>
          </w:tcPr>
          <w:p w:rsidR="00A942B8" w:rsidRPr="00EC1222" w:rsidRDefault="00A942B8" w:rsidP="006749B9">
            <w:pPr>
              <w:rPr>
                <w:sz w:val="19"/>
                <w:szCs w:val="19"/>
              </w:rPr>
            </w:pPr>
            <w:r w:rsidRPr="00EC1222">
              <w:rPr>
                <w:sz w:val="19"/>
                <w:szCs w:val="19"/>
              </w:rPr>
              <w:t>180 Hanson Rd</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15:50</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15:58</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18:43</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0:08</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13</w:t>
            </w:r>
          </w:p>
        </w:tc>
        <w:tc>
          <w:tcPr>
            <w:tcW w:w="1042" w:type="dxa"/>
            <w:shd w:val="clear" w:color="auto" w:fill="auto"/>
            <w:noWrap/>
            <w:hideMark/>
          </w:tcPr>
          <w:p w:rsidR="00A942B8" w:rsidRPr="00EC1222" w:rsidRDefault="00A942B8" w:rsidP="006749B9">
            <w:pPr>
              <w:rPr>
                <w:sz w:val="19"/>
                <w:szCs w:val="19"/>
              </w:rPr>
            </w:pPr>
            <w:r w:rsidRPr="00EC1222">
              <w:rPr>
                <w:sz w:val="19"/>
                <w:szCs w:val="19"/>
              </w:rPr>
              <w:t>4/28/2014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Tacoma</w:t>
            </w:r>
          </w:p>
        </w:tc>
        <w:tc>
          <w:tcPr>
            <w:tcW w:w="2700" w:type="dxa"/>
            <w:shd w:val="clear" w:color="auto" w:fill="auto"/>
            <w:noWrap/>
            <w:hideMark/>
          </w:tcPr>
          <w:p w:rsidR="00A942B8" w:rsidRPr="00EC1222" w:rsidRDefault="00A942B8" w:rsidP="006749B9">
            <w:pPr>
              <w:rPr>
                <w:sz w:val="19"/>
                <w:szCs w:val="19"/>
              </w:rPr>
            </w:pPr>
            <w:r w:rsidRPr="00EC1222">
              <w:rPr>
                <w:sz w:val="19"/>
                <w:szCs w:val="19"/>
              </w:rPr>
              <w:t>2002 99 St 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9:39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9:57</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10:09</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0:18</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14</w:t>
            </w:r>
          </w:p>
        </w:tc>
        <w:tc>
          <w:tcPr>
            <w:tcW w:w="1042" w:type="dxa"/>
            <w:shd w:val="clear" w:color="auto" w:fill="auto"/>
            <w:noWrap/>
            <w:hideMark/>
          </w:tcPr>
          <w:p w:rsidR="00A942B8" w:rsidRPr="00EC1222" w:rsidRDefault="00A942B8" w:rsidP="006749B9">
            <w:pPr>
              <w:rPr>
                <w:sz w:val="19"/>
                <w:szCs w:val="19"/>
              </w:rPr>
            </w:pPr>
            <w:r w:rsidRPr="00EC1222">
              <w:rPr>
                <w:sz w:val="19"/>
                <w:szCs w:val="19"/>
              </w:rPr>
              <w:t>4/30/2014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Mukilteo</w:t>
            </w:r>
          </w:p>
        </w:tc>
        <w:tc>
          <w:tcPr>
            <w:tcW w:w="2700" w:type="dxa"/>
            <w:shd w:val="clear" w:color="auto" w:fill="auto"/>
            <w:noWrap/>
            <w:hideMark/>
          </w:tcPr>
          <w:p w:rsidR="00A942B8" w:rsidRPr="00EC1222" w:rsidRDefault="00A942B8" w:rsidP="006749B9">
            <w:pPr>
              <w:rPr>
                <w:sz w:val="19"/>
                <w:szCs w:val="19"/>
              </w:rPr>
            </w:pPr>
            <w:r w:rsidRPr="00EC1222">
              <w:rPr>
                <w:sz w:val="19"/>
                <w:szCs w:val="19"/>
              </w:rPr>
              <w:t>8803 48th PL W</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18:39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18:59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19:06</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0:20</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15</w:t>
            </w:r>
          </w:p>
        </w:tc>
        <w:tc>
          <w:tcPr>
            <w:tcW w:w="1042" w:type="dxa"/>
            <w:shd w:val="clear" w:color="auto" w:fill="auto"/>
            <w:noWrap/>
            <w:hideMark/>
          </w:tcPr>
          <w:p w:rsidR="00A942B8" w:rsidRPr="00EC1222" w:rsidRDefault="00A942B8" w:rsidP="006749B9">
            <w:pPr>
              <w:rPr>
                <w:sz w:val="19"/>
                <w:szCs w:val="19"/>
              </w:rPr>
            </w:pPr>
            <w:r w:rsidRPr="00EC1222">
              <w:rPr>
                <w:sz w:val="19"/>
                <w:szCs w:val="19"/>
              </w:rPr>
              <w:t>4/30/2014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Mill Creek</w:t>
            </w:r>
          </w:p>
        </w:tc>
        <w:tc>
          <w:tcPr>
            <w:tcW w:w="2700" w:type="dxa"/>
            <w:shd w:val="clear" w:color="auto" w:fill="auto"/>
            <w:noWrap/>
            <w:hideMark/>
          </w:tcPr>
          <w:p w:rsidR="00A942B8" w:rsidRPr="00EC1222" w:rsidRDefault="00A942B8" w:rsidP="006749B9">
            <w:pPr>
              <w:rPr>
                <w:sz w:val="19"/>
                <w:szCs w:val="19"/>
              </w:rPr>
            </w:pPr>
            <w:r w:rsidRPr="00EC1222">
              <w:rPr>
                <w:sz w:val="19"/>
                <w:szCs w:val="19"/>
              </w:rPr>
              <w:t>16314 Bothell Everett Highway</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13:35</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13:45</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17:26</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0:10</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16</w:t>
            </w:r>
          </w:p>
        </w:tc>
        <w:tc>
          <w:tcPr>
            <w:tcW w:w="1042" w:type="dxa"/>
            <w:shd w:val="clear" w:color="auto" w:fill="auto"/>
            <w:noWrap/>
            <w:hideMark/>
          </w:tcPr>
          <w:p w:rsidR="00A942B8" w:rsidRPr="00EC1222" w:rsidRDefault="00A942B8" w:rsidP="006749B9">
            <w:pPr>
              <w:rPr>
                <w:sz w:val="19"/>
                <w:szCs w:val="19"/>
              </w:rPr>
            </w:pPr>
            <w:r w:rsidRPr="00EC1222">
              <w:rPr>
                <w:sz w:val="19"/>
                <w:szCs w:val="19"/>
              </w:rPr>
              <w:t>5/13/2014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Tacoma</w:t>
            </w:r>
          </w:p>
        </w:tc>
        <w:tc>
          <w:tcPr>
            <w:tcW w:w="2700" w:type="dxa"/>
            <w:shd w:val="clear" w:color="auto" w:fill="auto"/>
            <w:noWrap/>
            <w:hideMark/>
          </w:tcPr>
          <w:p w:rsidR="00A942B8" w:rsidRPr="00EC1222" w:rsidRDefault="00A942B8" w:rsidP="006749B9">
            <w:pPr>
              <w:rPr>
                <w:sz w:val="19"/>
                <w:szCs w:val="19"/>
              </w:rPr>
            </w:pPr>
            <w:r w:rsidRPr="00EC1222">
              <w:rPr>
                <w:sz w:val="19"/>
                <w:szCs w:val="19"/>
              </w:rPr>
              <w:t>2721 S 68th St</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14:03</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14:24</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14:30</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0:21</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17</w:t>
            </w:r>
          </w:p>
        </w:tc>
        <w:tc>
          <w:tcPr>
            <w:tcW w:w="1042" w:type="dxa"/>
            <w:shd w:val="clear" w:color="auto" w:fill="auto"/>
            <w:noWrap/>
            <w:hideMark/>
          </w:tcPr>
          <w:p w:rsidR="00A942B8" w:rsidRPr="00EC1222" w:rsidRDefault="00A942B8" w:rsidP="006749B9">
            <w:pPr>
              <w:rPr>
                <w:sz w:val="19"/>
                <w:szCs w:val="19"/>
              </w:rPr>
            </w:pPr>
            <w:r w:rsidRPr="00EC1222">
              <w:rPr>
                <w:sz w:val="19"/>
                <w:szCs w:val="19"/>
              </w:rPr>
              <w:t>5/20/2014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Everett</w:t>
            </w:r>
          </w:p>
        </w:tc>
        <w:tc>
          <w:tcPr>
            <w:tcW w:w="2700" w:type="dxa"/>
            <w:shd w:val="clear" w:color="auto" w:fill="auto"/>
            <w:noWrap/>
            <w:hideMark/>
          </w:tcPr>
          <w:p w:rsidR="00A942B8" w:rsidRPr="00EC1222" w:rsidRDefault="00A942B8" w:rsidP="006749B9">
            <w:pPr>
              <w:rPr>
                <w:sz w:val="19"/>
                <w:szCs w:val="19"/>
              </w:rPr>
            </w:pPr>
            <w:r w:rsidRPr="00EC1222">
              <w:rPr>
                <w:sz w:val="19"/>
                <w:szCs w:val="19"/>
              </w:rPr>
              <w:t>4330 Evergreen Way</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10:02</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10:09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10:18</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0:07</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18</w:t>
            </w:r>
          </w:p>
        </w:tc>
        <w:tc>
          <w:tcPr>
            <w:tcW w:w="1042" w:type="dxa"/>
            <w:shd w:val="clear" w:color="auto" w:fill="auto"/>
            <w:noWrap/>
            <w:hideMark/>
          </w:tcPr>
          <w:p w:rsidR="00A942B8" w:rsidRPr="00EC1222" w:rsidRDefault="00A942B8" w:rsidP="006749B9">
            <w:pPr>
              <w:rPr>
                <w:sz w:val="19"/>
                <w:szCs w:val="19"/>
              </w:rPr>
            </w:pPr>
            <w:r w:rsidRPr="00EC1222">
              <w:rPr>
                <w:sz w:val="19"/>
                <w:szCs w:val="19"/>
              </w:rPr>
              <w:t>6/11/2014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Sammamish</w:t>
            </w:r>
          </w:p>
        </w:tc>
        <w:tc>
          <w:tcPr>
            <w:tcW w:w="2700" w:type="dxa"/>
            <w:shd w:val="clear" w:color="auto" w:fill="auto"/>
            <w:noWrap/>
            <w:hideMark/>
          </w:tcPr>
          <w:p w:rsidR="00A942B8" w:rsidRPr="00EC1222" w:rsidRDefault="00A942B8" w:rsidP="006749B9">
            <w:pPr>
              <w:rPr>
                <w:sz w:val="19"/>
                <w:szCs w:val="19"/>
              </w:rPr>
            </w:pPr>
            <w:r w:rsidRPr="00EC1222">
              <w:rPr>
                <w:sz w:val="19"/>
                <w:szCs w:val="19"/>
              </w:rPr>
              <w:t>3421 E Lake Sammamish Shore Lane NE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7:54</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8:33</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8:50</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0:39</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19</w:t>
            </w:r>
          </w:p>
        </w:tc>
        <w:tc>
          <w:tcPr>
            <w:tcW w:w="1042" w:type="dxa"/>
            <w:shd w:val="clear" w:color="auto" w:fill="auto"/>
            <w:noWrap/>
            <w:hideMark/>
          </w:tcPr>
          <w:p w:rsidR="00A942B8" w:rsidRPr="00EC1222" w:rsidRDefault="00A942B8" w:rsidP="006749B9">
            <w:pPr>
              <w:rPr>
                <w:sz w:val="19"/>
                <w:szCs w:val="19"/>
              </w:rPr>
            </w:pPr>
            <w:r w:rsidRPr="00EC1222">
              <w:rPr>
                <w:sz w:val="19"/>
                <w:szCs w:val="19"/>
              </w:rPr>
              <w:t>6/17/2014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Seattle</w:t>
            </w:r>
          </w:p>
        </w:tc>
        <w:tc>
          <w:tcPr>
            <w:tcW w:w="2700" w:type="dxa"/>
            <w:shd w:val="clear" w:color="auto" w:fill="auto"/>
            <w:noWrap/>
            <w:hideMark/>
          </w:tcPr>
          <w:p w:rsidR="00A942B8" w:rsidRPr="00EC1222" w:rsidRDefault="00A942B8" w:rsidP="006749B9">
            <w:pPr>
              <w:rPr>
                <w:sz w:val="19"/>
                <w:szCs w:val="19"/>
              </w:rPr>
            </w:pPr>
            <w:r w:rsidRPr="00EC1222">
              <w:rPr>
                <w:sz w:val="19"/>
                <w:szCs w:val="19"/>
              </w:rPr>
              <w:t>55 S Spokane St</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5:43</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6:01</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6:59</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0:18</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20</w:t>
            </w:r>
          </w:p>
        </w:tc>
        <w:tc>
          <w:tcPr>
            <w:tcW w:w="1042" w:type="dxa"/>
            <w:shd w:val="clear" w:color="auto" w:fill="auto"/>
            <w:noWrap/>
            <w:hideMark/>
          </w:tcPr>
          <w:p w:rsidR="00A942B8" w:rsidRPr="00EC1222" w:rsidRDefault="00A942B8" w:rsidP="006749B9">
            <w:pPr>
              <w:rPr>
                <w:sz w:val="19"/>
                <w:szCs w:val="19"/>
              </w:rPr>
            </w:pPr>
            <w:r w:rsidRPr="00EC1222">
              <w:rPr>
                <w:sz w:val="19"/>
                <w:szCs w:val="19"/>
              </w:rPr>
              <w:t>6/20/2014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Seattle</w:t>
            </w:r>
          </w:p>
        </w:tc>
        <w:tc>
          <w:tcPr>
            <w:tcW w:w="2700" w:type="dxa"/>
            <w:shd w:val="clear" w:color="auto" w:fill="auto"/>
            <w:noWrap/>
            <w:hideMark/>
          </w:tcPr>
          <w:p w:rsidR="00A942B8" w:rsidRPr="00EC1222" w:rsidRDefault="00A942B8" w:rsidP="006749B9">
            <w:pPr>
              <w:rPr>
                <w:sz w:val="19"/>
                <w:szCs w:val="19"/>
              </w:rPr>
            </w:pPr>
            <w:r w:rsidRPr="00EC1222">
              <w:rPr>
                <w:sz w:val="19"/>
                <w:szCs w:val="19"/>
              </w:rPr>
              <w:t>2562 7th Ave W</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15:57</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16:28</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16:28</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0:31</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21</w:t>
            </w:r>
          </w:p>
        </w:tc>
        <w:tc>
          <w:tcPr>
            <w:tcW w:w="1042" w:type="dxa"/>
            <w:shd w:val="clear" w:color="auto" w:fill="auto"/>
            <w:noWrap/>
            <w:hideMark/>
          </w:tcPr>
          <w:p w:rsidR="00A942B8" w:rsidRPr="00EC1222" w:rsidRDefault="00A942B8" w:rsidP="006749B9">
            <w:pPr>
              <w:rPr>
                <w:sz w:val="19"/>
                <w:szCs w:val="19"/>
              </w:rPr>
            </w:pPr>
            <w:r w:rsidRPr="00EC1222">
              <w:rPr>
                <w:sz w:val="19"/>
                <w:szCs w:val="19"/>
              </w:rPr>
              <w:t>7/6/2014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Everett</w:t>
            </w:r>
          </w:p>
        </w:tc>
        <w:tc>
          <w:tcPr>
            <w:tcW w:w="2700" w:type="dxa"/>
            <w:shd w:val="clear" w:color="auto" w:fill="auto"/>
            <w:noWrap/>
            <w:hideMark/>
          </w:tcPr>
          <w:p w:rsidR="00A942B8" w:rsidRPr="00EC1222" w:rsidRDefault="00A942B8" w:rsidP="006749B9">
            <w:pPr>
              <w:rPr>
                <w:sz w:val="19"/>
                <w:szCs w:val="19"/>
              </w:rPr>
            </w:pPr>
            <w:r w:rsidRPr="00EC1222">
              <w:rPr>
                <w:sz w:val="19"/>
                <w:szCs w:val="19"/>
              </w:rPr>
              <w:t>7016 Beverly Ln # B</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18:01</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18:29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18:44</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0:28</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22</w:t>
            </w:r>
          </w:p>
        </w:tc>
        <w:tc>
          <w:tcPr>
            <w:tcW w:w="1042" w:type="dxa"/>
            <w:shd w:val="clear" w:color="auto" w:fill="auto"/>
            <w:noWrap/>
            <w:hideMark/>
          </w:tcPr>
          <w:p w:rsidR="00A942B8" w:rsidRPr="00EC1222" w:rsidRDefault="00A942B8" w:rsidP="006749B9">
            <w:pPr>
              <w:rPr>
                <w:sz w:val="19"/>
                <w:szCs w:val="19"/>
              </w:rPr>
            </w:pPr>
            <w:r w:rsidRPr="00EC1222">
              <w:rPr>
                <w:sz w:val="19"/>
                <w:szCs w:val="19"/>
              </w:rPr>
              <w:t>7/9/2014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Everett</w:t>
            </w:r>
          </w:p>
        </w:tc>
        <w:tc>
          <w:tcPr>
            <w:tcW w:w="2700" w:type="dxa"/>
            <w:shd w:val="clear" w:color="auto" w:fill="auto"/>
            <w:noWrap/>
            <w:hideMark/>
          </w:tcPr>
          <w:p w:rsidR="00A942B8" w:rsidRPr="00EC1222" w:rsidRDefault="00A942B8" w:rsidP="006749B9">
            <w:pPr>
              <w:rPr>
                <w:sz w:val="19"/>
                <w:szCs w:val="19"/>
              </w:rPr>
            </w:pPr>
            <w:r w:rsidRPr="00EC1222">
              <w:rPr>
                <w:sz w:val="19"/>
                <w:szCs w:val="19"/>
              </w:rPr>
              <w:t>3332 Nassau St</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14:12</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14:32</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14:56</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0:20</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23</w:t>
            </w:r>
          </w:p>
        </w:tc>
        <w:tc>
          <w:tcPr>
            <w:tcW w:w="1042" w:type="dxa"/>
            <w:shd w:val="clear" w:color="auto" w:fill="auto"/>
            <w:noWrap/>
            <w:hideMark/>
          </w:tcPr>
          <w:p w:rsidR="00A942B8" w:rsidRPr="00EC1222" w:rsidRDefault="00A942B8" w:rsidP="006749B9">
            <w:pPr>
              <w:rPr>
                <w:sz w:val="19"/>
                <w:szCs w:val="19"/>
              </w:rPr>
            </w:pPr>
            <w:r w:rsidRPr="00EC1222">
              <w:rPr>
                <w:sz w:val="19"/>
                <w:szCs w:val="19"/>
              </w:rPr>
              <w:t>8/2/2014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Redmond</w:t>
            </w:r>
          </w:p>
        </w:tc>
        <w:tc>
          <w:tcPr>
            <w:tcW w:w="2700" w:type="dxa"/>
            <w:shd w:val="clear" w:color="auto" w:fill="auto"/>
            <w:noWrap/>
            <w:hideMark/>
          </w:tcPr>
          <w:p w:rsidR="00A942B8" w:rsidRPr="00EC1222" w:rsidRDefault="00A942B8" w:rsidP="006749B9">
            <w:pPr>
              <w:rPr>
                <w:sz w:val="19"/>
                <w:szCs w:val="19"/>
              </w:rPr>
            </w:pPr>
            <w:r w:rsidRPr="00EC1222">
              <w:rPr>
                <w:sz w:val="19"/>
                <w:szCs w:val="19"/>
              </w:rPr>
              <w:t>2560 152nd Ave NE</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9:07</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9:29</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10:15</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0:22</w:t>
            </w:r>
          </w:p>
        </w:tc>
      </w:tr>
      <w:tr w:rsidR="00A942B8" w:rsidRPr="00EC1222" w:rsidTr="006749B9">
        <w:trPr>
          <w:cantSplit/>
        </w:trPr>
        <w:tc>
          <w:tcPr>
            <w:tcW w:w="443" w:type="dxa"/>
            <w:shd w:val="clear" w:color="auto" w:fill="auto"/>
            <w:noWrap/>
            <w:hideMark/>
          </w:tcPr>
          <w:p w:rsidR="00A942B8" w:rsidRPr="00EC1222" w:rsidRDefault="00A942B8" w:rsidP="006749B9">
            <w:pPr>
              <w:jc w:val="center"/>
              <w:rPr>
                <w:sz w:val="19"/>
                <w:szCs w:val="19"/>
              </w:rPr>
            </w:pPr>
            <w:r w:rsidRPr="00EC1222">
              <w:rPr>
                <w:sz w:val="19"/>
                <w:szCs w:val="19"/>
              </w:rPr>
              <w:t>24</w:t>
            </w:r>
          </w:p>
        </w:tc>
        <w:tc>
          <w:tcPr>
            <w:tcW w:w="1042" w:type="dxa"/>
            <w:shd w:val="clear" w:color="auto" w:fill="auto"/>
            <w:noWrap/>
            <w:hideMark/>
          </w:tcPr>
          <w:p w:rsidR="00A942B8" w:rsidRPr="00EC1222" w:rsidRDefault="00A942B8" w:rsidP="006749B9">
            <w:pPr>
              <w:rPr>
                <w:sz w:val="19"/>
                <w:szCs w:val="19"/>
              </w:rPr>
            </w:pPr>
            <w:r w:rsidRPr="00EC1222">
              <w:rPr>
                <w:sz w:val="19"/>
                <w:szCs w:val="19"/>
              </w:rPr>
              <w:t>8/6/2014</w:t>
            </w:r>
          </w:p>
        </w:tc>
        <w:tc>
          <w:tcPr>
            <w:tcW w:w="1170" w:type="dxa"/>
            <w:shd w:val="clear" w:color="auto" w:fill="auto"/>
            <w:noWrap/>
            <w:hideMark/>
          </w:tcPr>
          <w:p w:rsidR="00A942B8" w:rsidRPr="00EC1222" w:rsidRDefault="00A942B8" w:rsidP="006749B9">
            <w:pPr>
              <w:rPr>
                <w:sz w:val="19"/>
                <w:szCs w:val="19"/>
              </w:rPr>
            </w:pPr>
            <w:r w:rsidRPr="00EC1222">
              <w:rPr>
                <w:sz w:val="19"/>
                <w:szCs w:val="19"/>
              </w:rPr>
              <w:t>Issaquah</w:t>
            </w:r>
          </w:p>
        </w:tc>
        <w:tc>
          <w:tcPr>
            <w:tcW w:w="2700" w:type="dxa"/>
            <w:shd w:val="clear" w:color="auto" w:fill="auto"/>
            <w:noWrap/>
            <w:hideMark/>
          </w:tcPr>
          <w:p w:rsidR="00A942B8" w:rsidRPr="00EC1222" w:rsidRDefault="00A942B8" w:rsidP="006749B9">
            <w:pPr>
              <w:rPr>
                <w:sz w:val="19"/>
                <w:szCs w:val="19"/>
              </w:rPr>
            </w:pPr>
            <w:r w:rsidRPr="00EC1222">
              <w:rPr>
                <w:sz w:val="19"/>
                <w:szCs w:val="19"/>
              </w:rPr>
              <w:t>18810 Se 46th Way, Issaquah</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15:01</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15:24</w:t>
            </w:r>
          </w:p>
        </w:tc>
        <w:tc>
          <w:tcPr>
            <w:tcW w:w="1169" w:type="dxa"/>
            <w:shd w:val="clear" w:color="auto" w:fill="auto"/>
            <w:noWrap/>
            <w:hideMark/>
          </w:tcPr>
          <w:p w:rsidR="00A942B8" w:rsidRPr="00EC1222" w:rsidRDefault="00A942B8" w:rsidP="006749B9">
            <w:pPr>
              <w:jc w:val="center"/>
              <w:rPr>
                <w:sz w:val="19"/>
                <w:szCs w:val="19"/>
              </w:rPr>
            </w:pPr>
            <w:r w:rsidRPr="00EC1222">
              <w:rPr>
                <w:sz w:val="19"/>
                <w:szCs w:val="19"/>
              </w:rPr>
              <w:t>16:23</w:t>
            </w:r>
          </w:p>
        </w:tc>
        <w:tc>
          <w:tcPr>
            <w:tcW w:w="1170" w:type="dxa"/>
            <w:shd w:val="clear" w:color="auto" w:fill="auto"/>
            <w:noWrap/>
            <w:hideMark/>
          </w:tcPr>
          <w:p w:rsidR="00A942B8" w:rsidRPr="00EC1222" w:rsidRDefault="00A942B8" w:rsidP="006749B9">
            <w:pPr>
              <w:jc w:val="center"/>
              <w:rPr>
                <w:sz w:val="19"/>
                <w:szCs w:val="19"/>
              </w:rPr>
            </w:pPr>
            <w:r w:rsidRPr="00EC1222">
              <w:rPr>
                <w:sz w:val="19"/>
                <w:szCs w:val="19"/>
              </w:rPr>
              <w:t>0:23</w:t>
            </w:r>
          </w:p>
        </w:tc>
      </w:tr>
    </w:tbl>
    <w:p w:rsidR="00A942B8" w:rsidRPr="00EC1222" w:rsidRDefault="00A942B8" w:rsidP="00A942B8">
      <w:pPr>
        <w:pStyle w:val="Body"/>
        <w:rPr>
          <w:sz w:val="19"/>
          <w:szCs w:val="19"/>
        </w:rPr>
      </w:pPr>
      <w:r w:rsidRPr="00EC1222">
        <w:rPr>
          <w:sz w:val="19"/>
          <w:szCs w:val="19"/>
        </w:rPr>
        <w:t>Table continues on next page.</w:t>
      </w:r>
    </w:p>
    <w:tbl>
      <w:tblPr>
        <w:tblW w:w="10032" w:type="dxa"/>
        <w:tblInd w:w="103"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443"/>
        <w:gridCol w:w="1042"/>
        <w:gridCol w:w="1170"/>
        <w:gridCol w:w="2700"/>
        <w:gridCol w:w="1169"/>
        <w:gridCol w:w="1169"/>
        <w:gridCol w:w="1169"/>
        <w:gridCol w:w="1170"/>
      </w:tblGrid>
      <w:tr w:rsidR="00A942B8" w:rsidRPr="00EC1222" w:rsidTr="006749B9">
        <w:trPr>
          <w:cantSplit/>
        </w:trPr>
        <w:tc>
          <w:tcPr>
            <w:tcW w:w="10032" w:type="dxa"/>
            <w:gridSpan w:val="8"/>
            <w:shd w:val="solid" w:color="006A71" w:fill="C0C0C0"/>
            <w:vAlign w:val="center"/>
          </w:tcPr>
          <w:p w:rsidR="00A942B8" w:rsidRPr="00EC1222" w:rsidRDefault="00A942B8" w:rsidP="006749B9">
            <w:pPr>
              <w:pStyle w:val="TableHead"/>
              <w:rPr>
                <w:color w:val="FFFFFF"/>
                <w:sz w:val="19"/>
                <w:szCs w:val="19"/>
              </w:rPr>
            </w:pPr>
            <w:r w:rsidRPr="00EC1222">
              <w:rPr>
                <w:color w:val="FFFFFF"/>
                <w:sz w:val="19"/>
                <w:szCs w:val="19"/>
              </w:rPr>
              <w:lastRenderedPageBreak/>
              <w:t>Natural Gas Reportable Incident Duration Report</w:t>
            </w:r>
          </w:p>
        </w:tc>
      </w:tr>
      <w:tr w:rsidR="00A942B8" w:rsidRPr="00EC1222" w:rsidTr="006749B9">
        <w:trPr>
          <w:cantSplit/>
        </w:trPr>
        <w:tc>
          <w:tcPr>
            <w:tcW w:w="443"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No.</w:t>
            </w:r>
          </w:p>
        </w:tc>
        <w:tc>
          <w:tcPr>
            <w:tcW w:w="1042"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 xml:space="preserve"> Date</w:t>
            </w:r>
          </w:p>
        </w:tc>
        <w:tc>
          <w:tcPr>
            <w:tcW w:w="1170"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City</w:t>
            </w:r>
          </w:p>
        </w:tc>
        <w:tc>
          <w:tcPr>
            <w:tcW w:w="2700"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Address</w:t>
            </w:r>
          </w:p>
        </w:tc>
        <w:tc>
          <w:tcPr>
            <w:tcW w:w="1169"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1st Notice to PSE</w:t>
            </w:r>
          </w:p>
        </w:tc>
        <w:tc>
          <w:tcPr>
            <w:tcW w:w="1169"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First PSE Arrival</w:t>
            </w:r>
          </w:p>
        </w:tc>
        <w:tc>
          <w:tcPr>
            <w:tcW w:w="1169"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Emergency Controlled</w:t>
            </w:r>
          </w:p>
        </w:tc>
        <w:tc>
          <w:tcPr>
            <w:tcW w:w="1170" w:type="dxa"/>
            <w:shd w:val="solid" w:color="006A71" w:fill="C0C0C0"/>
            <w:vAlign w:val="center"/>
            <w:hideMark/>
          </w:tcPr>
          <w:p w:rsidR="00A942B8" w:rsidRPr="00EC1222" w:rsidRDefault="00A942B8" w:rsidP="006749B9">
            <w:pPr>
              <w:pStyle w:val="TableHead"/>
              <w:rPr>
                <w:color w:val="FFFFFF"/>
                <w:sz w:val="19"/>
                <w:szCs w:val="19"/>
              </w:rPr>
            </w:pPr>
            <w:r w:rsidRPr="00EC1222">
              <w:rPr>
                <w:color w:val="FFFFFF"/>
                <w:sz w:val="19"/>
                <w:szCs w:val="19"/>
              </w:rPr>
              <w:t>Emergency Control Time</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25</w:t>
            </w:r>
          </w:p>
        </w:tc>
        <w:tc>
          <w:tcPr>
            <w:tcW w:w="1042" w:type="dxa"/>
            <w:shd w:val="clear" w:color="auto" w:fill="auto"/>
            <w:noWrap/>
          </w:tcPr>
          <w:p w:rsidR="00A942B8" w:rsidRPr="00EC1222" w:rsidRDefault="00A942B8" w:rsidP="006749B9">
            <w:pPr>
              <w:rPr>
                <w:sz w:val="19"/>
                <w:szCs w:val="19"/>
              </w:rPr>
            </w:pPr>
            <w:r w:rsidRPr="00EC1222">
              <w:rPr>
                <w:sz w:val="19"/>
                <w:szCs w:val="19"/>
              </w:rPr>
              <w:t>8/6/2014</w:t>
            </w:r>
          </w:p>
        </w:tc>
        <w:tc>
          <w:tcPr>
            <w:tcW w:w="1170" w:type="dxa"/>
            <w:shd w:val="clear" w:color="auto" w:fill="auto"/>
            <w:noWrap/>
          </w:tcPr>
          <w:p w:rsidR="00A942B8" w:rsidRPr="00EC1222" w:rsidRDefault="00A942B8" w:rsidP="006749B9">
            <w:pPr>
              <w:rPr>
                <w:sz w:val="19"/>
                <w:szCs w:val="19"/>
              </w:rPr>
            </w:pPr>
            <w:r w:rsidRPr="00EC1222">
              <w:rPr>
                <w:sz w:val="19"/>
                <w:szCs w:val="19"/>
              </w:rPr>
              <w:t>Bellevue</w:t>
            </w:r>
          </w:p>
        </w:tc>
        <w:tc>
          <w:tcPr>
            <w:tcW w:w="2700" w:type="dxa"/>
            <w:shd w:val="clear" w:color="auto" w:fill="auto"/>
            <w:noWrap/>
          </w:tcPr>
          <w:p w:rsidR="00A942B8" w:rsidRPr="00EC1222" w:rsidRDefault="00A942B8" w:rsidP="006749B9">
            <w:pPr>
              <w:rPr>
                <w:sz w:val="19"/>
                <w:szCs w:val="19"/>
              </w:rPr>
            </w:pPr>
            <w:r w:rsidRPr="00EC1222">
              <w:rPr>
                <w:sz w:val="19"/>
                <w:szCs w:val="19"/>
              </w:rPr>
              <w:t>14709 Se Allen Rd, Bellevue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8:11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8:26</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10:46</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0:15</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26</w:t>
            </w:r>
          </w:p>
        </w:tc>
        <w:tc>
          <w:tcPr>
            <w:tcW w:w="1042" w:type="dxa"/>
            <w:shd w:val="clear" w:color="auto" w:fill="auto"/>
            <w:noWrap/>
          </w:tcPr>
          <w:p w:rsidR="00A942B8" w:rsidRPr="00EC1222" w:rsidRDefault="00A942B8" w:rsidP="006749B9">
            <w:pPr>
              <w:rPr>
                <w:sz w:val="19"/>
                <w:szCs w:val="19"/>
              </w:rPr>
            </w:pPr>
            <w:r w:rsidRPr="00EC1222">
              <w:rPr>
                <w:sz w:val="19"/>
                <w:szCs w:val="19"/>
              </w:rPr>
              <w:t>8/11/2014</w:t>
            </w:r>
          </w:p>
        </w:tc>
        <w:tc>
          <w:tcPr>
            <w:tcW w:w="1170" w:type="dxa"/>
            <w:shd w:val="clear" w:color="auto" w:fill="auto"/>
            <w:noWrap/>
          </w:tcPr>
          <w:p w:rsidR="00A942B8" w:rsidRPr="00EC1222" w:rsidRDefault="00A942B8" w:rsidP="006749B9">
            <w:pPr>
              <w:rPr>
                <w:sz w:val="19"/>
                <w:szCs w:val="19"/>
              </w:rPr>
            </w:pPr>
            <w:r w:rsidRPr="00EC1222">
              <w:rPr>
                <w:sz w:val="19"/>
                <w:szCs w:val="19"/>
              </w:rPr>
              <w:t>Lynnwood</w:t>
            </w:r>
          </w:p>
        </w:tc>
        <w:tc>
          <w:tcPr>
            <w:tcW w:w="2700" w:type="dxa"/>
            <w:shd w:val="clear" w:color="auto" w:fill="auto"/>
            <w:noWrap/>
          </w:tcPr>
          <w:p w:rsidR="00A942B8" w:rsidRPr="00EC1222" w:rsidRDefault="00A942B8" w:rsidP="006749B9">
            <w:pPr>
              <w:rPr>
                <w:sz w:val="19"/>
                <w:szCs w:val="19"/>
              </w:rPr>
            </w:pPr>
            <w:r w:rsidRPr="00EC1222">
              <w:rPr>
                <w:sz w:val="19"/>
                <w:szCs w:val="19"/>
              </w:rPr>
              <w:t>515 lakeview RD, Lynnwood</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8:34</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8:56</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9:18</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0:22</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27</w:t>
            </w:r>
          </w:p>
        </w:tc>
        <w:tc>
          <w:tcPr>
            <w:tcW w:w="1042" w:type="dxa"/>
            <w:shd w:val="clear" w:color="auto" w:fill="auto"/>
            <w:noWrap/>
          </w:tcPr>
          <w:p w:rsidR="00A942B8" w:rsidRPr="00EC1222" w:rsidRDefault="00A942B8" w:rsidP="006749B9">
            <w:pPr>
              <w:rPr>
                <w:sz w:val="19"/>
                <w:szCs w:val="19"/>
              </w:rPr>
            </w:pPr>
            <w:r w:rsidRPr="00EC1222">
              <w:rPr>
                <w:sz w:val="19"/>
                <w:szCs w:val="19"/>
              </w:rPr>
              <w:t>8/14/2014</w:t>
            </w:r>
          </w:p>
        </w:tc>
        <w:tc>
          <w:tcPr>
            <w:tcW w:w="1170" w:type="dxa"/>
            <w:shd w:val="clear" w:color="auto" w:fill="auto"/>
            <w:noWrap/>
          </w:tcPr>
          <w:p w:rsidR="00A942B8" w:rsidRPr="00EC1222" w:rsidRDefault="00A942B8" w:rsidP="006749B9">
            <w:pPr>
              <w:rPr>
                <w:sz w:val="19"/>
                <w:szCs w:val="19"/>
              </w:rPr>
            </w:pPr>
            <w:r w:rsidRPr="00EC1222">
              <w:rPr>
                <w:sz w:val="19"/>
                <w:szCs w:val="19"/>
              </w:rPr>
              <w:t>Bellevue</w:t>
            </w:r>
          </w:p>
        </w:tc>
        <w:tc>
          <w:tcPr>
            <w:tcW w:w="2700" w:type="dxa"/>
            <w:shd w:val="clear" w:color="auto" w:fill="auto"/>
            <w:noWrap/>
          </w:tcPr>
          <w:p w:rsidR="00A942B8" w:rsidRPr="00EC1222" w:rsidRDefault="00A942B8" w:rsidP="006749B9">
            <w:pPr>
              <w:rPr>
                <w:sz w:val="19"/>
                <w:szCs w:val="19"/>
              </w:rPr>
            </w:pPr>
            <w:r w:rsidRPr="00EC1222">
              <w:rPr>
                <w:sz w:val="19"/>
                <w:szCs w:val="19"/>
              </w:rPr>
              <w:t>407 98th Ave NE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9:57</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10:18</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11:45</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0:21</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28</w:t>
            </w:r>
          </w:p>
        </w:tc>
        <w:tc>
          <w:tcPr>
            <w:tcW w:w="1042" w:type="dxa"/>
            <w:shd w:val="clear" w:color="auto" w:fill="auto"/>
            <w:noWrap/>
          </w:tcPr>
          <w:p w:rsidR="00A942B8" w:rsidRPr="00EC1222" w:rsidRDefault="00A942B8" w:rsidP="006749B9">
            <w:pPr>
              <w:rPr>
                <w:sz w:val="19"/>
                <w:szCs w:val="19"/>
              </w:rPr>
            </w:pPr>
            <w:r w:rsidRPr="00EC1222">
              <w:rPr>
                <w:sz w:val="19"/>
                <w:szCs w:val="19"/>
              </w:rPr>
              <w:t>8/15/2014</w:t>
            </w:r>
          </w:p>
        </w:tc>
        <w:tc>
          <w:tcPr>
            <w:tcW w:w="1170" w:type="dxa"/>
            <w:shd w:val="clear" w:color="auto" w:fill="auto"/>
            <w:noWrap/>
          </w:tcPr>
          <w:p w:rsidR="00A942B8" w:rsidRPr="00EC1222" w:rsidRDefault="00A942B8" w:rsidP="006749B9">
            <w:pPr>
              <w:rPr>
                <w:sz w:val="19"/>
                <w:szCs w:val="19"/>
              </w:rPr>
            </w:pPr>
            <w:r w:rsidRPr="00EC1222">
              <w:rPr>
                <w:sz w:val="19"/>
                <w:szCs w:val="19"/>
              </w:rPr>
              <w:t>Kent</w:t>
            </w:r>
          </w:p>
        </w:tc>
        <w:tc>
          <w:tcPr>
            <w:tcW w:w="2700" w:type="dxa"/>
            <w:shd w:val="clear" w:color="auto" w:fill="auto"/>
            <w:noWrap/>
          </w:tcPr>
          <w:p w:rsidR="00A942B8" w:rsidRPr="00EC1222" w:rsidRDefault="00A942B8" w:rsidP="006749B9">
            <w:pPr>
              <w:rPr>
                <w:sz w:val="19"/>
                <w:szCs w:val="19"/>
              </w:rPr>
            </w:pPr>
            <w:r w:rsidRPr="00EC1222">
              <w:rPr>
                <w:sz w:val="19"/>
                <w:szCs w:val="19"/>
              </w:rPr>
              <w:t>11121 SE 220th Pl</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10:11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10:31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13:30</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0:20</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29</w:t>
            </w:r>
          </w:p>
        </w:tc>
        <w:tc>
          <w:tcPr>
            <w:tcW w:w="1042" w:type="dxa"/>
            <w:shd w:val="clear" w:color="auto" w:fill="auto"/>
            <w:noWrap/>
          </w:tcPr>
          <w:p w:rsidR="00A942B8" w:rsidRPr="00EC1222" w:rsidRDefault="00A942B8" w:rsidP="006749B9">
            <w:pPr>
              <w:rPr>
                <w:sz w:val="19"/>
                <w:szCs w:val="19"/>
              </w:rPr>
            </w:pPr>
            <w:r w:rsidRPr="00EC1222">
              <w:rPr>
                <w:sz w:val="19"/>
                <w:szCs w:val="19"/>
              </w:rPr>
              <w:t>8/26/2014</w:t>
            </w:r>
          </w:p>
        </w:tc>
        <w:tc>
          <w:tcPr>
            <w:tcW w:w="1170" w:type="dxa"/>
            <w:shd w:val="clear" w:color="auto" w:fill="auto"/>
            <w:noWrap/>
          </w:tcPr>
          <w:p w:rsidR="00A942B8" w:rsidRPr="00EC1222" w:rsidRDefault="00A942B8" w:rsidP="006749B9">
            <w:pPr>
              <w:rPr>
                <w:sz w:val="19"/>
                <w:szCs w:val="19"/>
              </w:rPr>
            </w:pPr>
            <w:r w:rsidRPr="00EC1222">
              <w:rPr>
                <w:sz w:val="19"/>
                <w:szCs w:val="19"/>
              </w:rPr>
              <w:t>Mercer Island</w:t>
            </w:r>
          </w:p>
        </w:tc>
        <w:tc>
          <w:tcPr>
            <w:tcW w:w="2700" w:type="dxa"/>
            <w:shd w:val="clear" w:color="auto" w:fill="auto"/>
            <w:noWrap/>
          </w:tcPr>
          <w:p w:rsidR="00A942B8" w:rsidRPr="00EC1222" w:rsidRDefault="00A942B8" w:rsidP="006749B9">
            <w:pPr>
              <w:rPr>
                <w:sz w:val="19"/>
                <w:szCs w:val="19"/>
              </w:rPr>
            </w:pPr>
            <w:r w:rsidRPr="00EC1222">
              <w:rPr>
                <w:sz w:val="19"/>
                <w:szCs w:val="19"/>
              </w:rPr>
              <w:t>8501 SE 68th St</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8:45</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9:08</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9:18</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0:23</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30</w:t>
            </w:r>
          </w:p>
        </w:tc>
        <w:tc>
          <w:tcPr>
            <w:tcW w:w="1042" w:type="dxa"/>
            <w:shd w:val="clear" w:color="auto" w:fill="auto"/>
            <w:noWrap/>
          </w:tcPr>
          <w:p w:rsidR="00A942B8" w:rsidRPr="00EC1222" w:rsidRDefault="00A942B8" w:rsidP="006749B9">
            <w:pPr>
              <w:rPr>
                <w:sz w:val="19"/>
                <w:szCs w:val="19"/>
              </w:rPr>
            </w:pPr>
            <w:r w:rsidRPr="00EC1222">
              <w:rPr>
                <w:sz w:val="19"/>
                <w:szCs w:val="19"/>
              </w:rPr>
              <w:t>8/26/2014</w:t>
            </w:r>
          </w:p>
        </w:tc>
        <w:tc>
          <w:tcPr>
            <w:tcW w:w="1170" w:type="dxa"/>
            <w:shd w:val="clear" w:color="auto" w:fill="auto"/>
            <w:noWrap/>
          </w:tcPr>
          <w:p w:rsidR="00A942B8" w:rsidRPr="00EC1222" w:rsidRDefault="00A942B8" w:rsidP="006749B9">
            <w:pPr>
              <w:rPr>
                <w:sz w:val="19"/>
                <w:szCs w:val="19"/>
              </w:rPr>
            </w:pPr>
            <w:r w:rsidRPr="00EC1222">
              <w:rPr>
                <w:sz w:val="19"/>
                <w:szCs w:val="19"/>
              </w:rPr>
              <w:t>Renton</w:t>
            </w:r>
          </w:p>
        </w:tc>
        <w:tc>
          <w:tcPr>
            <w:tcW w:w="2700" w:type="dxa"/>
            <w:shd w:val="clear" w:color="auto" w:fill="auto"/>
            <w:noWrap/>
          </w:tcPr>
          <w:p w:rsidR="00A942B8" w:rsidRPr="00EC1222" w:rsidRDefault="00A942B8" w:rsidP="006749B9">
            <w:pPr>
              <w:rPr>
                <w:sz w:val="19"/>
                <w:szCs w:val="19"/>
              </w:rPr>
            </w:pPr>
            <w:r w:rsidRPr="00EC1222">
              <w:rPr>
                <w:sz w:val="19"/>
                <w:szCs w:val="19"/>
              </w:rPr>
              <w:t>17029 108th Ave SE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9:11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9:33</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10:15</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0:22</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31</w:t>
            </w:r>
          </w:p>
        </w:tc>
        <w:tc>
          <w:tcPr>
            <w:tcW w:w="1042" w:type="dxa"/>
            <w:shd w:val="clear" w:color="auto" w:fill="auto"/>
            <w:noWrap/>
          </w:tcPr>
          <w:p w:rsidR="00A942B8" w:rsidRPr="00EC1222" w:rsidRDefault="00A942B8" w:rsidP="006749B9">
            <w:pPr>
              <w:rPr>
                <w:sz w:val="19"/>
                <w:szCs w:val="19"/>
              </w:rPr>
            </w:pPr>
            <w:r w:rsidRPr="00EC1222">
              <w:rPr>
                <w:sz w:val="19"/>
                <w:szCs w:val="19"/>
              </w:rPr>
              <w:t>8/27/2014</w:t>
            </w:r>
          </w:p>
        </w:tc>
        <w:tc>
          <w:tcPr>
            <w:tcW w:w="1170" w:type="dxa"/>
            <w:shd w:val="clear" w:color="auto" w:fill="auto"/>
            <w:noWrap/>
          </w:tcPr>
          <w:p w:rsidR="00A942B8" w:rsidRPr="00EC1222" w:rsidRDefault="00A942B8" w:rsidP="006749B9">
            <w:pPr>
              <w:rPr>
                <w:sz w:val="19"/>
                <w:szCs w:val="19"/>
              </w:rPr>
            </w:pPr>
            <w:r w:rsidRPr="00EC1222">
              <w:rPr>
                <w:sz w:val="19"/>
                <w:szCs w:val="19"/>
              </w:rPr>
              <w:t>Lynnwood</w:t>
            </w:r>
          </w:p>
        </w:tc>
        <w:tc>
          <w:tcPr>
            <w:tcW w:w="2700" w:type="dxa"/>
            <w:shd w:val="clear" w:color="auto" w:fill="auto"/>
            <w:noWrap/>
          </w:tcPr>
          <w:p w:rsidR="00A942B8" w:rsidRPr="00EC1222" w:rsidRDefault="00A942B8" w:rsidP="006749B9">
            <w:pPr>
              <w:rPr>
                <w:sz w:val="19"/>
                <w:szCs w:val="19"/>
              </w:rPr>
            </w:pPr>
            <w:r w:rsidRPr="00EC1222">
              <w:rPr>
                <w:sz w:val="19"/>
                <w:szCs w:val="19"/>
              </w:rPr>
              <w:t>19412 40th Ave West</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8:20</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8:41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9:06</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0:21</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32</w:t>
            </w:r>
          </w:p>
        </w:tc>
        <w:tc>
          <w:tcPr>
            <w:tcW w:w="1042" w:type="dxa"/>
            <w:shd w:val="clear" w:color="auto" w:fill="auto"/>
            <w:noWrap/>
          </w:tcPr>
          <w:p w:rsidR="00A942B8" w:rsidRPr="00EC1222" w:rsidRDefault="00A942B8" w:rsidP="006749B9">
            <w:pPr>
              <w:rPr>
                <w:sz w:val="19"/>
                <w:szCs w:val="19"/>
              </w:rPr>
            </w:pPr>
            <w:r w:rsidRPr="00EC1222">
              <w:rPr>
                <w:sz w:val="19"/>
                <w:szCs w:val="19"/>
              </w:rPr>
              <w:t>8/29/2014</w:t>
            </w:r>
          </w:p>
        </w:tc>
        <w:tc>
          <w:tcPr>
            <w:tcW w:w="1170" w:type="dxa"/>
            <w:shd w:val="clear" w:color="auto" w:fill="auto"/>
            <w:noWrap/>
          </w:tcPr>
          <w:p w:rsidR="00A942B8" w:rsidRPr="00EC1222" w:rsidRDefault="00A942B8" w:rsidP="006749B9">
            <w:pPr>
              <w:rPr>
                <w:sz w:val="19"/>
                <w:szCs w:val="19"/>
              </w:rPr>
            </w:pPr>
            <w:r w:rsidRPr="00EC1222">
              <w:rPr>
                <w:sz w:val="19"/>
                <w:szCs w:val="19"/>
              </w:rPr>
              <w:t>Milton</w:t>
            </w:r>
          </w:p>
        </w:tc>
        <w:tc>
          <w:tcPr>
            <w:tcW w:w="2700" w:type="dxa"/>
            <w:shd w:val="clear" w:color="auto" w:fill="auto"/>
            <w:noWrap/>
          </w:tcPr>
          <w:p w:rsidR="00A942B8" w:rsidRPr="00EC1222" w:rsidRDefault="00A942B8" w:rsidP="006749B9">
            <w:pPr>
              <w:rPr>
                <w:sz w:val="19"/>
                <w:szCs w:val="19"/>
              </w:rPr>
            </w:pPr>
            <w:r w:rsidRPr="00EC1222">
              <w:rPr>
                <w:sz w:val="19"/>
                <w:szCs w:val="19"/>
              </w:rPr>
              <w:t>102 5th Avenue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15:00</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15:15</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15:34</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0:15</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33</w:t>
            </w:r>
          </w:p>
        </w:tc>
        <w:tc>
          <w:tcPr>
            <w:tcW w:w="1042" w:type="dxa"/>
            <w:shd w:val="clear" w:color="auto" w:fill="auto"/>
            <w:noWrap/>
          </w:tcPr>
          <w:p w:rsidR="00A942B8" w:rsidRPr="00EC1222" w:rsidRDefault="00A942B8" w:rsidP="006749B9">
            <w:pPr>
              <w:rPr>
                <w:sz w:val="19"/>
                <w:szCs w:val="19"/>
              </w:rPr>
            </w:pPr>
            <w:r w:rsidRPr="00EC1222">
              <w:rPr>
                <w:sz w:val="19"/>
                <w:szCs w:val="19"/>
              </w:rPr>
              <w:t>8/30/2014</w:t>
            </w:r>
          </w:p>
        </w:tc>
        <w:tc>
          <w:tcPr>
            <w:tcW w:w="1170" w:type="dxa"/>
            <w:shd w:val="clear" w:color="auto" w:fill="auto"/>
            <w:noWrap/>
          </w:tcPr>
          <w:p w:rsidR="00A942B8" w:rsidRPr="00EC1222" w:rsidRDefault="00A942B8" w:rsidP="006749B9">
            <w:pPr>
              <w:rPr>
                <w:sz w:val="19"/>
                <w:szCs w:val="19"/>
              </w:rPr>
            </w:pPr>
            <w:r w:rsidRPr="00EC1222">
              <w:rPr>
                <w:sz w:val="19"/>
                <w:szCs w:val="19"/>
              </w:rPr>
              <w:t>marysville</w:t>
            </w:r>
          </w:p>
        </w:tc>
        <w:tc>
          <w:tcPr>
            <w:tcW w:w="2700" w:type="dxa"/>
            <w:shd w:val="clear" w:color="auto" w:fill="auto"/>
            <w:noWrap/>
          </w:tcPr>
          <w:p w:rsidR="00A942B8" w:rsidRPr="00EC1222" w:rsidRDefault="00A942B8" w:rsidP="006749B9">
            <w:pPr>
              <w:rPr>
                <w:sz w:val="19"/>
                <w:szCs w:val="19"/>
              </w:rPr>
            </w:pPr>
            <w:r w:rsidRPr="00EC1222">
              <w:rPr>
                <w:sz w:val="19"/>
                <w:szCs w:val="19"/>
              </w:rPr>
              <w:t>6502 55th Drive NE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12:44</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13:22</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13:53</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0:38</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34</w:t>
            </w:r>
          </w:p>
        </w:tc>
        <w:tc>
          <w:tcPr>
            <w:tcW w:w="1042" w:type="dxa"/>
            <w:shd w:val="clear" w:color="auto" w:fill="auto"/>
            <w:noWrap/>
          </w:tcPr>
          <w:p w:rsidR="00A942B8" w:rsidRPr="00EC1222" w:rsidRDefault="00A942B8" w:rsidP="006749B9">
            <w:pPr>
              <w:rPr>
                <w:sz w:val="19"/>
                <w:szCs w:val="19"/>
              </w:rPr>
            </w:pPr>
            <w:r w:rsidRPr="00EC1222">
              <w:rPr>
                <w:sz w:val="19"/>
                <w:szCs w:val="19"/>
              </w:rPr>
              <w:t>9/4/2014</w:t>
            </w:r>
          </w:p>
        </w:tc>
        <w:tc>
          <w:tcPr>
            <w:tcW w:w="1170" w:type="dxa"/>
            <w:shd w:val="clear" w:color="auto" w:fill="auto"/>
            <w:noWrap/>
          </w:tcPr>
          <w:p w:rsidR="00A942B8" w:rsidRPr="00EC1222" w:rsidRDefault="00A942B8" w:rsidP="006749B9">
            <w:pPr>
              <w:rPr>
                <w:sz w:val="19"/>
                <w:szCs w:val="19"/>
              </w:rPr>
            </w:pPr>
            <w:r w:rsidRPr="00EC1222">
              <w:rPr>
                <w:sz w:val="19"/>
                <w:szCs w:val="19"/>
              </w:rPr>
              <w:t>Redmond</w:t>
            </w:r>
          </w:p>
        </w:tc>
        <w:tc>
          <w:tcPr>
            <w:tcW w:w="2700" w:type="dxa"/>
            <w:shd w:val="clear" w:color="auto" w:fill="auto"/>
            <w:noWrap/>
          </w:tcPr>
          <w:p w:rsidR="00A942B8" w:rsidRPr="00EC1222" w:rsidRDefault="00A942B8" w:rsidP="006749B9">
            <w:pPr>
              <w:rPr>
                <w:sz w:val="19"/>
                <w:szCs w:val="19"/>
              </w:rPr>
            </w:pPr>
            <w:r w:rsidRPr="00EC1222">
              <w:rPr>
                <w:sz w:val="19"/>
                <w:szCs w:val="19"/>
              </w:rPr>
              <w:t>23217 ne 51st court</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16:11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16:42</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19:49</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0:31</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35</w:t>
            </w:r>
          </w:p>
        </w:tc>
        <w:tc>
          <w:tcPr>
            <w:tcW w:w="1042" w:type="dxa"/>
            <w:shd w:val="clear" w:color="auto" w:fill="auto"/>
            <w:noWrap/>
          </w:tcPr>
          <w:p w:rsidR="00A942B8" w:rsidRPr="00EC1222" w:rsidRDefault="00A942B8" w:rsidP="006749B9">
            <w:pPr>
              <w:rPr>
                <w:sz w:val="19"/>
                <w:szCs w:val="19"/>
              </w:rPr>
            </w:pPr>
            <w:r w:rsidRPr="00EC1222">
              <w:rPr>
                <w:sz w:val="19"/>
                <w:szCs w:val="19"/>
              </w:rPr>
              <w:t>9/10/2014</w:t>
            </w:r>
          </w:p>
        </w:tc>
        <w:tc>
          <w:tcPr>
            <w:tcW w:w="1170" w:type="dxa"/>
            <w:shd w:val="clear" w:color="auto" w:fill="auto"/>
            <w:noWrap/>
          </w:tcPr>
          <w:p w:rsidR="00A942B8" w:rsidRPr="00EC1222" w:rsidRDefault="00A942B8" w:rsidP="006749B9">
            <w:pPr>
              <w:rPr>
                <w:sz w:val="19"/>
                <w:szCs w:val="19"/>
              </w:rPr>
            </w:pPr>
            <w:r w:rsidRPr="00EC1222">
              <w:rPr>
                <w:sz w:val="19"/>
                <w:szCs w:val="19"/>
              </w:rPr>
              <w:t>Seattle</w:t>
            </w:r>
          </w:p>
        </w:tc>
        <w:tc>
          <w:tcPr>
            <w:tcW w:w="2700" w:type="dxa"/>
            <w:shd w:val="clear" w:color="auto" w:fill="auto"/>
            <w:noWrap/>
          </w:tcPr>
          <w:p w:rsidR="00A942B8" w:rsidRPr="00EC1222" w:rsidRDefault="00A942B8" w:rsidP="006749B9">
            <w:pPr>
              <w:rPr>
                <w:sz w:val="19"/>
                <w:szCs w:val="19"/>
              </w:rPr>
            </w:pPr>
            <w:r w:rsidRPr="00EC1222">
              <w:rPr>
                <w:sz w:val="19"/>
                <w:szCs w:val="19"/>
              </w:rPr>
              <w:t>1200 NE Pacific Street</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13:30</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13:41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13:58</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0:11</w:t>
            </w:r>
          </w:p>
        </w:tc>
      </w:tr>
      <w:tr w:rsidR="00A942B8" w:rsidRPr="00EC1222" w:rsidTr="006749B9">
        <w:trPr>
          <w:cantSplit/>
        </w:trPr>
        <w:tc>
          <w:tcPr>
            <w:tcW w:w="443" w:type="dxa"/>
            <w:shd w:val="clear" w:color="auto" w:fill="auto"/>
            <w:noWrap/>
          </w:tcPr>
          <w:p w:rsidR="00A942B8" w:rsidRPr="00EC1222" w:rsidRDefault="00A942B8" w:rsidP="006749B9">
            <w:pPr>
              <w:jc w:val="center"/>
              <w:rPr>
                <w:rFonts w:cs="Arial"/>
                <w:sz w:val="19"/>
                <w:szCs w:val="19"/>
              </w:rPr>
            </w:pPr>
            <w:r w:rsidRPr="00EC1222">
              <w:rPr>
                <w:rFonts w:cs="Arial"/>
                <w:sz w:val="19"/>
                <w:szCs w:val="19"/>
              </w:rPr>
              <w:t>36</w:t>
            </w:r>
          </w:p>
        </w:tc>
        <w:tc>
          <w:tcPr>
            <w:tcW w:w="1042" w:type="dxa"/>
            <w:shd w:val="clear" w:color="auto" w:fill="auto"/>
            <w:noWrap/>
          </w:tcPr>
          <w:p w:rsidR="00A942B8" w:rsidRPr="00EC1222" w:rsidRDefault="00A942B8" w:rsidP="006749B9">
            <w:pPr>
              <w:jc w:val="center"/>
              <w:rPr>
                <w:rFonts w:cs="Arial"/>
                <w:sz w:val="19"/>
                <w:szCs w:val="19"/>
              </w:rPr>
            </w:pPr>
            <w:r w:rsidRPr="00EC1222">
              <w:rPr>
                <w:rFonts w:cs="Arial"/>
                <w:sz w:val="19"/>
                <w:szCs w:val="19"/>
              </w:rPr>
              <w:t>9/14/2014</w:t>
            </w:r>
          </w:p>
        </w:tc>
        <w:tc>
          <w:tcPr>
            <w:tcW w:w="1170" w:type="dxa"/>
            <w:shd w:val="clear" w:color="auto" w:fill="auto"/>
            <w:noWrap/>
          </w:tcPr>
          <w:p w:rsidR="00A942B8" w:rsidRPr="00EC1222" w:rsidRDefault="00A942B8" w:rsidP="006749B9">
            <w:pPr>
              <w:rPr>
                <w:rFonts w:cs="Arial"/>
                <w:sz w:val="19"/>
                <w:szCs w:val="19"/>
              </w:rPr>
            </w:pPr>
            <w:r w:rsidRPr="00EC1222">
              <w:rPr>
                <w:rFonts w:cs="Arial"/>
                <w:sz w:val="19"/>
                <w:szCs w:val="19"/>
              </w:rPr>
              <w:t>Tacoma</w:t>
            </w:r>
          </w:p>
        </w:tc>
        <w:tc>
          <w:tcPr>
            <w:tcW w:w="2700" w:type="dxa"/>
            <w:shd w:val="clear" w:color="auto" w:fill="auto"/>
            <w:noWrap/>
          </w:tcPr>
          <w:p w:rsidR="00A942B8" w:rsidRPr="00EC1222" w:rsidRDefault="00A942B8" w:rsidP="006749B9">
            <w:pPr>
              <w:rPr>
                <w:rFonts w:cs="Arial"/>
                <w:sz w:val="19"/>
                <w:szCs w:val="19"/>
              </w:rPr>
            </w:pPr>
            <w:r w:rsidRPr="00EC1222">
              <w:rPr>
                <w:rFonts w:cs="Arial"/>
                <w:sz w:val="19"/>
                <w:szCs w:val="19"/>
              </w:rPr>
              <w:t>East Alexander Avenue and Marshall Avenue</w:t>
            </w:r>
          </w:p>
        </w:tc>
        <w:tc>
          <w:tcPr>
            <w:tcW w:w="1169" w:type="dxa"/>
            <w:shd w:val="clear" w:color="auto" w:fill="auto"/>
            <w:noWrap/>
          </w:tcPr>
          <w:p w:rsidR="00A942B8" w:rsidRPr="00EC1222" w:rsidRDefault="00A942B8" w:rsidP="006749B9">
            <w:pPr>
              <w:jc w:val="center"/>
              <w:rPr>
                <w:rFonts w:cs="Arial"/>
                <w:sz w:val="19"/>
                <w:szCs w:val="19"/>
              </w:rPr>
            </w:pPr>
            <w:r w:rsidRPr="00EC1222">
              <w:rPr>
                <w:rFonts w:cs="Arial"/>
                <w:sz w:val="19"/>
                <w:szCs w:val="19"/>
              </w:rPr>
              <w:t>3:39</w:t>
            </w:r>
          </w:p>
        </w:tc>
        <w:tc>
          <w:tcPr>
            <w:tcW w:w="1169" w:type="dxa"/>
            <w:shd w:val="clear" w:color="auto" w:fill="auto"/>
            <w:noWrap/>
          </w:tcPr>
          <w:p w:rsidR="00A942B8" w:rsidRPr="00EC1222" w:rsidRDefault="00A942B8" w:rsidP="006749B9">
            <w:pPr>
              <w:jc w:val="center"/>
              <w:rPr>
                <w:rFonts w:cs="Arial"/>
                <w:sz w:val="19"/>
                <w:szCs w:val="19"/>
              </w:rPr>
            </w:pPr>
            <w:r w:rsidRPr="00EC1222">
              <w:rPr>
                <w:rFonts w:cs="Arial"/>
                <w:sz w:val="19"/>
                <w:szCs w:val="19"/>
              </w:rPr>
              <w:t>5:00</w:t>
            </w:r>
          </w:p>
        </w:tc>
        <w:tc>
          <w:tcPr>
            <w:tcW w:w="1169" w:type="dxa"/>
            <w:shd w:val="clear" w:color="auto" w:fill="auto"/>
            <w:noWrap/>
          </w:tcPr>
          <w:p w:rsidR="00A942B8" w:rsidRPr="00EC1222" w:rsidRDefault="00A942B8" w:rsidP="006749B9">
            <w:pPr>
              <w:jc w:val="center"/>
              <w:rPr>
                <w:rFonts w:cs="Arial"/>
                <w:sz w:val="19"/>
                <w:szCs w:val="19"/>
              </w:rPr>
            </w:pPr>
            <w:r w:rsidRPr="00EC1222">
              <w:rPr>
                <w:rFonts w:cs="Arial"/>
                <w:sz w:val="19"/>
                <w:szCs w:val="19"/>
              </w:rPr>
              <w:t>5:30</w:t>
            </w:r>
          </w:p>
        </w:tc>
        <w:tc>
          <w:tcPr>
            <w:tcW w:w="1170" w:type="dxa"/>
            <w:shd w:val="clear" w:color="auto" w:fill="auto"/>
            <w:noWrap/>
          </w:tcPr>
          <w:p w:rsidR="00A942B8" w:rsidRPr="00EC1222" w:rsidRDefault="00A942B8" w:rsidP="006749B9">
            <w:pPr>
              <w:jc w:val="center"/>
              <w:rPr>
                <w:rFonts w:cs="Arial"/>
                <w:sz w:val="19"/>
                <w:szCs w:val="19"/>
              </w:rPr>
            </w:pPr>
            <w:r w:rsidRPr="00EC1222">
              <w:rPr>
                <w:rFonts w:cs="Arial"/>
                <w:sz w:val="19"/>
                <w:szCs w:val="19"/>
              </w:rPr>
              <w:t>1:21</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37</w:t>
            </w:r>
          </w:p>
        </w:tc>
        <w:tc>
          <w:tcPr>
            <w:tcW w:w="1042" w:type="dxa"/>
            <w:shd w:val="clear" w:color="auto" w:fill="auto"/>
            <w:noWrap/>
          </w:tcPr>
          <w:p w:rsidR="00A942B8" w:rsidRPr="00EC1222" w:rsidRDefault="00A942B8" w:rsidP="006749B9">
            <w:pPr>
              <w:rPr>
                <w:sz w:val="19"/>
                <w:szCs w:val="19"/>
              </w:rPr>
            </w:pPr>
            <w:r w:rsidRPr="00EC1222">
              <w:rPr>
                <w:sz w:val="19"/>
                <w:szCs w:val="19"/>
              </w:rPr>
              <w:t>9/14/2014</w:t>
            </w:r>
          </w:p>
        </w:tc>
        <w:tc>
          <w:tcPr>
            <w:tcW w:w="1170" w:type="dxa"/>
            <w:shd w:val="clear" w:color="auto" w:fill="auto"/>
            <w:noWrap/>
          </w:tcPr>
          <w:p w:rsidR="00A942B8" w:rsidRPr="00EC1222" w:rsidRDefault="00A942B8" w:rsidP="006749B9">
            <w:pPr>
              <w:rPr>
                <w:sz w:val="19"/>
                <w:szCs w:val="19"/>
              </w:rPr>
            </w:pPr>
            <w:r w:rsidRPr="00EC1222">
              <w:rPr>
                <w:sz w:val="19"/>
                <w:szCs w:val="19"/>
              </w:rPr>
              <w:t>Marysville</w:t>
            </w:r>
          </w:p>
        </w:tc>
        <w:tc>
          <w:tcPr>
            <w:tcW w:w="2700" w:type="dxa"/>
            <w:shd w:val="clear" w:color="auto" w:fill="auto"/>
            <w:noWrap/>
          </w:tcPr>
          <w:p w:rsidR="00A942B8" w:rsidRPr="00EC1222" w:rsidRDefault="00A942B8" w:rsidP="006749B9">
            <w:pPr>
              <w:rPr>
                <w:sz w:val="19"/>
                <w:szCs w:val="19"/>
              </w:rPr>
            </w:pPr>
            <w:r w:rsidRPr="00EC1222">
              <w:rPr>
                <w:sz w:val="19"/>
                <w:szCs w:val="19"/>
              </w:rPr>
              <w:t>7621 82nd Ave NE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3:13</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3:39</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4:47</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0:26</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38</w:t>
            </w:r>
          </w:p>
        </w:tc>
        <w:tc>
          <w:tcPr>
            <w:tcW w:w="1042" w:type="dxa"/>
            <w:shd w:val="clear" w:color="auto" w:fill="auto"/>
            <w:noWrap/>
          </w:tcPr>
          <w:p w:rsidR="00A942B8" w:rsidRPr="00EC1222" w:rsidRDefault="00A942B8" w:rsidP="006749B9">
            <w:pPr>
              <w:rPr>
                <w:sz w:val="19"/>
                <w:szCs w:val="19"/>
              </w:rPr>
            </w:pPr>
            <w:r w:rsidRPr="00EC1222">
              <w:rPr>
                <w:sz w:val="19"/>
                <w:szCs w:val="19"/>
              </w:rPr>
              <w:t>10/17/2014</w:t>
            </w:r>
          </w:p>
        </w:tc>
        <w:tc>
          <w:tcPr>
            <w:tcW w:w="1170" w:type="dxa"/>
            <w:shd w:val="clear" w:color="auto" w:fill="auto"/>
            <w:noWrap/>
          </w:tcPr>
          <w:p w:rsidR="00A942B8" w:rsidRPr="00EC1222" w:rsidRDefault="00A942B8" w:rsidP="006749B9">
            <w:pPr>
              <w:rPr>
                <w:sz w:val="19"/>
                <w:szCs w:val="19"/>
              </w:rPr>
            </w:pPr>
            <w:r w:rsidRPr="00EC1222">
              <w:rPr>
                <w:sz w:val="19"/>
                <w:szCs w:val="19"/>
              </w:rPr>
              <w:t>Bellevue</w:t>
            </w:r>
          </w:p>
        </w:tc>
        <w:tc>
          <w:tcPr>
            <w:tcW w:w="2700" w:type="dxa"/>
            <w:shd w:val="clear" w:color="auto" w:fill="auto"/>
            <w:noWrap/>
          </w:tcPr>
          <w:p w:rsidR="00A942B8" w:rsidRPr="00EC1222" w:rsidRDefault="00A942B8" w:rsidP="006749B9">
            <w:pPr>
              <w:rPr>
                <w:sz w:val="19"/>
                <w:szCs w:val="19"/>
              </w:rPr>
            </w:pPr>
            <w:r w:rsidRPr="00EC1222">
              <w:rPr>
                <w:sz w:val="19"/>
                <w:szCs w:val="19"/>
              </w:rPr>
              <w:t>100 140th Ave SE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12:25</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13:04</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14:35</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0:39</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39</w:t>
            </w:r>
          </w:p>
        </w:tc>
        <w:tc>
          <w:tcPr>
            <w:tcW w:w="1042" w:type="dxa"/>
            <w:shd w:val="clear" w:color="auto" w:fill="auto"/>
            <w:noWrap/>
          </w:tcPr>
          <w:p w:rsidR="00A942B8" w:rsidRPr="00EC1222" w:rsidRDefault="00A942B8" w:rsidP="006749B9">
            <w:pPr>
              <w:rPr>
                <w:sz w:val="19"/>
                <w:szCs w:val="19"/>
              </w:rPr>
            </w:pPr>
            <w:r w:rsidRPr="00EC1222">
              <w:rPr>
                <w:sz w:val="19"/>
                <w:szCs w:val="19"/>
              </w:rPr>
              <w:t>10/28/2014</w:t>
            </w:r>
          </w:p>
        </w:tc>
        <w:tc>
          <w:tcPr>
            <w:tcW w:w="1170" w:type="dxa"/>
            <w:shd w:val="clear" w:color="auto" w:fill="auto"/>
            <w:noWrap/>
          </w:tcPr>
          <w:p w:rsidR="00A942B8" w:rsidRPr="00EC1222" w:rsidRDefault="00A942B8" w:rsidP="006749B9">
            <w:pPr>
              <w:rPr>
                <w:sz w:val="19"/>
                <w:szCs w:val="19"/>
              </w:rPr>
            </w:pPr>
            <w:r w:rsidRPr="00EC1222">
              <w:rPr>
                <w:sz w:val="19"/>
                <w:szCs w:val="19"/>
              </w:rPr>
              <w:t>Everett</w:t>
            </w:r>
          </w:p>
        </w:tc>
        <w:tc>
          <w:tcPr>
            <w:tcW w:w="2700" w:type="dxa"/>
            <w:shd w:val="clear" w:color="auto" w:fill="auto"/>
            <w:noWrap/>
          </w:tcPr>
          <w:p w:rsidR="00A942B8" w:rsidRPr="00EC1222" w:rsidRDefault="00A942B8" w:rsidP="006749B9">
            <w:pPr>
              <w:rPr>
                <w:sz w:val="19"/>
                <w:szCs w:val="19"/>
              </w:rPr>
            </w:pPr>
            <w:r w:rsidRPr="00EC1222">
              <w:rPr>
                <w:sz w:val="19"/>
                <w:szCs w:val="19"/>
              </w:rPr>
              <w:t>13411 Meridian PL W</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13:02</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13:20</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14:00</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0:18</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40</w:t>
            </w:r>
          </w:p>
        </w:tc>
        <w:tc>
          <w:tcPr>
            <w:tcW w:w="1042" w:type="dxa"/>
            <w:shd w:val="clear" w:color="auto" w:fill="auto"/>
            <w:noWrap/>
          </w:tcPr>
          <w:p w:rsidR="00A942B8" w:rsidRPr="00EC1222" w:rsidRDefault="00A942B8" w:rsidP="006749B9">
            <w:pPr>
              <w:rPr>
                <w:sz w:val="19"/>
                <w:szCs w:val="19"/>
              </w:rPr>
            </w:pPr>
            <w:r w:rsidRPr="00EC1222">
              <w:rPr>
                <w:sz w:val="19"/>
                <w:szCs w:val="19"/>
              </w:rPr>
              <w:t>11/17/2014</w:t>
            </w:r>
          </w:p>
        </w:tc>
        <w:tc>
          <w:tcPr>
            <w:tcW w:w="1170" w:type="dxa"/>
            <w:shd w:val="clear" w:color="auto" w:fill="auto"/>
            <w:noWrap/>
          </w:tcPr>
          <w:p w:rsidR="00A942B8" w:rsidRPr="00EC1222" w:rsidRDefault="00A942B8" w:rsidP="006749B9">
            <w:pPr>
              <w:rPr>
                <w:sz w:val="19"/>
                <w:szCs w:val="19"/>
              </w:rPr>
            </w:pPr>
            <w:r w:rsidRPr="00EC1222">
              <w:rPr>
                <w:sz w:val="19"/>
                <w:szCs w:val="19"/>
              </w:rPr>
              <w:t>Redmond</w:t>
            </w:r>
          </w:p>
        </w:tc>
        <w:tc>
          <w:tcPr>
            <w:tcW w:w="2700" w:type="dxa"/>
            <w:shd w:val="clear" w:color="auto" w:fill="auto"/>
            <w:noWrap/>
          </w:tcPr>
          <w:p w:rsidR="00A942B8" w:rsidRPr="00EC1222" w:rsidRDefault="00A942B8" w:rsidP="006749B9">
            <w:pPr>
              <w:rPr>
                <w:sz w:val="19"/>
                <w:szCs w:val="19"/>
              </w:rPr>
            </w:pPr>
            <w:r w:rsidRPr="00EC1222">
              <w:rPr>
                <w:sz w:val="19"/>
                <w:szCs w:val="19"/>
              </w:rPr>
              <w:t>17200 NE 116th St</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10:17</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10:29</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12:24</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0:12</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41</w:t>
            </w:r>
          </w:p>
        </w:tc>
        <w:tc>
          <w:tcPr>
            <w:tcW w:w="1042" w:type="dxa"/>
            <w:shd w:val="clear" w:color="auto" w:fill="auto"/>
            <w:noWrap/>
          </w:tcPr>
          <w:p w:rsidR="00A942B8" w:rsidRPr="00EC1222" w:rsidRDefault="00A942B8" w:rsidP="006749B9">
            <w:pPr>
              <w:rPr>
                <w:sz w:val="19"/>
                <w:szCs w:val="19"/>
              </w:rPr>
            </w:pPr>
            <w:r w:rsidRPr="00EC1222">
              <w:rPr>
                <w:sz w:val="19"/>
                <w:szCs w:val="19"/>
              </w:rPr>
              <w:t>11/28/2014</w:t>
            </w:r>
          </w:p>
        </w:tc>
        <w:tc>
          <w:tcPr>
            <w:tcW w:w="1170" w:type="dxa"/>
            <w:shd w:val="clear" w:color="auto" w:fill="auto"/>
            <w:noWrap/>
          </w:tcPr>
          <w:p w:rsidR="00A942B8" w:rsidRPr="00EC1222" w:rsidRDefault="00A942B8" w:rsidP="006749B9">
            <w:pPr>
              <w:rPr>
                <w:sz w:val="19"/>
                <w:szCs w:val="19"/>
              </w:rPr>
            </w:pPr>
            <w:r w:rsidRPr="00EC1222">
              <w:rPr>
                <w:sz w:val="19"/>
                <w:szCs w:val="19"/>
              </w:rPr>
              <w:t>Bellevue</w:t>
            </w:r>
          </w:p>
        </w:tc>
        <w:tc>
          <w:tcPr>
            <w:tcW w:w="2700" w:type="dxa"/>
            <w:shd w:val="clear" w:color="auto" w:fill="auto"/>
            <w:noWrap/>
          </w:tcPr>
          <w:p w:rsidR="00A942B8" w:rsidRPr="00EC1222" w:rsidRDefault="00A942B8" w:rsidP="006749B9">
            <w:pPr>
              <w:rPr>
                <w:sz w:val="19"/>
                <w:szCs w:val="19"/>
              </w:rPr>
            </w:pPr>
            <w:r w:rsidRPr="00EC1222">
              <w:rPr>
                <w:sz w:val="19"/>
                <w:szCs w:val="19"/>
              </w:rPr>
              <w:t>2407 129th Ave SE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13:47</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13:54</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14:10</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0:07</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42</w:t>
            </w:r>
          </w:p>
        </w:tc>
        <w:tc>
          <w:tcPr>
            <w:tcW w:w="1042" w:type="dxa"/>
            <w:shd w:val="clear" w:color="auto" w:fill="auto"/>
            <w:noWrap/>
          </w:tcPr>
          <w:p w:rsidR="00A942B8" w:rsidRPr="00EC1222" w:rsidRDefault="00A942B8" w:rsidP="006749B9">
            <w:pPr>
              <w:rPr>
                <w:sz w:val="19"/>
                <w:szCs w:val="19"/>
              </w:rPr>
            </w:pPr>
            <w:r w:rsidRPr="00EC1222">
              <w:rPr>
                <w:sz w:val="19"/>
                <w:szCs w:val="19"/>
              </w:rPr>
              <w:t>12/2/2014</w:t>
            </w:r>
          </w:p>
        </w:tc>
        <w:tc>
          <w:tcPr>
            <w:tcW w:w="1170" w:type="dxa"/>
            <w:shd w:val="clear" w:color="auto" w:fill="auto"/>
            <w:noWrap/>
          </w:tcPr>
          <w:p w:rsidR="00A942B8" w:rsidRPr="00EC1222" w:rsidRDefault="00A942B8" w:rsidP="006749B9">
            <w:pPr>
              <w:rPr>
                <w:sz w:val="19"/>
                <w:szCs w:val="19"/>
              </w:rPr>
            </w:pPr>
            <w:r w:rsidRPr="00EC1222">
              <w:rPr>
                <w:sz w:val="19"/>
                <w:szCs w:val="19"/>
              </w:rPr>
              <w:t>Snohomish</w:t>
            </w:r>
          </w:p>
        </w:tc>
        <w:tc>
          <w:tcPr>
            <w:tcW w:w="2700" w:type="dxa"/>
            <w:shd w:val="clear" w:color="auto" w:fill="auto"/>
            <w:noWrap/>
          </w:tcPr>
          <w:p w:rsidR="00A942B8" w:rsidRPr="00EC1222" w:rsidRDefault="00A942B8" w:rsidP="006749B9">
            <w:pPr>
              <w:rPr>
                <w:sz w:val="19"/>
                <w:szCs w:val="19"/>
              </w:rPr>
            </w:pPr>
            <w:r w:rsidRPr="00EC1222">
              <w:rPr>
                <w:sz w:val="19"/>
                <w:szCs w:val="19"/>
              </w:rPr>
              <w:t>17924 Interurban BLVD</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12:11</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12:39</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14:41</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0:28</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43</w:t>
            </w:r>
          </w:p>
        </w:tc>
        <w:tc>
          <w:tcPr>
            <w:tcW w:w="1042" w:type="dxa"/>
            <w:shd w:val="clear" w:color="auto" w:fill="auto"/>
            <w:noWrap/>
          </w:tcPr>
          <w:p w:rsidR="00A942B8" w:rsidRPr="00EC1222" w:rsidRDefault="00A942B8" w:rsidP="006749B9">
            <w:pPr>
              <w:rPr>
                <w:sz w:val="19"/>
                <w:szCs w:val="19"/>
              </w:rPr>
            </w:pPr>
            <w:r w:rsidRPr="00EC1222">
              <w:rPr>
                <w:sz w:val="19"/>
                <w:szCs w:val="19"/>
              </w:rPr>
              <w:t>12/3/2014</w:t>
            </w:r>
          </w:p>
        </w:tc>
        <w:tc>
          <w:tcPr>
            <w:tcW w:w="1170" w:type="dxa"/>
            <w:shd w:val="clear" w:color="auto" w:fill="auto"/>
            <w:noWrap/>
          </w:tcPr>
          <w:p w:rsidR="00A942B8" w:rsidRPr="00EC1222" w:rsidRDefault="00A942B8" w:rsidP="006749B9">
            <w:pPr>
              <w:rPr>
                <w:sz w:val="19"/>
                <w:szCs w:val="19"/>
              </w:rPr>
            </w:pPr>
            <w:r w:rsidRPr="00EC1222">
              <w:rPr>
                <w:sz w:val="19"/>
                <w:szCs w:val="19"/>
              </w:rPr>
              <w:t>Seattle</w:t>
            </w:r>
          </w:p>
        </w:tc>
        <w:tc>
          <w:tcPr>
            <w:tcW w:w="2700" w:type="dxa"/>
            <w:shd w:val="clear" w:color="auto" w:fill="auto"/>
            <w:noWrap/>
          </w:tcPr>
          <w:p w:rsidR="00A942B8" w:rsidRPr="00EC1222" w:rsidRDefault="00A942B8" w:rsidP="006749B9">
            <w:pPr>
              <w:rPr>
                <w:sz w:val="19"/>
                <w:szCs w:val="19"/>
              </w:rPr>
            </w:pPr>
            <w:r w:rsidRPr="00EC1222">
              <w:rPr>
                <w:sz w:val="19"/>
                <w:szCs w:val="19"/>
              </w:rPr>
              <w:t>4036 8th Ave NE</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8:12</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8:57</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9:03</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0:45</w:t>
            </w:r>
          </w:p>
        </w:tc>
      </w:tr>
      <w:tr w:rsidR="00A942B8" w:rsidRPr="00EC1222" w:rsidTr="006749B9">
        <w:trPr>
          <w:cantSplit/>
        </w:trPr>
        <w:tc>
          <w:tcPr>
            <w:tcW w:w="443" w:type="dxa"/>
            <w:shd w:val="clear" w:color="auto" w:fill="auto"/>
            <w:noWrap/>
            <w:vAlign w:val="center"/>
          </w:tcPr>
          <w:p w:rsidR="00A942B8" w:rsidRPr="00EC1222" w:rsidRDefault="00A942B8" w:rsidP="006749B9">
            <w:pPr>
              <w:jc w:val="center"/>
              <w:rPr>
                <w:rFonts w:cs="Arial"/>
                <w:sz w:val="19"/>
                <w:szCs w:val="19"/>
              </w:rPr>
            </w:pPr>
            <w:r w:rsidRPr="00EC1222">
              <w:rPr>
                <w:rFonts w:cs="Arial"/>
                <w:sz w:val="19"/>
                <w:szCs w:val="19"/>
              </w:rPr>
              <w:t>44</w:t>
            </w:r>
          </w:p>
        </w:tc>
        <w:tc>
          <w:tcPr>
            <w:tcW w:w="1042" w:type="dxa"/>
            <w:shd w:val="clear" w:color="auto" w:fill="auto"/>
            <w:noWrap/>
          </w:tcPr>
          <w:p w:rsidR="00A942B8" w:rsidRPr="00EC1222" w:rsidRDefault="00A942B8" w:rsidP="006749B9">
            <w:pPr>
              <w:rPr>
                <w:sz w:val="19"/>
                <w:szCs w:val="19"/>
              </w:rPr>
            </w:pPr>
            <w:r w:rsidRPr="00EC1222">
              <w:rPr>
                <w:sz w:val="19"/>
                <w:szCs w:val="19"/>
              </w:rPr>
              <w:t>12/19/2014</w:t>
            </w:r>
          </w:p>
        </w:tc>
        <w:tc>
          <w:tcPr>
            <w:tcW w:w="1170" w:type="dxa"/>
            <w:shd w:val="clear" w:color="auto" w:fill="auto"/>
            <w:noWrap/>
          </w:tcPr>
          <w:p w:rsidR="00A942B8" w:rsidRPr="00EC1222" w:rsidRDefault="00A942B8" w:rsidP="006749B9">
            <w:pPr>
              <w:rPr>
                <w:sz w:val="19"/>
                <w:szCs w:val="19"/>
              </w:rPr>
            </w:pPr>
            <w:r w:rsidRPr="00EC1222">
              <w:rPr>
                <w:sz w:val="19"/>
                <w:szCs w:val="19"/>
              </w:rPr>
              <w:t>Seattle</w:t>
            </w:r>
          </w:p>
        </w:tc>
        <w:tc>
          <w:tcPr>
            <w:tcW w:w="2700" w:type="dxa"/>
            <w:shd w:val="clear" w:color="auto" w:fill="auto"/>
            <w:noWrap/>
          </w:tcPr>
          <w:p w:rsidR="00A942B8" w:rsidRPr="00EC1222" w:rsidRDefault="00A942B8" w:rsidP="006749B9">
            <w:pPr>
              <w:rPr>
                <w:sz w:val="19"/>
                <w:szCs w:val="19"/>
              </w:rPr>
            </w:pPr>
            <w:r w:rsidRPr="00EC1222">
              <w:rPr>
                <w:sz w:val="19"/>
                <w:szCs w:val="19"/>
              </w:rPr>
              <w:t>7700 2nd Ave S</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15:40</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15:54</w:t>
            </w:r>
          </w:p>
        </w:tc>
        <w:tc>
          <w:tcPr>
            <w:tcW w:w="1169" w:type="dxa"/>
            <w:shd w:val="clear" w:color="auto" w:fill="auto"/>
            <w:noWrap/>
          </w:tcPr>
          <w:p w:rsidR="00A942B8" w:rsidRPr="00EC1222" w:rsidRDefault="00A942B8" w:rsidP="006749B9">
            <w:pPr>
              <w:jc w:val="center"/>
              <w:rPr>
                <w:sz w:val="19"/>
                <w:szCs w:val="19"/>
              </w:rPr>
            </w:pPr>
            <w:r w:rsidRPr="00EC1222">
              <w:rPr>
                <w:sz w:val="19"/>
                <w:szCs w:val="19"/>
              </w:rPr>
              <w:t>20:45</w:t>
            </w:r>
          </w:p>
        </w:tc>
        <w:tc>
          <w:tcPr>
            <w:tcW w:w="1170" w:type="dxa"/>
            <w:shd w:val="clear" w:color="auto" w:fill="auto"/>
            <w:noWrap/>
          </w:tcPr>
          <w:p w:rsidR="00A942B8" w:rsidRPr="00EC1222" w:rsidRDefault="00A942B8" w:rsidP="006749B9">
            <w:pPr>
              <w:jc w:val="center"/>
              <w:rPr>
                <w:sz w:val="19"/>
                <w:szCs w:val="19"/>
              </w:rPr>
            </w:pPr>
            <w:r w:rsidRPr="00EC1222">
              <w:rPr>
                <w:sz w:val="19"/>
                <w:szCs w:val="19"/>
              </w:rPr>
              <w:t>0:14</w:t>
            </w:r>
          </w:p>
        </w:tc>
      </w:tr>
      <w:tr w:rsidR="00A942B8" w:rsidRPr="00B1300A" w:rsidTr="006749B9">
        <w:trPr>
          <w:cantSplit/>
        </w:trPr>
        <w:tc>
          <w:tcPr>
            <w:tcW w:w="443" w:type="dxa"/>
            <w:tcBorders>
              <w:top w:val="single" w:sz="12" w:space="0" w:color="006A71"/>
              <w:left w:val="nil"/>
              <w:bottom w:val="nil"/>
              <w:right w:val="nil"/>
            </w:tcBorders>
            <w:shd w:val="clear" w:color="auto" w:fill="auto"/>
            <w:noWrap/>
            <w:vAlign w:val="bottom"/>
            <w:hideMark/>
          </w:tcPr>
          <w:p w:rsidR="00A942B8" w:rsidRPr="00B1300A" w:rsidRDefault="00A942B8" w:rsidP="006749B9">
            <w:pPr>
              <w:spacing w:after="0"/>
              <w:jc w:val="center"/>
              <w:rPr>
                <w:sz w:val="19"/>
                <w:szCs w:val="19"/>
              </w:rPr>
            </w:pPr>
          </w:p>
        </w:tc>
        <w:tc>
          <w:tcPr>
            <w:tcW w:w="1042" w:type="dxa"/>
            <w:tcBorders>
              <w:top w:val="single" w:sz="12" w:space="0" w:color="006A71"/>
              <w:left w:val="nil"/>
              <w:bottom w:val="nil"/>
              <w:right w:val="nil"/>
            </w:tcBorders>
            <w:shd w:val="clear" w:color="auto" w:fill="auto"/>
            <w:noWrap/>
            <w:vAlign w:val="bottom"/>
            <w:hideMark/>
          </w:tcPr>
          <w:p w:rsidR="00A942B8" w:rsidRPr="00B1300A" w:rsidRDefault="00A942B8" w:rsidP="006749B9">
            <w:pPr>
              <w:spacing w:after="0"/>
              <w:jc w:val="center"/>
              <w:rPr>
                <w:sz w:val="19"/>
                <w:szCs w:val="19"/>
              </w:rPr>
            </w:pPr>
          </w:p>
        </w:tc>
        <w:tc>
          <w:tcPr>
            <w:tcW w:w="1170" w:type="dxa"/>
            <w:tcBorders>
              <w:top w:val="single" w:sz="12" w:space="0" w:color="006A71"/>
              <w:left w:val="nil"/>
              <w:bottom w:val="nil"/>
              <w:right w:val="nil"/>
            </w:tcBorders>
            <w:shd w:val="clear" w:color="auto" w:fill="auto"/>
            <w:noWrap/>
            <w:vAlign w:val="bottom"/>
            <w:hideMark/>
          </w:tcPr>
          <w:p w:rsidR="00A942B8" w:rsidRPr="00B1300A" w:rsidRDefault="00A942B8" w:rsidP="006749B9">
            <w:pPr>
              <w:spacing w:after="0"/>
              <w:jc w:val="center"/>
              <w:rPr>
                <w:sz w:val="19"/>
                <w:szCs w:val="19"/>
              </w:rPr>
            </w:pPr>
          </w:p>
        </w:tc>
        <w:tc>
          <w:tcPr>
            <w:tcW w:w="2700" w:type="dxa"/>
            <w:tcBorders>
              <w:top w:val="single" w:sz="12" w:space="0" w:color="006A71"/>
              <w:left w:val="nil"/>
              <w:bottom w:val="nil"/>
              <w:right w:val="nil"/>
            </w:tcBorders>
            <w:shd w:val="clear" w:color="auto" w:fill="auto"/>
            <w:noWrap/>
            <w:vAlign w:val="bottom"/>
            <w:hideMark/>
          </w:tcPr>
          <w:p w:rsidR="00A942B8" w:rsidRPr="00B1300A" w:rsidRDefault="00A942B8" w:rsidP="006749B9">
            <w:pPr>
              <w:spacing w:after="0"/>
              <w:jc w:val="center"/>
              <w:rPr>
                <w:sz w:val="19"/>
                <w:szCs w:val="19"/>
              </w:rPr>
            </w:pPr>
          </w:p>
        </w:tc>
        <w:tc>
          <w:tcPr>
            <w:tcW w:w="1169" w:type="dxa"/>
            <w:tcBorders>
              <w:top w:val="single" w:sz="12" w:space="0" w:color="006A71"/>
              <w:left w:val="nil"/>
              <w:bottom w:val="nil"/>
              <w:right w:val="nil"/>
            </w:tcBorders>
            <w:shd w:val="clear" w:color="auto" w:fill="auto"/>
            <w:noWrap/>
            <w:vAlign w:val="bottom"/>
            <w:hideMark/>
          </w:tcPr>
          <w:p w:rsidR="00A942B8" w:rsidRPr="00B1300A" w:rsidRDefault="00A942B8" w:rsidP="006749B9">
            <w:pPr>
              <w:spacing w:after="0"/>
              <w:jc w:val="center"/>
              <w:rPr>
                <w:sz w:val="19"/>
                <w:szCs w:val="19"/>
              </w:rPr>
            </w:pPr>
          </w:p>
        </w:tc>
        <w:tc>
          <w:tcPr>
            <w:tcW w:w="1169" w:type="dxa"/>
            <w:tcBorders>
              <w:top w:val="single" w:sz="12" w:space="0" w:color="006A71"/>
              <w:left w:val="nil"/>
              <w:bottom w:val="nil"/>
              <w:right w:val="single" w:sz="12" w:space="0" w:color="006A71"/>
            </w:tcBorders>
            <w:shd w:val="clear" w:color="auto" w:fill="auto"/>
            <w:noWrap/>
            <w:vAlign w:val="bottom"/>
            <w:hideMark/>
          </w:tcPr>
          <w:p w:rsidR="00A942B8" w:rsidRPr="00B1300A" w:rsidRDefault="00A942B8" w:rsidP="006749B9">
            <w:pPr>
              <w:spacing w:after="0"/>
              <w:jc w:val="center"/>
              <w:rPr>
                <w:sz w:val="19"/>
                <w:szCs w:val="19"/>
              </w:rPr>
            </w:pPr>
          </w:p>
        </w:tc>
        <w:tc>
          <w:tcPr>
            <w:tcW w:w="1169" w:type="dxa"/>
            <w:tcBorders>
              <w:left w:val="single" w:sz="12" w:space="0" w:color="006A71"/>
            </w:tcBorders>
            <w:shd w:val="clear" w:color="auto" w:fill="auto"/>
            <w:noWrap/>
            <w:vAlign w:val="bottom"/>
            <w:hideMark/>
          </w:tcPr>
          <w:p w:rsidR="00A942B8" w:rsidRPr="00B1300A" w:rsidRDefault="00A942B8" w:rsidP="006749B9">
            <w:pPr>
              <w:spacing w:after="0"/>
              <w:jc w:val="center"/>
              <w:rPr>
                <w:b/>
                <w:bCs/>
                <w:sz w:val="19"/>
                <w:szCs w:val="19"/>
              </w:rPr>
            </w:pPr>
            <w:r w:rsidRPr="00B1300A">
              <w:rPr>
                <w:b/>
                <w:bCs/>
                <w:sz w:val="19"/>
                <w:szCs w:val="19"/>
              </w:rPr>
              <w:t>Average</w:t>
            </w:r>
          </w:p>
        </w:tc>
        <w:tc>
          <w:tcPr>
            <w:tcW w:w="1170" w:type="dxa"/>
            <w:shd w:val="clear" w:color="auto" w:fill="auto"/>
            <w:noWrap/>
            <w:hideMark/>
          </w:tcPr>
          <w:p w:rsidR="00A942B8" w:rsidRPr="00B1300A" w:rsidRDefault="00A942B8" w:rsidP="006749B9">
            <w:pPr>
              <w:tabs>
                <w:tab w:val="decimal" w:pos="420"/>
              </w:tabs>
              <w:spacing w:after="0"/>
              <w:rPr>
                <w:b/>
                <w:bCs/>
                <w:sz w:val="19"/>
                <w:szCs w:val="19"/>
              </w:rPr>
            </w:pPr>
            <w:r>
              <w:rPr>
                <w:b/>
                <w:bCs/>
                <w:sz w:val="19"/>
                <w:szCs w:val="19"/>
              </w:rPr>
              <w:t>1</w:t>
            </w:r>
            <w:r w:rsidRPr="00B1300A">
              <w:rPr>
                <w:b/>
                <w:bCs/>
                <w:sz w:val="19"/>
                <w:szCs w:val="19"/>
              </w:rPr>
              <w:t>:</w:t>
            </w:r>
            <w:r>
              <w:rPr>
                <w:b/>
                <w:bCs/>
                <w:sz w:val="19"/>
                <w:szCs w:val="19"/>
              </w:rPr>
              <w:t>24</w:t>
            </w:r>
          </w:p>
        </w:tc>
      </w:tr>
    </w:tbl>
    <w:p w:rsidR="00A942B8" w:rsidRPr="00B1300A" w:rsidRDefault="00A942B8" w:rsidP="00A942B8">
      <w:pPr>
        <w:pStyle w:val="Body"/>
      </w:pPr>
      <w:r w:rsidRPr="00B1300A">
        <w:rPr>
          <w:b/>
        </w:rPr>
        <w:t xml:space="preserve">Note: </w:t>
      </w:r>
      <w:r w:rsidRPr="00B1300A">
        <w:t xml:space="preserve">Report of the time duration from first arrival to control of gas emergencies, for incidents subject to reporting under the 2003 edition of WAC 480-93-200 and </w:t>
      </w:r>
      <w:r w:rsidRPr="00B1300A">
        <w:br/>
        <w:t xml:space="preserve">WAC 480-93-210, Order R-374, Docket Number UG-911261. </w:t>
      </w:r>
    </w:p>
    <w:p w:rsidR="00A942B8" w:rsidRPr="00B1300A" w:rsidRDefault="00A942B8" w:rsidP="00A942B8">
      <w:pPr>
        <w:pStyle w:val="Body"/>
        <w:spacing w:before="0" w:after="0"/>
        <w:ind w:left="86"/>
      </w:pPr>
    </w:p>
    <w:p w:rsidR="00A942B8" w:rsidRPr="00B1300A" w:rsidRDefault="00A942B8" w:rsidP="00A942B8">
      <w:pPr>
        <w:pStyle w:val="Body"/>
        <w:sectPr w:rsidR="00A942B8" w:rsidRPr="00B1300A" w:rsidSect="006749B9">
          <w:headerReference w:type="even" r:id="rId68"/>
          <w:headerReference w:type="default" r:id="rId69"/>
          <w:footerReference w:type="default" r:id="rId70"/>
          <w:headerReference w:type="first" r:id="rId71"/>
          <w:footerReference w:type="first" r:id="rId72"/>
          <w:pgSz w:w="12240" w:h="15840" w:code="1"/>
          <w:pgMar w:top="1080" w:right="1080" w:bottom="1080" w:left="1080" w:header="576" w:footer="720" w:gutter="0"/>
          <w:cols w:space="720"/>
          <w:titlePg/>
          <w:docGrid w:linePitch="299"/>
        </w:sectPr>
      </w:pPr>
    </w:p>
    <w:p w:rsidR="00A942B8" w:rsidRPr="00B1300A" w:rsidRDefault="00A942B8" w:rsidP="00A942B8">
      <w:pPr>
        <w:pStyle w:val="Heading9"/>
      </w:pPr>
      <w:r w:rsidRPr="00B1300A">
        <w:lastRenderedPageBreak/>
        <w:t xml:space="preserve"> </w:t>
      </w:r>
      <w:bookmarkStart w:id="303" w:name="_Ref287349802"/>
      <w:bookmarkStart w:id="304" w:name="_Ref287349804"/>
      <w:bookmarkStart w:id="305" w:name="_Toc289169024"/>
      <w:bookmarkStart w:id="306" w:name="_Toc352132282"/>
      <w:bookmarkStart w:id="307" w:name="_Toc414215920"/>
      <w:r>
        <w:rPr>
          <w:noProof/>
        </w:rPr>
        <mc:AlternateContent>
          <mc:Choice Requires="wps">
            <w:drawing>
              <wp:anchor distT="0" distB="0" distL="114300" distR="114300" simplePos="0" relativeHeight="251710464" behindDoc="0" locked="0" layoutInCell="1" allowOverlap="1" wp14:anchorId="4A294DBF" wp14:editId="2D986A6F">
                <wp:simplePos x="0" y="0"/>
                <wp:positionH relativeFrom="column">
                  <wp:posOffset>0</wp:posOffset>
                </wp:positionH>
                <wp:positionV relativeFrom="paragraph">
                  <wp:posOffset>9525</wp:posOffset>
                </wp:positionV>
                <wp:extent cx="1143000" cy="876300"/>
                <wp:effectExtent l="9525" t="9525" r="9525" b="9525"/>
                <wp:wrapNone/>
                <wp:docPr id="7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6" type="#_x0000_t176" style="position:absolute;margin-left:0;margin-top:.75pt;width:90pt;height:6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" fillcolor="#006a71" strokecolor="#006a71" strokeweight="1pt">
                <v:fill rotate="t" angle="45" focus="50%" type="gradient"/>
              </v:shape>
            </w:pict>
          </mc:Fallback>
        </mc:AlternateContent>
      </w:r>
      <w:r w:rsidRPr="00B1300A">
        <w:t>Certification of Survey Results</w:t>
      </w:r>
      <w:bookmarkEnd w:id="303"/>
      <w:bookmarkEnd w:id="304"/>
      <w:bookmarkEnd w:id="305"/>
      <w:bookmarkEnd w:id="306"/>
      <w:bookmarkEnd w:id="307"/>
    </w:p>
    <w:p w:rsidR="00A942B8" w:rsidRPr="00B1300A" w:rsidRDefault="00A942B8" w:rsidP="00A942B8">
      <w:pPr>
        <w:pStyle w:val="H1Line"/>
        <w:rPr>
          <w:sz w:val="4"/>
        </w:rPr>
      </w:pPr>
    </w:p>
    <w:p w:rsidR="00A942B8" w:rsidRPr="00B1300A" w:rsidRDefault="00A942B8" w:rsidP="00A942B8">
      <w:pPr>
        <w:pStyle w:val="H1"/>
        <w:rPr>
          <w:sz w:val="16"/>
        </w:rPr>
      </w:pPr>
    </w:p>
    <w:p w:rsidR="00A942B8" w:rsidRDefault="00A942B8" w:rsidP="00A942B8">
      <w:pPr>
        <w:pStyle w:val="Body"/>
        <w:spacing w:before="0" w:after="0"/>
        <w:ind w:left="0"/>
        <w:jc w:val="center"/>
      </w:pPr>
      <w:r>
        <w:rPr>
          <w:noProof/>
        </w:rPr>
        <w:drawing>
          <wp:inline distT="0" distB="0" distL="0" distR="0" wp14:anchorId="4B37FA31" wp14:editId="3D8609C9">
            <wp:extent cx="5943600" cy="55403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5540375"/>
                    </a:xfrm>
                    <a:prstGeom prst="rect">
                      <a:avLst/>
                    </a:prstGeom>
                  </pic:spPr>
                </pic:pic>
              </a:graphicData>
            </a:graphic>
          </wp:inline>
        </w:drawing>
      </w:r>
    </w:p>
    <w:p w:rsidR="00A942B8" w:rsidRDefault="00A942B8" w:rsidP="00A942B8">
      <w:pPr>
        <w:pStyle w:val="Body"/>
        <w:spacing w:before="0" w:after="0"/>
        <w:ind w:left="0"/>
      </w:pPr>
    </w:p>
    <w:p w:rsidR="00A942B8" w:rsidRPr="00B1300A" w:rsidRDefault="00A942B8" w:rsidP="00A942B8">
      <w:pPr>
        <w:pStyle w:val="Body"/>
        <w:spacing w:before="0" w:after="0"/>
        <w:ind w:left="0"/>
      </w:pPr>
    </w:p>
    <w:p w:rsidR="00A942B8" w:rsidRPr="00B1300A" w:rsidRDefault="00A942B8" w:rsidP="00A942B8">
      <w:pPr>
        <w:pStyle w:val="Body"/>
        <w:spacing w:before="0" w:after="0"/>
        <w:ind w:left="0"/>
        <w:jc w:val="center"/>
      </w:pPr>
    </w:p>
    <w:p w:rsidR="00A942B8" w:rsidRPr="00B1300A" w:rsidRDefault="00A942B8" w:rsidP="00A942B8">
      <w:pPr>
        <w:pStyle w:val="Body"/>
        <w:sectPr w:rsidR="00A942B8" w:rsidRPr="00B1300A" w:rsidSect="00250702">
          <w:headerReference w:type="even" r:id="rId74"/>
          <w:headerReference w:type="default" r:id="rId75"/>
          <w:footerReference w:type="default" r:id="rId76"/>
          <w:headerReference w:type="first" r:id="rId77"/>
          <w:footerReference w:type="first" r:id="rId78"/>
          <w:pgSz w:w="12240" w:h="15840" w:code="1"/>
          <w:pgMar w:top="1080" w:right="1080" w:bottom="1080" w:left="1080" w:header="576" w:footer="720" w:gutter="0"/>
          <w:cols w:space="720"/>
          <w:titlePg/>
        </w:sectPr>
      </w:pPr>
    </w:p>
    <w:p w:rsidR="00A942B8" w:rsidRPr="00B1300A" w:rsidRDefault="00A942B8" w:rsidP="00A942B8">
      <w:pPr>
        <w:pStyle w:val="Heading9"/>
      </w:pPr>
      <w:r w:rsidRPr="00B1300A">
        <w:lastRenderedPageBreak/>
        <w:t xml:space="preserve"> </w:t>
      </w:r>
      <w:bookmarkStart w:id="308" w:name="_Ref287349810"/>
      <w:bookmarkStart w:id="309" w:name="_Ref287349812"/>
      <w:bookmarkStart w:id="310" w:name="_Toc289169025"/>
      <w:bookmarkStart w:id="311" w:name="_Toc352132283"/>
      <w:bookmarkStart w:id="312" w:name="_Toc414215921"/>
      <w:r>
        <w:rPr>
          <w:noProof/>
        </w:rPr>
        <mc:AlternateContent>
          <mc:Choice Requires="wps">
            <w:drawing>
              <wp:anchor distT="0" distB="0" distL="114300" distR="114300" simplePos="0" relativeHeight="251711488" behindDoc="0" locked="0" layoutInCell="1" allowOverlap="1" wp14:anchorId="5A3231A5" wp14:editId="52A767AC">
                <wp:simplePos x="0" y="0"/>
                <wp:positionH relativeFrom="column">
                  <wp:posOffset>0</wp:posOffset>
                </wp:positionH>
                <wp:positionV relativeFrom="paragraph">
                  <wp:posOffset>9525</wp:posOffset>
                </wp:positionV>
                <wp:extent cx="1143000" cy="876300"/>
                <wp:effectExtent l="9525" t="9525" r="9525" b="9525"/>
                <wp:wrapNone/>
                <wp:docPr id="74"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26" type="#_x0000_t176" style="position:absolute;margin-left:0;margin-top:.75pt;width:90pt;height:6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" fillcolor="#006a71" strokecolor="#006a71" strokeweight="1pt">
                <v:fill rotate="t" angle="45" focus="50%" type="gradient"/>
              </v:shape>
            </w:pict>
          </mc:Fallback>
        </mc:AlternateContent>
      </w:r>
      <w:r w:rsidRPr="00B1300A">
        <w:t xml:space="preserve">Penalty Calculation </w:t>
      </w:r>
      <w:bookmarkEnd w:id="308"/>
      <w:bookmarkEnd w:id="309"/>
      <w:bookmarkEnd w:id="310"/>
      <w:bookmarkEnd w:id="311"/>
      <w:r>
        <w:t>and Penalty Mitigation Petition</w:t>
      </w:r>
      <w:bookmarkEnd w:id="312"/>
    </w:p>
    <w:p w:rsidR="00A942B8" w:rsidRPr="00B1300A" w:rsidRDefault="00A942B8" w:rsidP="00A942B8">
      <w:pPr>
        <w:pStyle w:val="H1"/>
      </w:pPr>
    </w:p>
    <w:p w:rsidR="00A942B8" w:rsidRPr="00B1300A" w:rsidRDefault="00A942B8" w:rsidP="00A942B8">
      <w:pPr>
        <w:pStyle w:val="Body"/>
      </w:pPr>
      <w:r>
        <w:t>PSE met all the 2014 SQI benchmarks therefore there is no penalty or penalty mitigation for the 2014 reporting year.</w:t>
      </w:r>
    </w:p>
    <w:p w:rsidR="00A942B8" w:rsidRDefault="00A942B8" w:rsidP="00A942B8">
      <w:pPr>
        <w:spacing w:after="0"/>
        <w:sectPr w:rsidR="00A942B8" w:rsidSect="006F577F">
          <w:headerReference w:type="even" r:id="rId79"/>
          <w:headerReference w:type="default" r:id="rId80"/>
          <w:footerReference w:type="default" r:id="rId81"/>
          <w:headerReference w:type="first" r:id="rId82"/>
          <w:pgSz w:w="12240" w:h="15840" w:code="1"/>
          <w:pgMar w:top="1080" w:right="1080" w:bottom="1080" w:left="1080" w:header="576" w:footer="720" w:gutter="0"/>
          <w:cols w:space="720"/>
          <w:titlePg/>
          <w:docGrid w:linePitch="299"/>
        </w:sectPr>
      </w:pPr>
      <w:r>
        <w:br w:type="page"/>
      </w:r>
    </w:p>
    <w:p w:rsidR="00A942B8" w:rsidRPr="00DC0BB5" w:rsidRDefault="00A942B8" w:rsidP="00A942B8">
      <w:pPr>
        <w:spacing w:after="0"/>
        <w:rPr>
          <w:sz w:val="24"/>
          <w:szCs w:val="24"/>
        </w:rPr>
      </w:pPr>
    </w:p>
    <w:p w:rsidR="000A085B" w:rsidRPr="00C30268" w:rsidRDefault="00A942B8" w:rsidP="000A085B">
      <w:pPr>
        <w:pStyle w:val="Heading9"/>
      </w:pPr>
      <w:r w:rsidRPr="00DC0BB5">
        <w:t xml:space="preserve"> </w:t>
      </w:r>
      <w:r w:rsidR="000A085B" w:rsidRPr="000A085B">
        <w:rPr>
          <w:sz w:val="24"/>
          <w:szCs w:val="24"/>
        </w:rPr>
        <w:t xml:space="preserve"> </w:t>
      </w:r>
      <w:bookmarkStart w:id="313" w:name="_Ref287347225"/>
      <w:bookmarkStart w:id="314" w:name="_Ref287347228"/>
      <w:bookmarkStart w:id="315" w:name="_Ref287349819"/>
      <w:bookmarkStart w:id="316" w:name="_Ref287349820"/>
      <w:bookmarkStart w:id="317" w:name="_Ref287605421"/>
      <w:bookmarkStart w:id="318" w:name="_Ref287605430"/>
      <w:bookmarkStart w:id="319" w:name="_Ref287605552"/>
      <w:bookmarkStart w:id="320" w:name="_Toc289169026"/>
      <w:bookmarkStart w:id="321" w:name="_Toc352132284"/>
      <w:bookmarkStart w:id="322" w:name="_Toc414215922"/>
      <w:r w:rsidR="000A085B" w:rsidRPr="00C30268">
        <w:rPr>
          <w:noProof/>
        </w:rPr>
        <mc:AlternateContent>
          <mc:Choice Requires="wps">
            <w:drawing>
              <wp:anchor distT="0" distB="0" distL="114300" distR="114300" simplePos="0" relativeHeight="251714560" behindDoc="0" locked="0" layoutInCell="1" allowOverlap="1" wp14:anchorId="7B411E6D" wp14:editId="0C393FD9">
                <wp:simplePos x="0" y="0"/>
                <wp:positionH relativeFrom="column">
                  <wp:posOffset>0</wp:posOffset>
                </wp:positionH>
                <wp:positionV relativeFrom="paragraph">
                  <wp:posOffset>9525</wp:posOffset>
                </wp:positionV>
                <wp:extent cx="1143000" cy="876300"/>
                <wp:effectExtent l="9525" t="9525" r="9525" b="9525"/>
                <wp:wrapNone/>
                <wp:docPr id="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8" o:spid="_x0000_s1026" type="#_x0000_t176" style="position:absolute;margin-left:0;margin-top:.75pt;width:90pt;height:6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" fillcolor="#006a71" strokecolor="#006a71" strokeweight="1pt">
                <v:fill rotate="t" angle="45" focus="50%" type="gradient"/>
              </v:shape>
            </w:pict>
          </mc:Fallback>
        </mc:AlternateContent>
      </w:r>
      <w:r w:rsidR="000A085B" w:rsidRPr="00C30268">
        <w:t>Proposed Customer Notic</w:t>
      </w:r>
      <w:bookmarkEnd w:id="313"/>
      <w:bookmarkEnd w:id="314"/>
      <w:bookmarkEnd w:id="315"/>
      <w:bookmarkEnd w:id="316"/>
      <w:r w:rsidR="000A085B" w:rsidRPr="00C30268">
        <w:t>e (Report Card)</w:t>
      </w:r>
      <w:bookmarkEnd w:id="317"/>
      <w:bookmarkEnd w:id="318"/>
      <w:bookmarkEnd w:id="319"/>
      <w:bookmarkEnd w:id="320"/>
      <w:bookmarkEnd w:id="321"/>
      <w:bookmarkEnd w:id="322"/>
    </w:p>
    <w:p w:rsidR="000A085B" w:rsidRPr="00DC0BB5" w:rsidRDefault="000A085B" w:rsidP="000A085B">
      <w:pPr>
        <w:pStyle w:val="Body"/>
      </w:pPr>
    </w:p>
    <w:p w:rsidR="000A085B" w:rsidRPr="00DC0BB5" w:rsidRDefault="000A085B" w:rsidP="000A085B">
      <w:pPr>
        <w:pStyle w:val="H1"/>
        <w:rPr>
          <w:sz w:val="24"/>
          <w:szCs w:val="24"/>
        </w:rPr>
      </w:pPr>
      <w:bookmarkStart w:id="323" w:name="_Toc352132285"/>
      <w:bookmarkStart w:id="324" w:name="_Toc383662096"/>
      <w:bookmarkStart w:id="325" w:name="_Toc414215923"/>
      <w:r w:rsidRPr="00DC0BB5">
        <w:rPr>
          <w:sz w:val="24"/>
          <w:szCs w:val="24"/>
        </w:rPr>
        <w:t>201</w:t>
      </w:r>
      <w:r>
        <w:rPr>
          <w:sz w:val="24"/>
          <w:szCs w:val="24"/>
        </w:rPr>
        <w:t>4</w:t>
      </w:r>
      <w:r w:rsidRPr="00DC0BB5">
        <w:rPr>
          <w:sz w:val="24"/>
          <w:szCs w:val="24"/>
        </w:rPr>
        <w:t xml:space="preserve"> Service Quality Report Card</w:t>
      </w:r>
      <w:bookmarkEnd w:id="323"/>
      <w:bookmarkEnd w:id="324"/>
      <w:bookmarkEnd w:id="325"/>
    </w:p>
    <w:p w:rsidR="00FC4540" w:rsidRDefault="000A085B" w:rsidP="00421A5D">
      <w:pPr>
        <w:pStyle w:val="Body"/>
      </w:pPr>
      <w:r w:rsidRPr="00DC0BB5">
        <w:t>This appendix presents PSE’s proposed 201</w:t>
      </w:r>
      <w:r>
        <w:t>4</w:t>
      </w:r>
      <w:r w:rsidRPr="00DC0BB5">
        <w:t xml:space="preserve"> Customer Service Performance Report Cards.  The Customer Service Performance Report Card, which is designed to inform customers of how well PSE delivers its services in key areas to its customers.</w:t>
      </w:r>
    </w:p>
    <w:p w:rsidR="007A5B4A" w:rsidRDefault="007A5B4A" w:rsidP="000A085B">
      <w:pPr>
        <w:pStyle w:val="Body"/>
        <w:ind w:left="0"/>
      </w:pPr>
    </w:p>
    <w:p w:rsidR="00086FFE" w:rsidRDefault="00086FFE" w:rsidP="000A085B">
      <w:pPr>
        <w:pStyle w:val="Body"/>
        <w:ind w:left="0"/>
      </w:pPr>
    </w:p>
    <w:p w:rsidR="00086FFE" w:rsidRDefault="00086FFE">
      <w:pPr>
        <w:spacing w:after="0"/>
        <w:rPr>
          <w:sz w:val="24"/>
          <w:szCs w:val="24"/>
        </w:rPr>
      </w:pPr>
      <w:r>
        <w:br w:type="page"/>
      </w:r>
    </w:p>
    <w:p w:rsidR="007A5B4A" w:rsidRDefault="002D0731" w:rsidP="000A085B">
      <w:pPr>
        <w:pStyle w:val="Body"/>
        <w:ind w:left="0"/>
      </w:pPr>
      <w:r>
        <w:rPr>
          <w:noProof/>
        </w:rPr>
        <w:lastRenderedPageBreak/>
        <w:drawing>
          <wp:inline distT="0" distB="0" distL="0" distR="0" wp14:anchorId="4E7C5993" wp14:editId="13852AB5">
            <wp:extent cx="5257800" cy="7741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57800" cy="7741920"/>
                    </a:xfrm>
                    <a:prstGeom prst="rect">
                      <a:avLst/>
                    </a:prstGeom>
                  </pic:spPr>
                </pic:pic>
              </a:graphicData>
            </a:graphic>
          </wp:inline>
        </w:drawing>
      </w:r>
    </w:p>
    <w:p w:rsidR="007A5B4A" w:rsidRPr="00097F57" w:rsidRDefault="007A5B4A" w:rsidP="00BD7CBF">
      <w:pPr>
        <w:pStyle w:val="Heading9"/>
        <w:rPr>
          <w:sz w:val="24"/>
          <w:szCs w:val="24"/>
        </w:rPr>
      </w:pPr>
      <w:r>
        <w:br w:type="page"/>
      </w:r>
      <w:bookmarkStart w:id="326" w:name="_Ref287349827"/>
      <w:bookmarkStart w:id="327" w:name="_Ref287349840"/>
      <w:bookmarkStart w:id="328" w:name="_Ref287349842"/>
      <w:bookmarkStart w:id="329" w:name="_Ref287973344"/>
      <w:bookmarkStart w:id="330" w:name="_Ref287973358"/>
      <w:bookmarkStart w:id="331" w:name="_Ref288028035"/>
      <w:bookmarkStart w:id="332" w:name="_Ref288028042"/>
      <w:bookmarkStart w:id="333" w:name="_Toc289169027"/>
      <w:bookmarkStart w:id="334" w:name="_Toc352132286"/>
      <w:r w:rsidR="00F86E5C">
        <w:lastRenderedPageBreak/>
        <w:t xml:space="preserve"> </w:t>
      </w:r>
      <w:bookmarkStart w:id="335" w:name="_Toc414215924"/>
      <w:r w:rsidR="004B21DA" w:rsidRPr="00F86E5C">
        <w:t>Di</w:t>
      </w:r>
      <w:r w:rsidRPr="00F86E5C">
        <w:t>sconnection</w:t>
      </w:r>
      <w:r w:rsidRPr="004B21DA">
        <w:t xml:space="preserve"> </w:t>
      </w:r>
      <w:bookmarkEnd w:id="326"/>
      <w:bookmarkEnd w:id="327"/>
      <w:bookmarkEnd w:id="328"/>
      <w:r w:rsidRPr="004B21DA">
        <w:t>Results</w:t>
      </w:r>
      <w:bookmarkEnd w:id="329"/>
      <w:bookmarkEnd w:id="330"/>
      <w:bookmarkEnd w:id="331"/>
      <w:bookmarkEnd w:id="332"/>
      <w:bookmarkEnd w:id="333"/>
      <w:bookmarkEnd w:id="334"/>
      <w:bookmarkEnd w:id="335"/>
    </w:p>
    <w:bookmarkStart w:id="336" w:name="_Toc414215925"/>
    <w:p w:rsidR="007A5B4A" w:rsidRPr="00DC0BB5" w:rsidRDefault="00097F57" w:rsidP="007A5B4A">
      <w:pPr>
        <w:pStyle w:val="H1"/>
        <w:rPr>
          <w:sz w:val="24"/>
          <w:szCs w:val="24"/>
        </w:rPr>
      </w:pPr>
      <w:r w:rsidRPr="00DC0BB5">
        <w:rPr>
          <w:noProof/>
          <w:sz w:val="24"/>
          <w:szCs w:val="24"/>
        </w:rPr>
        <mc:AlternateContent>
          <mc:Choice Requires="wps">
            <w:drawing>
              <wp:anchor distT="0" distB="0" distL="114300" distR="114300" simplePos="0" relativeHeight="251716608" behindDoc="0" locked="0" layoutInCell="1" allowOverlap="1" wp14:anchorId="5059E372" wp14:editId="23775A31">
                <wp:simplePos x="0" y="0"/>
                <wp:positionH relativeFrom="column">
                  <wp:posOffset>61008</wp:posOffset>
                </wp:positionH>
                <wp:positionV relativeFrom="paragraph">
                  <wp:posOffset>-925458</wp:posOffset>
                </wp:positionV>
                <wp:extent cx="1143000" cy="876300"/>
                <wp:effectExtent l="0" t="0" r="19050" b="19050"/>
                <wp:wrapNone/>
                <wp:docPr id="72"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 o:spid="_x0000_s1026" type="#_x0000_t176" style="position:absolute;margin-left:4.8pt;margin-top:-72.85pt;width:90pt;height:6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" fillcolor="#006a71" strokecolor="#006a71" strokeweight="1pt">
                <v:fill rotate="t" angle="45" focus="50%" type="gradient"/>
              </v:shape>
            </w:pict>
          </mc:Fallback>
        </mc:AlternateContent>
      </w:r>
      <w:bookmarkEnd w:id="336"/>
    </w:p>
    <w:p w:rsidR="007A5B4A" w:rsidRPr="00DC0BB5" w:rsidRDefault="007A5B4A" w:rsidP="007A5B4A">
      <w:pPr>
        <w:pStyle w:val="Body"/>
      </w:pPr>
      <w:r w:rsidRPr="00DC0BB5">
        <w:t>Tables E1 and E2 provide the annual and monthly number of disconnections per 1,000 customers for non</w:t>
      </w:r>
      <w:r w:rsidRPr="00DC0BB5">
        <w:noBreakHyphen/>
        <w:t>payment of amounts due when the UTC disconnection policy would permit service curtailment.</w:t>
      </w:r>
    </w:p>
    <w:p w:rsidR="007A5B4A" w:rsidRPr="00DC0BB5" w:rsidRDefault="007A5B4A" w:rsidP="007A5B4A">
      <w:pPr>
        <w:pStyle w:val="TableCaption"/>
      </w:pPr>
      <w:r w:rsidRPr="00DC0BB5">
        <w:t>Table E1: Annual Disconnection Results from 20</w:t>
      </w:r>
      <w:r>
        <w:t>10</w:t>
      </w:r>
      <w:r w:rsidRPr="00DC0BB5">
        <w:t xml:space="preserve"> to 201</w:t>
      </w:r>
      <w:r>
        <w:t>4</w:t>
      </w:r>
      <w:r w:rsidRPr="00DC0BB5">
        <w:t xml:space="preserve"> per 1,000 Customers</w:t>
      </w:r>
    </w:p>
    <w:tbl>
      <w:tblPr>
        <w:tblW w:w="0" w:type="auto"/>
        <w:tblInd w:w="19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1E0" w:firstRow="1" w:lastRow="1" w:firstColumn="1" w:lastColumn="1" w:noHBand="0" w:noVBand="0"/>
      </w:tblPr>
      <w:tblGrid>
        <w:gridCol w:w="1656"/>
        <w:gridCol w:w="1656"/>
        <w:gridCol w:w="1656"/>
        <w:gridCol w:w="1656"/>
        <w:gridCol w:w="1656"/>
      </w:tblGrid>
      <w:tr w:rsidR="007A5B4A" w:rsidRPr="00DC0BB5" w:rsidTr="00F85AAE">
        <w:tc>
          <w:tcPr>
            <w:tcW w:w="1656"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20</w:t>
            </w:r>
            <w:r>
              <w:rPr>
                <w:color w:val="FFFFFF"/>
                <w:sz w:val="24"/>
                <w:szCs w:val="24"/>
              </w:rPr>
              <w:t>10</w:t>
            </w:r>
          </w:p>
        </w:tc>
        <w:tc>
          <w:tcPr>
            <w:tcW w:w="1656"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2011</w:t>
            </w:r>
          </w:p>
        </w:tc>
        <w:tc>
          <w:tcPr>
            <w:tcW w:w="1656"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2012</w:t>
            </w:r>
          </w:p>
        </w:tc>
        <w:tc>
          <w:tcPr>
            <w:tcW w:w="1656"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2013</w:t>
            </w:r>
          </w:p>
        </w:tc>
        <w:tc>
          <w:tcPr>
            <w:tcW w:w="1656"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201</w:t>
            </w:r>
            <w:r>
              <w:rPr>
                <w:color w:val="FFFFFF"/>
                <w:sz w:val="24"/>
                <w:szCs w:val="24"/>
              </w:rPr>
              <w:t>4</w:t>
            </w:r>
          </w:p>
        </w:tc>
      </w:tr>
      <w:tr w:rsidR="007A5B4A" w:rsidRPr="00DC0BB5" w:rsidTr="00F85AAE">
        <w:tc>
          <w:tcPr>
            <w:tcW w:w="1656" w:type="dxa"/>
          </w:tcPr>
          <w:p w:rsidR="007A5B4A" w:rsidRPr="00DC0BB5" w:rsidRDefault="007A5B4A" w:rsidP="00F85AAE">
            <w:pPr>
              <w:pStyle w:val="TableText"/>
              <w:jc w:val="center"/>
              <w:rPr>
                <w:sz w:val="24"/>
                <w:szCs w:val="24"/>
              </w:rPr>
            </w:pPr>
            <w:r w:rsidRPr="00DC0BB5">
              <w:rPr>
                <w:sz w:val="24"/>
                <w:szCs w:val="24"/>
              </w:rPr>
              <w:t>38</w:t>
            </w:r>
          </w:p>
        </w:tc>
        <w:tc>
          <w:tcPr>
            <w:tcW w:w="1656" w:type="dxa"/>
          </w:tcPr>
          <w:p w:rsidR="007A5B4A" w:rsidRPr="00DC0BB5" w:rsidRDefault="007A5B4A" w:rsidP="00F85AAE">
            <w:pPr>
              <w:pStyle w:val="TableText"/>
              <w:jc w:val="center"/>
              <w:rPr>
                <w:sz w:val="24"/>
                <w:szCs w:val="24"/>
              </w:rPr>
            </w:pPr>
            <w:r w:rsidRPr="00DC0BB5">
              <w:rPr>
                <w:sz w:val="24"/>
                <w:szCs w:val="24"/>
              </w:rPr>
              <w:t>37</w:t>
            </w:r>
          </w:p>
        </w:tc>
        <w:tc>
          <w:tcPr>
            <w:tcW w:w="1656" w:type="dxa"/>
          </w:tcPr>
          <w:p w:rsidR="007A5B4A" w:rsidRPr="00DC0BB5" w:rsidRDefault="007A5B4A" w:rsidP="00F85AAE">
            <w:pPr>
              <w:pStyle w:val="TableText"/>
              <w:jc w:val="center"/>
              <w:rPr>
                <w:sz w:val="24"/>
                <w:szCs w:val="24"/>
              </w:rPr>
            </w:pPr>
            <w:r w:rsidRPr="00DC0BB5">
              <w:rPr>
                <w:sz w:val="24"/>
                <w:szCs w:val="24"/>
              </w:rPr>
              <w:t>33</w:t>
            </w:r>
          </w:p>
        </w:tc>
        <w:tc>
          <w:tcPr>
            <w:tcW w:w="1656" w:type="dxa"/>
          </w:tcPr>
          <w:p w:rsidR="007A5B4A" w:rsidRPr="00DC0BB5" w:rsidRDefault="007A5B4A" w:rsidP="00F85AAE">
            <w:pPr>
              <w:pStyle w:val="TableText"/>
              <w:jc w:val="center"/>
              <w:rPr>
                <w:sz w:val="24"/>
                <w:szCs w:val="24"/>
              </w:rPr>
            </w:pPr>
            <w:r w:rsidRPr="00DC0BB5">
              <w:rPr>
                <w:sz w:val="24"/>
                <w:szCs w:val="24"/>
              </w:rPr>
              <w:t>13</w:t>
            </w:r>
          </w:p>
        </w:tc>
        <w:tc>
          <w:tcPr>
            <w:tcW w:w="1656" w:type="dxa"/>
          </w:tcPr>
          <w:p w:rsidR="007A5B4A" w:rsidRPr="00DC0BB5" w:rsidRDefault="007A5B4A" w:rsidP="00F85AAE">
            <w:pPr>
              <w:pStyle w:val="TableText"/>
              <w:jc w:val="center"/>
              <w:rPr>
                <w:sz w:val="24"/>
                <w:szCs w:val="24"/>
              </w:rPr>
            </w:pPr>
            <w:r>
              <w:rPr>
                <w:sz w:val="24"/>
                <w:szCs w:val="24"/>
              </w:rPr>
              <w:t>47</w:t>
            </w:r>
          </w:p>
        </w:tc>
      </w:tr>
    </w:tbl>
    <w:p w:rsidR="007A5B4A" w:rsidRPr="00DC0BB5" w:rsidRDefault="007A5B4A" w:rsidP="007A5B4A">
      <w:pPr>
        <w:pStyle w:val="Body"/>
      </w:pPr>
    </w:p>
    <w:p w:rsidR="007A5B4A" w:rsidRPr="00DC0BB5" w:rsidRDefault="007A5B4A" w:rsidP="007A5B4A">
      <w:pPr>
        <w:pStyle w:val="TableCaption"/>
        <w:jc w:val="left"/>
      </w:pPr>
      <w:r w:rsidRPr="00DC0BB5">
        <w:t>Table E2: Monthly Disconnection Results per 1,000 Customers for 201</w:t>
      </w:r>
      <w:r>
        <w:t>4</w:t>
      </w:r>
    </w:p>
    <w:tbl>
      <w:tblPr>
        <w:tblW w:w="0" w:type="auto"/>
        <w:tblInd w:w="3600"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1E0" w:firstRow="1" w:lastRow="1" w:firstColumn="1" w:lastColumn="1" w:noHBand="0" w:noVBand="0"/>
      </w:tblPr>
      <w:tblGrid>
        <w:gridCol w:w="2070"/>
        <w:gridCol w:w="2070"/>
      </w:tblGrid>
      <w:tr w:rsidR="007A5B4A" w:rsidRPr="00DC0BB5" w:rsidTr="00F85AAE">
        <w:tc>
          <w:tcPr>
            <w:tcW w:w="2070"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Month</w:t>
            </w:r>
          </w:p>
        </w:tc>
        <w:tc>
          <w:tcPr>
            <w:tcW w:w="2070" w:type="dxa"/>
            <w:tcBorders>
              <w:right w:val="single" w:sz="12" w:space="0" w:color="807F83"/>
            </w:tcBorders>
            <w:shd w:val="solid" w:color="006A71" w:fill="auto"/>
          </w:tcPr>
          <w:p w:rsidR="007A5B4A" w:rsidRPr="00DC0BB5" w:rsidRDefault="007A5B4A" w:rsidP="00F85AAE">
            <w:pPr>
              <w:pStyle w:val="TableHead"/>
              <w:rPr>
                <w:color w:val="FFFFFF"/>
                <w:sz w:val="24"/>
                <w:szCs w:val="24"/>
              </w:rPr>
            </w:pPr>
            <w:r w:rsidRPr="00DC0BB5">
              <w:rPr>
                <w:color w:val="FFFFFF"/>
                <w:sz w:val="24"/>
                <w:szCs w:val="24"/>
              </w:rPr>
              <w:t>Disconnections per 1000 Customers</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January</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3</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February</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3</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March</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4</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April</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5</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May</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4</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June</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6</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July</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5</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August</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4</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September</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4</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October</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4</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November</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1</w:t>
            </w:r>
          </w:p>
        </w:tc>
      </w:tr>
      <w:tr w:rsidR="007A5B4A" w:rsidRPr="00DC0BB5" w:rsidTr="00F85AAE">
        <w:tc>
          <w:tcPr>
            <w:tcW w:w="2070" w:type="dxa"/>
          </w:tcPr>
          <w:p w:rsidR="007A5B4A" w:rsidRPr="00DC0BB5" w:rsidRDefault="007A5B4A" w:rsidP="00F85AAE">
            <w:pPr>
              <w:pStyle w:val="TableText"/>
              <w:jc w:val="center"/>
              <w:rPr>
                <w:b/>
                <w:sz w:val="24"/>
                <w:szCs w:val="24"/>
              </w:rPr>
            </w:pPr>
            <w:r w:rsidRPr="00DC0BB5">
              <w:rPr>
                <w:b/>
                <w:sz w:val="24"/>
                <w:szCs w:val="24"/>
              </w:rPr>
              <w:t>December</w:t>
            </w:r>
          </w:p>
        </w:tc>
        <w:tc>
          <w:tcPr>
            <w:tcW w:w="2070" w:type="dxa"/>
            <w:tcBorders>
              <w:right w:val="single" w:sz="12" w:space="0" w:color="807F83"/>
            </w:tcBorders>
            <w:vAlign w:val="bottom"/>
          </w:tcPr>
          <w:p w:rsidR="007A5B4A" w:rsidRPr="007703FC" w:rsidRDefault="007A5B4A" w:rsidP="00F85AAE">
            <w:pPr>
              <w:jc w:val="center"/>
              <w:rPr>
                <w:rFonts w:cs="Arial"/>
                <w:sz w:val="24"/>
                <w:szCs w:val="24"/>
              </w:rPr>
            </w:pPr>
            <w:r w:rsidRPr="007703FC">
              <w:rPr>
                <w:rFonts w:cs="Arial"/>
                <w:sz w:val="24"/>
                <w:szCs w:val="24"/>
              </w:rPr>
              <w:t>2</w:t>
            </w:r>
          </w:p>
        </w:tc>
      </w:tr>
    </w:tbl>
    <w:p w:rsidR="007A5B4A" w:rsidRPr="00DC0BB5" w:rsidRDefault="007A5B4A" w:rsidP="007A5B4A">
      <w:pPr>
        <w:pStyle w:val="Body"/>
        <w:ind w:left="3132"/>
        <w:jc w:val="center"/>
      </w:pPr>
    </w:p>
    <w:p w:rsidR="007A5B4A" w:rsidRPr="00DC0BB5" w:rsidRDefault="007A5B4A" w:rsidP="007A5B4A">
      <w:pPr>
        <w:pStyle w:val="Body"/>
        <w:sectPr w:rsidR="007A5B4A" w:rsidRPr="00DC0BB5" w:rsidSect="00250702">
          <w:headerReference w:type="even" r:id="rId84"/>
          <w:headerReference w:type="default" r:id="rId85"/>
          <w:footerReference w:type="default" r:id="rId86"/>
          <w:headerReference w:type="first" r:id="rId87"/>
          <w:pgSz w:w="12240" w:h="15840"/>
          <w:pgMar w:top="1080" w:right="1080" w:bottom="1080" w:left="1080" w:header="720" w:footer="720" w:gutter="0"/>
          <w:cols w:space="720"/>
        </w:sectPr>
      </w:pPr>
    </w:p>
    <w:bookmarkStart w:id="337" w:name="_Ref287963190"/>
    <w:bookmarkStart w:id="338" w:name="_Ref287963196"/>
    <w:bookmarkStart w:id="339" w:name="_Toc289169028"/>
    <w:bookmarkStart w:id="340" w:name="_Ref350239350"/>
    <w:bookmarkStart w:id="341" w:name="_Ref350239353"/>
    <w:bookmarkStart w:id="342" w:name="_Ref350239460"/>
    <w:bookmarkStart w:id="343" w:name="_Ref350239462"/>
    <w:bookmarkStart w:id="344" w:name="_Toc414215926"/>
    <w:bookmarkStart w:id="345" w:name="_Ref287349846"/>
    <w:bookmarkStart w:id="346" w:name="_Ref287349849"/>
    <w:p w:rsidR="007A5B4A" w:rsidRPr="002D0A31" w:rsidRDefault="007A5B4A" w:rsidP="007A5B4A">
      <w:pPr>
        <w:pStyle w:val="Heading9"/>
        <w:tabs>
          <w:tab w:val="num" w:pos="9360"/>
        </w:tabs>
        <w:ind w:left="2045"/>
      </w:pPr>
      <w:r w:rsidRPr="00DC0BB5">
        <w:rPr>
          <w:noProof/>
          <w:sz w:val="24"/>
          <w:szCs w:val="24"/>
        </w:rPr>
        <w:lastRenderedPageBreak/>
        <mc:AlternateContent>
          <mc:Choice Requires="wps">
            <w:drawing>
              <wp:anchor distT="0" distB="0" distL="114300" distR="114300" simplePos="0" relativeHeight="251717632" behindDoc="0" locked="0" layoutInCell="1" allowOverlap="1" wp14:anchorId="34CBD21C" wp14:editId="0A483A84">
                <wp:simplePos x="0" y="0"/>
                <wp:positionH relativeFrom="column">
                  <wp:posOffset>47625</wp:posOffset>
                </wp:positionH>
                <wp:positionV relativeFrom="paragraph">
                  <wp:posOffset>67945</wp:posOffset>
                </wp:positionV>
                <wp:extent cx="1143000" cy="876300"/>
                <wp:effectExtent l="0" t="0" r="19050" b="19050"/>
                <wp:wrapNone/>
                <wp:docPr id="7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4" o:spid="_x0000_s1026" type="#_x0000_t176" style="position:absolute;margin-left:3.75pt;margin-top:5.35pt;width:90pt;height:6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" fillcolor="#006a71" strokecolor="#006a71" strokeweight="1pt">
                <v:fill rotate="t" angle="45" focus="50%" type="gradient"/>
              </v:shape>
            </w:pict>
          </mc:Fallback>
        </mc:AlternateContent>
      </w:r>
      <w:r w:rsidRPr="00DC0BB5">
        <w:rPr>
          <w:sz w:val="24"/>
          <w:szCs w:val="24"/>
        </w:rPr>
        <w:t xml:space="preserve"> </w:t>
      </w:r>
      <w:bookmarkStart w:id="347" w:name="_Toc352132287"/>
      <w:r w:rsidRPr="002D0A31">
        <w:t>Customer Service Guarantee Performance Detail</w:t>
      </w:r>
      <w:bookmarkEnd w:id="337"/>
      <w:bookmarkEnd w:id="338"/>
      <w:bookmarkEnd w:id="339"/>
      <w:bookmarkEnd w:id="340"/>
      <w:bookmarkEnd w:id="341"/>
      <w:bookmarkEnd w:id="342"/>
      <w:bookmarkEnd w:id="343"/>
      <w:bookmarkEnd w:id="344"/>
      <w:bookmarkEnd w:id="347"/>
    </w:p>
    <w:bookmarkEnd w:id="345"/>
    <w:bookmarkEnd w:id="346"/>
    <w:p w:rsidR="007A5B4A" w:rsidRPr="00DC0BB5" w:rsidRDefault="007A5B4A" w:rsidP="007A5B4A">
      <w:pPr>
        <w:pStyle w:val="H1"/>
        <w:rPr>
          <w:sz w:val="24"/>
          <w:szCs w:val="24"/>
        </w:rPr>
      </w:pPr>
    </w:p>
    <w:p w:rsidR="007A5B4A" w:rsidRPr="00DC0BB5" w:rsidRDefault="007A5B4A" w:rsidP="007A5B4A">
      <w:pPr>
        <w:pStyle w:val="Body"/>
      </w:pPr>
      <w:r w:rsidRPr="00DC0BB5">
        <w:t xml:space="preserve">This appendix provides detail on SQI #10, Appointments Kept, performance and customer service guarantee payment by service type and month. </w:t>
      </w:r>
    </w:p>
    <w:p w:rsidR="007A5B4A" w:rsidRPr="00DC0BB5" w:rsidRDefault="007A5B4A" w:rsidP="007A5B4A">
      <w:pPr>
        <w:pStyle w:val="Body"/>
        <w:rPr>
          <w:b/>
        </w:rPr>
      </w:pPr>
      <w:r w:rsidRPr="00DC0BB5">
        <w:rPr>
          <w:b/>
        </w:rPr>
        <w:t>Definition of the Categories:</w:t>
      </w:r>
    </w:p>
    <w:p w:rsidR="007A5B4A" w:rsidRPr="00DC0BB5" w:rsidRDefault="007A5B4A" w:rsidP="007A5B4A">
      <w:pPr>
        <w:pStyle w:val="Bullet"/>
      </w:pPr>
      <w:r w:rsidRPr="00DC0BB5">
        <w:rPr>
          <w:b/>
        </w:rPr>
        <w:t>Canceled</w:t>
      </w:r>
      <w:r w:rsidRPr="00DC0BB5">
        <w:t>—Appointments canceled by either customers or PSE</w:t>
      </w:r>
    </w:p>
    <w:p w:rsidR="007A5B4A" w:rsidRPr="00DC0BB5" w:rsidRDefault="007A5B4A" w:rsidP="007A5B4A">
      <w:pPr>
        <w:pStyle w:val="Bullet"/>
      </w:pPr>
      <w:r w:rsidRPr="00DC0BB5">
        <w:rPr>
          <w:b/>
        </w:rPr>
        <w:t>Excused</w:t>
      </w:r>
      <w:r w:rsidRPr="00DC0BB5">
        <w:t>—Appointments missed due to customer reasons or due to Major Events</w:t>
      </w:r>
    </w:p>
    <w:p w:rsidR="007A5B4A" w:rsidRPr="00DC0BB5" w:rsidRDefault="007A5B4A" w:rsidP="00421A5D">
      <w:pPr>
        <w:pStyle w:val="Bullet"/>
        <w:tabs>
          <w:tab w:val="clear" w:pos="1782"/>
          <w:tab w:val="num" w:pos="2160"/>
        </w:tabs>
        <w:ind w:left="2160" w:hanging="450"/>
      </w:pPr>
      <w:r w:rsidRPr="00DC0BB5">
        <w:rPr>
          <w:b/>
        </w:rPr>
        <w:t>Manual Kept</w:t>
      </w:r>
      <w:r w:rsidRPr="00DC0BB5">
        <w:t>—Adjusted missed appointments resulting from review by the PSE personnel</w:t>
      </w:r>
    </w:p>
    <w:p w:rsidR="007A5B4A" w:rsidRPr="00DC0BB5" w:rsidRDefault="007A5B4A" w:rsidP="00421A5D">
      <w:pPr>
        <w:pStyle w:val="Bullet"/>
        <w:tabs>
          <w:tab w:val="clear" w:pos="1782"/>
          <w:tab w:val="num" w:pos="2160"/>
        </w:tabs>
        <w:ind w:left="2160" w:hanging="450"/>
      </w:pPr>
      <w:r w:rsidRPr="00DC0BB5">
        <w:rPr>
          <w:b/>
        </w:rPr>
        <w:t>Missed Approved</w:t>
      </w:r>
      <w:r w:rsidRPr="00DC0BB5">
        <w:t>—Appointments missed due to PSE reasons and customers are paid the $50 Customer Service Guarantee payment</w:t>
      </w:r>
    </w:p>
    <w:p w:rsidR="007A5B4A" w:rsidRPr="00DC0BB5" w:rsidRDefault="007A5B4A" w:rsidP="00421A5D">
      <w:pPr>
        <w:pStyle w:val="Bullet"/>
        <w:tabs>
          <w:tab w:val="clear" w:pos="1782"/>
          <w:tab w:val="num" w:pos="2160"/>
        </w:tabs>
        <w:ind w:left="2160" w:hanging="450"/>
      </w:pPr>
      <w:r w:rsidRPr="00DC0BB5">
        <w:rPr>
          <w:b/>
        </w:rPr>
        <w:t>Missed Open</w:t>
      </w:r>
      <w:r w:rsidRPr="00DC0BB5">
        <w:t>—Appointments not yet reviewed by PSE for the $50 Service Guarantee payment</w:t>
      </w:r>
    </w:p>
    <w:p w:rsidR="007A5B4A" w:rsidRPr="00DC0BB5" w:rsidRDefault="007A5B4A" w:rsidP="00421A5D">
      <w:pPr>
        <w:pStyle w:val="Bullet"/>
        <w:tabs>
          <w:tab w:val="clear" w:pos="1782"/>
          <w:tab w:val="num" w:pos="2160"/>
        </w:tabs>
        <w:ind w:left="2160" w:hanging="450"/>
      </w:pPr>
      <w:r w:rsidRPr="00DC0BB5">
        <w:rPr>
          <w:b/>
        </w:rPr>
        <w:t>Customer Service Guarantee Payment</w:t>
      </w:r>
      <w:r w:rsidRPr="00DC0BB5">
        <w:t>—The total for the $50 Customer Service Guarantee payments made to customers for each missed approved appointment</w:t>
      </w:r>
    </w:p>
    <w:p w:rsidR="007A5B4A" w:rsidRPr="00DC0BB5" w:rsidRDefault="007A5B4A" w:rsidP="00421A5D">
      <w:pPr>
        <w:pStyle w:val="Bullet"/>
        <w:tabs>
          <w:tab w:val="clear" w:pos="1782"/>
          <w:tab w:val="num" w:pos="2160"/>
        </w:tabs>
        <w:ind w:left="2160" w:hanging="450"/>
      </w:pPr>
      <w:r w:rsidRPr="00DC0BB5">
        <w:rPr>
          <w:b/>
        </w:rPr>
        <w:t>System Kept</w:t>
      </w:r>
      <w:r w:rsidRPr="00DC0BB5">
        <w:t>—Appointments in which PSE arrived at the customer site as promised</w:t>
      </w:r>
    </w:p>
    <w:p w:rsidR="007A5B4A" w:rsidRPr="00DC0BB5" w:rsidRDefault="007A5B4A" w:rsidP="00421A5D">
      <w:pPr>
        <w:pStyle w:val="Bullet"/>
        <w:tabs>
          <w:tab w:val="clear" w:pos="1782"/>
          <w:tab w:val="num" w:pos="2160"/>
        </w:tabs>
        <w:ind w:left="2160" w:hanging="450"/>
      </w:pPr>
      <w:r w:rsidRPr="00DC0BB5">
        <w:rPr>
          <w:b/>
        </w:rPr>
        <w:t>Total Appointments (Excludes Canceled and Excused)</w:t>
      </w:r>
      <w:r w:rsidRPr="00DC0BB5">
        <w:t>—The total of Total Missed and Total Kept</w:t>
      </w:r>
    </w:p>
    <w:p w:rsidR="007A5B4A" w:rsidRPr="00DC0BB5" w:rsidRDefault="007A5B4A" w:rsidP="007A5B4A">
      <w:pPr>
        <w:pStyle w:val="Bullet"/>
      </w:pPr>
      <w:r w:rsidRPr="00DC0BB5">
        <w:rPr>
          <w:b/>
        </w:rPr>
        <w:t>Total Kept</w:t>
      </w:r>
      <w:r w:rsidRPr="00DC0BB5">
        <w:t>—The total number of Manual Kept and System Kept</w:t>
      </w:r>
    </w:p>
    <w:p w:rsidR="007A5B4A" w:rsidRPr="00DC0BB5" w:rsidRDefault="007A5B4A" w:rsidP="00421A5D">
      <w:pPr>
        <w:pStyle w:val="Bullet"/>
        <w:tabs>
          <w:tab w:val="clear" w:pos="1782"/>
          <w:tab w:val="num" w:pos="2160"/>
        </w:tabs>
        <w:ind w:left="2160" w:hanging="450"/>
      </w:pPr>
      <w:r w:rsidRPr="00DC0BB5">
        <w:rPr>
          <w:b/>
        </w:rPr>
        <w:t>Total Missed</w:t>
      </w:r>
      <w:r w:rsidRPr="00DC0BB5">
        <w:t>—The total number of Missed Approved, Missed Denied, and Missed Open</w:t>
      </w:r>
    </w:p>
    <w:p w:rsidR="007A5B4A" w:rsidRPr="00DC0BB5" w:rsidRDefault="007A5B4A" w:rsidP="007A5B4A">
      <w:pPr>
        <w:pStyle w:val="Body"/>
        <w:rPr>
          <w:b/>
        </w:rPr>
      </w:pPr>
    </w:p>
    <w:p w:rsidR="007A5B4A" w:rsidRPr="00DC0BB5" w:rsidRDefault="007A5B4A" w:rsidP="007A5B4A">
      <w:pPr>
        <w:pStyle w:val="Body"/>
        <w:rPr>
          <w:b/>
        </w:rPr>
      </w:pPr>
    </w:p>
    <w:p w:rsidR="007A5B4A" w:rsidRPr="00DC0BB5" w:rsidRDefault="007A5B4A" w:rsidP="007A5B4A">
      <w:pPr>
        <w:pStyle w:val="Body"/>
      </w:pPr>
    </w:p>
    <w:p w:rsidR="007A5B4A" w:rsidRPr="00DC0BB5" w:rsidRDefault="007A5B4A" w:rsidP="007A5B4A">
      <w:pPr>
        <w:pStyle w:val="Body"/>
        <w:sectPr w:rsidR="007A5B4A" w:rsidRPr="00DC0BB5" w:rsidSect="00250702">
          <w:footerReference w:type="default" r:id="rId88"/>
          <w:pgSz w:w="12240" w:h="15840"/>
          <w:pgMar w:top="1080" w:right="1080" w:bottom="1080" w:left="1080" w:header="720" w:footer="720" w:gutter="0"/>
          <w:cols w:space="720"/>
        </w:sectPr>
      </w:pPr>
    </w:p>
    <w:p w:rsidR="00DF7B27" w:rsidRPr="00DC0BB5" w:rsidRDefault="00BD7CBF" w:rsidP="00DF7B27">
      <w:pPr>
        <w:pStyle w:val="TableCaption"/>
        <w:jc w:val="left"/>
      </w:pPr>
      <w:r>
        <w:lastRenderedPageBreak/>
        <w:t>Table F</w:t>
      </w:r>
      <w:r w:rsidR="00DF7B27">
        <w:t>1</w:t>
      </w:r>
      <w:r w:rsidR="00DF7B27" w:rsidRPr="00DC0BB5">
        <w:t xml:space="preserve">: </w:t>
      </w:r>
      <w:r w:rsidRPr="00BD7CBF">
        <w:t>SQI #10 and Customer Service Guarantee Payment Annual Summar</w:t>
      </w:r>
      <w:r w:rsidR="007D0C8A">
        <w:t>y</w:t>
      </w:r>
      <w:r w:rsidR="00DF7B27" w:rsidRPr="00DC0BB5">
        <w:t xml:space="preserve"> for 201</w:t>
      </w:r>
      <w:r w:rsidR="00DF7B27">
        <w:t>4</w:t>
      </w:r>
    </w:p>
    <w:tbl>
      <w:tblPr>
        <w:tblW w:w="1373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2128"/>
        <w:gridCol w:w="1440"/>
        <w:gridCol w:w="1080"/>
        <w:gridCol w:w="990"/>
        <w:gridCol w:w="1080"/>
        <w:gridCol w:w="990"/>
        <w:gridCol w:w="990"/>
        <w:gridCol w:w="810"/>
        <w:gridCol w:w="1080"/>
        <w:gridCol w:w="858"/>
        <w:gridCol w:w="1117"/>
        <w:gridCol w:w="1175"/>
      </w:tblGrid>
      <w:tr w:rsidR="007A5B4A" w:rsidRPr="00952DA0" w:rsidTr="00421A5D">
        <w:tc>
          <w:tcPr>
            <w:tcW w:w="13738" w:type="dxa"/>
            <w:gridSpan w:val="12"/>
            <w:tcBorders>
              <w:top w:val="single" w:sz="12" w:space="0" w:color="006A71"/>
              <w:bottom w:val="single" w:sz="12" w:space="0" w:color="807F83"/>
            </w:tcBorders>
            <w:shd w:val="solid" w:color="006A71" w:fill="auto"/>
            <w:vAlign w:val="bottom"/>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201</w:t>
            </w:r>
            <w:r>
              <w:rPr>
                <w:color w:val="FFFFFF" w:themeColor="background1"/>
                <w:sz w:val="19"/>
                <w:szCs w:val="19"/>
              </w:rPr>
              <w:t>4</w:t>
            </w:r>
            <w:r w:rsidRPr="00952DA0">
              <w:rPr>
                <w:color w:val="FFFFFF" w:themeColor="background1"/>
                <w:sz w:val="19"/>
                <w:szCs w:val="19"/>
              </w:rPr>
              <w:t xml:space="preserve"> SQI #10 and Customer Service Guarantee Payment Annual Summary</w:t>
            </w:r>
          </w:p>
        </w:tc>
      </w:tr>
      <w:tr w:rsidR="00723D7B" w:rsidRPr="00952DA0" w:rsidTr="00421A5D">
        <w:trPr>
          <w:trHeight w:val="942"/>
        </w:trPr>
        <w:tc>
          <w:tcPr>
            <w:tcW w:w="2128" w:type="dxa"/>
            <w:tcBorders>
              <w:top w:val="single" w:sz="12" w:space="0" w:color="807F83"/>
              <w:bottom w:val="single" w:sz="12" w:space="0" w:color="807F83"/>
            </w:tcBorders>
            <w:shd w:val="solid" w:color="006A71" w:fill="auto"/>
            <w:vAlign w:val="center"/>
            <w:hideMark/>
          </w:tcPr>
          <w:p w:rsidR="007A5B4A" w:rsidRPr="00952DA0" w:rsidRDefault="007A5B4A" w:rsidP="00F85AAE">
            <w:pPr>
              <w:keepNext/>
              <w:spacing w:before="60" w:after="60"/>
              <w:jc w:val="center"/>
              <w:rPr>
                <w:rFonts w:cs="Arial"/>
                <w:b/>
                <w:color w:val="FFFFFF" w:themeColor="background1"/>
                <w:sz w:val="19"/>
                <w:szCs w:val="19"/>
              </w:rPr>
            </w:pPr>
          </w:p>
        </w:tc>
        <w:tc>
          <w:tcPr>
            <w:tcW w:w="144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Total Appts (Exclude Canceled)</w:t>
            </w:r>
          </w:p>
        </w:tc>
        <w:tc>
          <w:tcPr>
            <w:tcW w:w="108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Missed Approved</w:t>
            </w:r>
          </w:p>
        </w:tc>
        <w:tc>
          <w:tcPr>
            <w:tcW w:w="99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Missed Open</w:t>
            </w:r>
          </w:p>
        </w:tc>
        <w:tc>
          <w:tcPr>
            <w:tcW w:w="108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Total Missed</w:t>
            </w:r>
          </w:p>
        </w:tc>
        <w:tc>
          <w:tcPr>
            <w:tcW w:w="99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Manual Kept</w:t>
            </w:r>
          </w:p>
        </w:tc>
        <w:tc>
          <w:tcPr>
            <w:tcW w:w="99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System Kept</w:t>
            </w:r>
          </w:p>
        </w:tc>
        <w:tc>
          <w:tcPr>
            <w:tcW w:w="81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Total Kept</w:t>
            </w:r>
          </w:p>
        </w:tc>
        <w:tc>
          <w:tcPr>
            <w:tcW w:w="1080"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Canceled</w:t>
            </w:r>
          </w:p>
        </w:tc>
        <w:tc>
          <w:tcPr>
            <w:tcW w:w="858"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Excused</w:t>
            </w:r>
          </w:p>
        </w:tc>
        <w:tc>
          <w:tcPr>
            <w:tcW w:w="1117" w:type="dxa"/>
            <w:tcBorders>
              <w:top w:val="single" w:sz="12" w:space="0" w:color="807F83"/>
              <w:bottom w:val="single" w:sz="12" w:space="0" w:color="807F83"/>
            </w:tcBorders>
            <w:shd w:val="solid" w:color="006A71" w:fill="auto"/>
            <w:vAlign w:val="bottom"/>
            <w:hideMark/>
          </w:tcPr>
          <w:p w:rsidR="007A5B4A" w:rsidRPr="00952DA0" w:rsidRDefault="007A5B4A" w:rsidP="00F85AAE">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Customer Service Guarantee Payment</w:t>
            </w:r>
          </w:p>
        </w:tc>
        <w:tc>
          <w:tcPr>
            <w:tcW w:w="1175" w:type="dxa"/>
            <w:tcBorders>
              <w:top w:val="single" w:sz="12" w:space="0" w:color="807F83"/>
              <w:bottom w:val="single" w:sz="12" w:space="0" w:color="807F83"/>
            </w:tcBorders>
            <w:shd w:val="solid" w:color="006A71" w:fill="auto"/>
            <w:noWrap/>
            <w:vAlign w:val="bottom"/>
            <w:hideMark/>
          </w:tcPr>
          <w:p w:rsidR="007A5B4A" w:rsidRPr="00952DA0" w:rsidRDefault="007A5B4A">
            <w:pPr>
              <w:keepNext/>
              <w:spacing w:before="60" w:after="60"/>
              <w:ind w:left="-65" w:right="-25"/>
              <w:jc w:val="center"/>
              <w:rPr>
                <w:rFonts w:cs="Arial"/>
                <w:b/>
                <w:color w:val="FFFFFF" w:themeColor="background1"/>
                <w:sz w:val="19"/>
                <w:szCs w:val="19"/>
              </w:rPr>
            </w:pPr>
            <w:r w:rsidRPr="00952DA0">
              <w:rPr>
                <w:rFonts w:cs="Arial"/>
                <w:b/>
                <w:color w:val="FFFFFF" w:themeColor="background1"/>
                <w:sz w:val="19"/>
                <w:szCs w:val="19"/>
              </w:rPr>
              <w:t xml:space="preserve">Percent Kept (Exclude Canceled) </w:t>
            </w:r>
            <w:r w:rsidRPr="00952DA0">
              <w:rPr>
                <w:rFonts w:cs="Arial"/>
                <w:b/>
                <w:color w:val="FFFFFF" w:themeColor="background1"/>
                <w:sz w:val="19"/>
                <w:szCs w:val="19"/>
                <w:vertAlign w:val="superscript"/>
              </w:rPr>
              <w:t>Note</w:t>
            </w:r>
          </w:p>
        </w:tc>
      </w:tr>
      <w:tr w:rsidR="00723D7B" w:rsidRPr="00952DA0" w:rsidTr="00421A5D">
        <w:tc>
          <w:tcPr>
            <w:tcW w:w="2128" w:type="dxa"/>
            <w:tcBorders>
              <w:top w:val="single" w:sz="12" w:space="0" w:color="807F83"/>
              <w:bottom w:val="single" w:sz="12" w:space="0" w:color="807F83"/>
            </w:tcBorders>
            <w:shd w:val="solid" w:color="83AFB4" w:fill="auto"/>
            <w:vAlign w:val="center"/>
            <w:hideMark/>
          </w:tcPr>
          <w:p w:rsidR="007A5B4A" w:rsidRPr="00952DA0" w:rsidRDefault="007A5B4A" w:rsidP="00F85AAE">
            <w:pPr>
              <w:spacing w:before="40" w:after="40"/>
              <w:rPr>
                <w:b/>
                <w:sz w:val="19"/>
                <w:szCs w:val="19"/>
              </w:rPr>
            </w:pPr>
            <w:r w:rsidRPr="00952DA0">
              <w:rPr>
                <w:b/>
                <w:sz w:val="19"/>
                <w:szCs w:val="19"/>
              </w:rPr>
              <w:t>Electric</w:t>
            </w:r>
          </w:p>
        </w:tc>
        <w:tc>
          <w:tcPr>
            <w:tcW w:w="144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763"/>
              </w:tabs>
              <w:spacing w:before="40" w:after="40"/>
              <w:rPr>
                <w:sz w:val="19"/>
                <w:szCs w:val="19"/>
              </w:rPr>
            </w:pPr>
          </w:p>
        </w:tc>
        <w:tc>
          <w:tcPr>
            <w:tcW w:w="108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529"/>
              </w:tabs>
              <w:spacing w:before="40" w:after="40"/>
              <w:rPr>
                <w:sz w:val="19"/>
                <w:szCs w:val="19"/>
              </w:rPr>
            </w:pPr>
          </w:p>
        </w:tc>
        <w:tc>
          <w:tcPr>
            <w:tcW w:w="990" w:type="dxa"/>
            <w:tcBorders>
              <w:top w:val="single" w:sz="12" w:space="0" w:color="807F83"/>
              <w:bottom w:val="single" w:sz="12" w:space="0" w:color="807F83"/>
            </w:tcBorders>
            <w:shd w:val="solid" w:color="83AFB4" w:fill="auto"/>
            <w:vAlign w:val="bottom"/>
            <w:hideMark/>
          </w:tcPr>
          <w:p w:rsidR="007A5B4A" w:rsidRPr="00952DA0" w:rsidRDefault="007A5B4A" w:rsidP="00F85AAE">
            <w:pPr>
              <w:spacing w:before="40" w:after="40"/>
              <w:jc w:val="center"/>
              <w:rPr>
                <w:sz w:val="19"/>
                <w:szCs w:val="19"/>
              </w:rPr>
            </w:pPr>
          </w:p>
        </w:tc>
        <w:tc>
          <w:tcPr>
            <w:tcW w:w="108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546"/>
              </w:tabs>
              <w:spacing w:before="40" w:after="40"/>
              <w:rPr>
                <w:sz w:val="19"/>
                <w:szCs w:val="19"/>
              </w:rPr>
            </w:pPr>
          </w:p>
        </w:tc>
        <w:tc>
          <w:tcPr>
            <w:tcW w:w="99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617"/>
              </w:tabs>
              <w:spacing w:before="40" w:after="40"/>
              <w:rPr>
                <w:sz w:val="19"/>
                <w:szCs w:val="19"/>
              </w:rPr>
            </w:pPr>
          </w:p>
        </w:tc>
        <w:tc>
          <w:tcPr>
            <w:tcW w:w="99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760"/>
              </w:tabs>
              <w:spacing w:before="40" w:after="40"/>
              <w:rPr>
                <w:sz w:val="19"/>
                <w:szCs w:val="19"/>
              </w:rPr>
            </w:pPr>
          </w:p>
        </w:tc>
        <w:tc>
          <w:tcPr>
            <w:tcW w:w="81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814"/>
              </w:tabs>
              <w:spacing w:before="40" w:after="40"/>
              <w:rPr>
                <w:sz w:val="19"/>
                <w:szCs w:val="19"/>
              </w:rPr>
            </w:pPr>
          </w:p>
        </w:tc>
        <w:tc>
          <w:tcPr>
            <w:tcW w:w="1080"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759"/>
              </w:tabs>
              <w:spacing w:before="40" w:after="40"/>
              <w:rPr>
                <w:sz w:val="19"/>
                <w:szCs w:val="19"/>
              </w:rPr>
            </w:pPr>
          </w:p>
        </w:tc>
        <w:tc>
          <w:tcPr>
            <w:tcW w:w="858"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542"/>
              </w:tabs>
              <w:spacing w:before="40" w:after="40"/>
              <w:rPr>
                <w:sz w:val="19"/>
                <w:szCs w:val="19"/>
              </w:rPr>
            </w:pPr>
          </w:p>
        </w:tc>
        <w:tc>
          <w:tcPr>
            <w:tcW w:w="1117"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776"/>
              </w:tabs>
              <w:spacing w:before="40" w:after="40"/>
              <w:rPr>
                <w:sz w:val="19"/>
                <w:szCs w:val="19"/>
              </w:rPr>
            </w:pPr>
          </w:p>
        </w:tc>
        <w:tc>
          <w:tcPr>
            <w:tcW w:w="1175" w:type="dxa"/>
            <w:tcBorders>
              <w:top w:val="single" w:sz="12" w:space="0" w:color="807F83"/>
              <w:bottom w:val="single" w:sz="12" w:space="0" w:color="807F83"/>
            </w:tcBorders>
            <w:shd w:val="solid" w:color="83AFB4" w:fill="auto"/>
            <w:vAlign w:val="bottom"/>
            <w:hideMark/>
          </w:tcPr>
          <w:p w:rsidR="007A5B4A" w:rsidRPr="00952DA0" w:rsidRDefault="007A5B4A" w:rsidP="00F85AAE">
            <w:pPr>
              <w:tabs>
                <w:tab w:val="decimal" w:pos="469"/>
              </w:tabs>
              <w:spacing w:before="40" w:after="40"/>
              <w:rPr>
                <w:sz w:val="19"/>
                <w:szCs w:val="19"/>
              </w:rPr>
            </w:pPr>
          </w:p>
        </w:tc>
      </w:tr>
      <w:tr w:rsidR="007A5B4A" w:rsidRPr="00952DA0" w:rsidTr="00421A5D">
        <w:tc>
          <w:tcPr>
            <w:tcW w:w="2128" w:type="dxa"/>
            <w:tcBorders>
              <w:top w:val="single" w:sz="12" w:space="0" w:color="807F83"/>
            </w:tcBorders>
            <w:shd w:val="clear" w:color="auto" w:fill="auto"/>
            <w:hideMark/>
          </w:tcPr>
          <w:p w:rsidR="007A5B4A" w:rsidRPr="00952DA0" w:rsidRDefault="007A5B4A" w:rsidP="00F85AAE">
            <w:pPr>
              <w:spacing w:before="40" w:after="40"/>
              <w:rPr>
                <w:sz w:val="19"/>
                <w:szCs w:val="19"/>
              </w:rPr>
            </w:pPr>
            <w:r w:rsidRPr="00952DA0">
              <w:rPr>
                <w:sz w:val="19"/>
                <w:szCs w:val="19"/>
              </w:rPr>
              <w:t>Permanent S</w:t>
            </w:r>
            <w:r>
              <w:rPr>
                <w:sz w:val="19"/>
                <w:szCs w:val="19"/>
              </w:rPr>
              <w:t>ervice</w:t>
            </w:r>
          </w:p>
        </w:tc>
        <w:tc>
          <w:tcPr>
            <w:tcW w:w="144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7,482 </w:t>
            </w:r>
          </w:p>
        </w:tc>
        <w:tc>
          <w:tcPr>
            <w:tcW w:w="10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95 </w:t>
            </w:r>
          </w:p>
        </w:tc>
        <w:tc>
          <w:tcPr>
            <w:tcW w:w="99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3 </w:t>
            </w:r>
          </w:p>
        </w:tc>
        <w:tc>
          <w:tcPr>
            <w:tcW w:w="10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98 </w:t>
            </w:r>
          </w:p>
        </w:tc>
        <w:tc>
          <w:tcPr>
            <w:tcW w:w="99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219 </w:t>
            </w:r>
          </w:p>
        </w:tc>
        <w:tc>
          <w:tcPr>
            <w:tcW w:w="99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7,165 </w:t>
            </w:r>
          </w:p>
        </w:tc>
        <w:tc>
          <w:tcPr>
            <w:tcW w:w="81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7,384 </w:t>
            </w:r>
          </w:p>
        </w:tc>
        <w:tc>
          <w:tcPr>
            <w:tcW w:w="10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858"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 xml:space="preserve"> -   </w:t>
            </w:r>
          </w:p>
        </w:tc>
        <w:tc>
          <w:tcPr>
            <w:tcW w:w="1117"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$4,750</w:t>
            </w:r>
          </w:p>
        </w:tc>
        <w:tc>
          <w:tcPr>
            <w:tcW w:w="1175"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99%</w:t>
            </w:r>
          </w:p>
        </w:tc>
      </w:tr>
      <w:tr w:rsidR="007A5B4A" w:rsidRPr="00952DA0" w:rsidTr="00421A5D">
        <w:tc>
          <w:tcPr>
            <w:tcW w:w="2128" w:type="dxa"/>
            <w:shd w:val="clear" w:color="auto" w:fill="auto"/>
            <w:hideMark/>
          </w:tcPr>
          <w:p w:rsidR="007A5B4A" w:rsidRPr="00952DA0" w:rsidRDefault="007A5B4A" w:rsidP="00F85AAE">
            <w:pPr>
              <w:spacing w:before="40" w:after="40"/>
              <w:rPr>
                <w:sz w:val="19"/>
                <w:szCs w:val="19"/>
              </w:rPr>
            </w:pPr>
            <w:r w:rsidRPr="00952DA0">
              <w:rPr>
                <w:sz w:val="19"/>
                <w:szCs w:val="19"/>
              </w:rPr>
              <w:t>Reconnection</w:t>
            </w:r>
          </w:p>
        </w:tc>
        <w:tc>
          <w:tcPr>
            <w:tcW w:w="1440" w:type="dxa"/>
            <w:shd w:val="clear" w:color="auto" w:fill="auto"/>
            <w:hideMark/>
          </w:tcPr>
          <w:p w:rsidR="007A5B4A" w:rsidRPr="00952DA0" w:rsidRDefault="007A5B4A" w:rsidP="00F85AAE">
            <w:pPr>
              <w:jc w:val="center"/>
              <w:rPr>
                <w:sz w:val="19"/>
                <w:szCs w:val="19"/>
              </w:rPr>
            </w:pPr>
            <w:r w:rsidRPr="00952DA0">
              <w:rPr>
                <w:sz w:val="19"/>
                <w:szCs w:val="19"/>
              </w:rPr>
              <w:t xml:space="preserve"> 35,834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18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68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86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110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35,638 </w:t>
            </w:r>
          </w:p>
        </w:tc>
        <w:tc>
          <w:tcPr>
            <w:tcW w:w="810" w:type="dxa"/>
            <w:shd w:val="clear" w:color="auto" w:fill="auto"/>
            <w:hideMark/>
          </w:tcPr>
          <w:p w:rsidR="007A5B4A" w:rsidRPr="00952DA0" w:rsidRDefault="007A5B4A" w:rsidP="00F85AAE">
            <w:pPr>
              <w:jc w:val="center"/>
              <w:rPr>
                <w:sz w:val="19"/>
                <w:szCs w:val="19"/>
              </w:rPr>
            </w:pPr>
            <w:r w:rsidRPr="00952DA0">
              <w:rPr>
                <w:sz w:val="19"/>
                <w:szCs w:val="19"/>
              </w:rPr>
              <w:t xml:space="preserve"> 35,748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858" w:type="dxa"/>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1117" w:type="dxa"/>
            <w:shd w:val="clear" w:color="auto" w:fill="auto"/>
            <w:hideMark/>
          </w:tcPr>
          <w:p w:rsidR="007A5B4A" w:rsidRPr="00952DA0" w:rsidRDefault="007A5B4A" w:rsidP="00F85AAE">
            <w:pPr>
              <w:jc w:val="center"/>
              <w:rPr>
                <w:sz w:val="19"/>
                <w:szCs w:val="19"/>
              </w:rPr>
            </w:pPr>
            <w:r w:rsidRPr="00952DA0">
              <w:rPr>
                <w:sz w:val="19"/>
                <w:szCs w:val="19"/>
              </w:rPr>
              <w:t>$900</w:t>
            </w:r>
          </w:p>
        </w:tc>
        <w:tc>
          <w:tcPr>
            <w:tcW w:w="1175" w:type="dxa"/>
            <w:shd w:val="clear" w:color="auto" w:fill="auto"/>
            <w:hideMark/>
          </w:tcPr>
          <w:p w:rsidR="007A5B4A" w:rsidRPr="00952DA0" w:rsidRDefault="007A5B4A" w:rsidP="00F85AAE">
            <w:pPr>
              <w:jc w:val="center"/>
              <w:rPr>
                <w:sz w:val="19"/>
                <w:szCs w:val="19"/>
              </w:rPr>
            </w:pPr>
            <w:r w:rsidRPr="00952DA0">
              <w:rPr>
                <w:sz w:val="19"/>
                <w:szCs w:val="19"/>
              </w:rPr>
              <w:t>100%</w:t>
            </w:r>
          </w:p>
        </w:tc>
      </w:tr>
      <w:tr w:rsidR="007A5B4A" w:rsidRPr="00952DA0" w:rsidTr="00421A5D">
        <w:tc>
          <w:tcPr>
            <w:tcW w:w="2128" w:type="dxa"/>
            <w:tcBorders>
              <w:bottom w:val="single" w:sz="12" w:space="0" w:color="807F83"/>
            </w:tcBorders>
            <w:shd w:val="clear" w:color="auto" w:fill="auto"/>
            <w:hideMark/>
          </w:tcPr>
          <w:p w:rsidR="007A5B4A" w:rsidRPr="00952DA0" w:rsidRDefault="007A5B4A" w:rsidP="00F85AAE">
            <w:pPr>
              <w:spacing w:before="40" w:after="40"/>
              <w:rPr>
                <w:b/>
                <w:sz w:val="19"/>
                <w:szCs w:val="19"/>
              </w:rPr>
            </w:pPr>
            <w:r w:rsidRPr="00952DA0">
              <w:rPr>
                <w:b/>
                <w:sz w:val="19"/>
                <w:szCs w:val="19"/>
              </w:rPr>
              <w:t>Sub-total</w:t>
            </w:r>
          </w:p>
        </w:tc>
        <w:tc>
          <w:tcPr>
            <w:tcW w:w="144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43,316 </w:t>
            </w:r>
          </w:p>
        </w:tc>
        <w:tc>
          <w:tcPr>
            <w:tcW w:w="108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113 </w:t>
            </w:r>
          </w:p>
        </w:tc>
        <w:tc>
          <w:tcPr>
            <w:tcW w:w="99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71 </w:t>
            </w:r>
          </w:p>
        </w:tc>
        <w:tc>
          <w:tcPr>
            <w:tcW w:w="108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184 </w:t>
            </w:r>
          </w:p>
        </w:tc>
        <w:tc>
          <w:tcPr>
            <w:tcW w:w="99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329 </w:t>
            </w:r>
          </w:p>
        </w:tc>
        <w:tc>
          <w:tcPr>
            <w:tcW w:w="99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42,803 </w:t>
            </w:r>
          </w:p>
        </w:tc>
        <w:tc>
          <w:tcPr>
            <w:tcW w:w="81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43,132 </w:t>
            </w:r>
          </w:p>
        </w:tc>
        <w:tc>
          <w:tcPr>
            <w:tcW w:w="108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   </w:t>
            </w:r>
          </w:p>
        </w:tc>
        <w:tc>
          <w:tcPr>
            <w:tcW w:w="858"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   </w:t>
            </w:r>
          </w:p>
        </w:tc>
        <w:tc>
          <w:tcPr>
            <w:tcW w:w="1117"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$5,650</w:t>
            </w:r>
          </w:p>
        </w:tc>
        <w:tc>
          <w:tcPr>
            <w:tcW w:w="1175"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100%</w:t>
            </w:r>
          </w:p>
        </w:tc>
      </w:tr>
      <w:tr w:rsidR="007A5B4A" w:rsidRPr="00952DA0" w:rsidTr="00421A5D">
        <w:tc>
          <w:tcPr>
            <w:tcW w:w="2128" w:type="dxa"/>
            <w:tcBorders>
              <w:top w:val="single" w:sz="12" w:space="0" w:color="807F83"/>
              <w:bottom w:val="single" w:sz="12" w:space="0" w:color="807F83"/>
              <w:right w:val="nil"/>
            </w:tcBorders>
            <w:shd w:val="clear" w:color="auto" w:fill="auto"/>
            <w:hideMark/>
          </w:tcPr>
          <w:p w:rsidR="007A5B4A" w:rsidRPr="00952DA0" w:rsidRDefault="007A5B4A" w:rsidP="00F85AAE">
            <w:pPr>
              <w:spacing w:before="40" w:after="40"/>
              <w:rPr>
                <w:sz w:val="19"/>
                <w:szCs w:val="19"/>
              </w:rPr>
            </w:pPr>
            <w:r w:rsidRPr="00952DA0">
              <w:rPr>
                <w:sz w:val="19"/>
                <w:szCs w:val="19"/>
              </w:rPr>
              <w:t xml:space="preserve"> </w:t>
            </w:r>
          </w:p>
        </w:tc>
        <w:tc>
          <w:tcPr>
            <w:tcW w:w="144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108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99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108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99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617"/>
              </w:tabs>
              <w:spacing w:before="40" w:after="40"/>
              <w:jc w:val="center"/>
              <w:rPr>
                <w:sz w:val="19"/>
                <w:szCs w:val="19"/>
              </w:rPr>
            </w:pPr>
          </w:p>
        </w:tc>
        <w:tc>
          <w:tcPr>
            <w:tcW w:w="99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760"/>
              </w:tabs>
              <w:spacing w:before="40" w:after="40"/>
              <w:jc w:val="center"/>
              <w:rPr>
                <w:sz w:val="19"/>
                <w:szCs w:val="19"/>
              </w:rPr>
            </w:pPr>
          </w:p>
        </w:tc>
        <w:tc>
          <w:tcPr>
            <w:tcW w:w="81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814"/>
              </w:tabs>
              <w:spacing w:before="40" w:after="40"/>
              <w:jc w:val="center"/>
              <w:rPr>
                <w:sz w:val="19"/>
                <w:szCs w:val="19"/>
              </w:rPr>
            </w:pPr>
          </w:p>
        </w:tc>
        <w:tc>
          <w:tcPr>
            <w:tcW w:w="108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858"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1117"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1175" w:type="dxa"/>
            <w:tcBorders>
              <w:top w:val="single" w:sz="12" w:space="0" w:color="807F83"/>
              <w:left w:val="nil"/>
              <w:bottom w:val="single" w:sz="12" w:space="0" w:color="807F83"/>
            </w:tcBorders>
            <w:shd w:val="clear" w:color="auto" w:fill="auto"/>
            <w:vAlign w:val="center"/>
            <w:hideMark/>
          </w:tcPr>
          <w:p w:rsidR="007A5B4A" w:rsidRPr="00952DA0" w:rsidRDefault="007A5B4A" w:rsidP="00F85AAE">
            <w:pPr>
              <w:spacing w:before="40" w:after="40"/>
              <w:jc w:val="center"/>
              <w:rPr>
                <w:sz w:val="19"/>
                <w:szCs w:val="19"/>
              </w:rPr>
            </w:pPr>
          </w:p>
        </w:tc>
      </w:tr>
      <w:tr w:rsidR="00723D7B" w:rsidRPr="00952DA0" w:rsidTr="00421A5D">
        <w:tc>
          <w:tcPr>
            <w:tcW w:w="2128" w:type="dxa"/>
            <w:tcBorders>
              <w:top w:val="single" w:sz="12" w:space="0" w:color="807F83"/>
              <w:bottom w:val="single" w:sz="12" w:space="0" w:color="807F83"/>
            </w:tcBorders>
            <w:shd w:val="solid" w:color="83AFB4" w:fill="auto"/>
            <w:hideMark/>
          </w:tcPr>
          <w:p w:rsidR="007A5B4A" w:rsidRPr="00952DA0" w:rsidRDefault="007A5B4A" w:rsidP="00F85AAE">
            <w:pPr>
              <w:spacing w:before="40" w:after="40"/>
              <w:rPr>
                <w:b/>
                <w:sz w:val="19"/>
                <w:szCs w:val="19"/>
              </w:rPr>
            </w:pPr>
            <w:r w:rsidRPr="00952DA0">
              <w:rPr>
                <w:b/>
                <w:sz w:val="19"/>
                <w:szCs w:val="19"/>
              </w:rPr>
              <w:t>Gas</w:t>
            </w:r>
          </w:p>
        </w:tc>
        <w:tc>
          <w:tcPr>
            <w:tcW w:w="144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763"/>
              </w:tabs>
              <w:spacing w:before="40" w:after="40"/>
              <w:jc w:val="center"/>
              <w:rPr>
                <w:sz w:val="19"/>
                <w:szCs w:val="19"/>
              </w:rPr>
            </w:pPr>
          </w:p>
        </w:tc>
        <w:tc>
          <w:tcPr>
            <w:tcW w:w="108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529"/>
              </w:tabs>
              <w:spacing w:before="40" w:after="40"/>
              <w:jc w:val="center"/>
              <w:rPr>
                <w:sz w:val="19"/>
                <w:szCs w:val="19"/>
              </w:rPr>
            </w:pPr>
          </w:p>
        </w:tc>
        <w:tc>
          <w:tcPr>
            <w:tcW w:w="990" w:type="dxa"/>
            <w:tcBorders>
              <w:top w:val="single" w:sz="12" w:space="0" w:color="807F83"/>
              <w:bottom w:val="single" w:sz="12" w:space="0" w:color="807F83"/>
            </w:tcBorders>
            <w:shd w:val="solid" w:color="83AFB4" w:fill="auto"/>
            <w:vAlign w:val="center"/>
            <w:hideMark/>
          </w:tcPr>
          <w:p w:rsidR="007A5B4A" w:rsidRPr="00952DA0" w:rsidRDefault="007A5B4A" w:rsidP="00F85AAE">
            <w:pPr>
              <w:spacing w:before="40" w:after="40"/>
              <w:jc w:val="center"/>
              <w:rPr>
                <w:sz w:val="19"/>
                <w:szCs w:val="19"/>
              </w:rPr>
            </w:pPr>
          </w:p>
        </w:tc>
        <w:tc>
          <w:tcPr>
            <w:tcW w:w="108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546"/>
              </w:tabs>
              <w:spacing w:before="40" w:after="40"/>
              <w:jc w:val="center"/>
              <w:rPr>
                <w:sz w:val="19"/>
                <w:szCs w:val="19"/>
              </w:rPr>
            </w:pPr>
          </w:p>
        </w:tc>
        <w:tc>
          <w:tcPr>
            <w:tcW w:w="99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617"/>
              </w:tabs>
              <w:spacing w:before="40" w:after="40"/>
              <w:jc w:val="center"/>
              <w:rPr>
                <w:sz w:val="19"/>
                <w:szCs w:val="19"/>
              </w:rPr>
            </w:pPr>
          </w:p>
        </w:tc>
        <w:tc>
          <w:tcPr>
            <w:tcW w:w="99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760"/>
              </w:tabs>
              <w:spacing w:before="40" w:after="40"/>
              <w:jc w:val="center"/>
              <w:rPr>
                <w:sz w:val="19"/>
                <w:szCs w:val="19"/>
              </w:rPr>
            </w:pPr>
          </w:p>
        </w:tc>
        <w:tc>
          <w:tcPr>
            <w:tcW w:w="81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814"/>
              </w:tabs>
              <w:spacing w:before="40" w:after="40"/>
              <w:jc w:val="center"/>
              <w:rPr>
                <w:sz w:val="19"/>
                <w:szCs w:val="19"/>
              </w:rPr>
            </w:pPr>
          </w:p>
        </w:tc>
        <w:tc>
          <w:tcPr>
            <w:tcW w:w="1080"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759"/>
              </w:tabs>
              <w:spacing w:before="40" w:after="40"/>
              <w:jc w:val="center"/>
              <w:rPr>
                <w:sz w:val="19"/>
                <w:szCs w:val="19"/>
              </w:rPr>
            </w:pPr>
          </w:p>
        </w:tc>
        <w:tc>
          <w:tcPr>
            <w:tcW w:w="858"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542"/>
              </w:tabs>
              <w:spacing w:before="40" w:after="40"/>
              <w:jc w:val="center"/>
              <w:rPr>
                <w:sz w:val="19"/>
                <w:szCs w:val="19"/>
              </w:rPr>
            </w:pPr>
          </w:p>
        </w:tc>
        <w:tc>
          <w:tcPr>
            <w:tcW w:w="1117"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776"/>
              </w:tabs>
              <w:spacing w:before="40" w:after="40"/>
              <w:jc w:val="center"/>
              <w:rPr>
                <w:sz w:val="19"/>
                <w:szCs w:val="19"/>
              </w:rPr>
            </w:pPr>
          </w:p>
        </w:tc>
        <w:tc>
          <w:tcPr>
            <w:tcW w:w="1175" w:type="dxa"/>
            <w:tcBorders>
              <w:top w:val="single" w:sz="12" w:space="0" w:color="807F83"/>
              <w:bottom w:val="single" w:sz="12" w:space="0" w:color="807F83"/>
            </w:tcBorders>
            <w:shd w:val="solid" w:color="83AFB4" w:fill="auto"/>
            <w:vAlign w:val="center"/>
            <w:hideMark/>
          </w:tcPr>
          <w:p w:rsidR="007A5B4A" w:rsidRPr="00952DA0" w:rsidRDefault="007A5B4A" w:rsidP="00F85AAE">
            <w:pPr>
              <w:tabs>
                <w:tab w:val="decimal" w:pos="469"/>
              </w:tabs>
              <w:spacing w:before="40" w:after="40"/>
              <w:jc w:val="center"/>
              <w:rPr>
                <w:sz w:val="19"/>
                <w:szCs w:val="19"/>
              </w:rPr>
            </w:pPr>
          </w:p>
        </w:tc>
      </w:tr>
      <w:tr w:rsidR="007A5B4A" w:rsidRPr="00952DA0" w:rsidTr="00421A5D">
        <w:tc>
          <w:tcPr>
            <w:tcW w:w="2128" w:type="dxa"/>
            <w:tcBorders>
              <w:top w:val="single" w:sz="12" w:space="0" w:color="807F83"/>
            </w:tcBorders>
            <w:shd w:val="clear" w:color="auto" w:fill="auto"/>
            <w:hideMark/>
          </w:tcPr>
          <w:p w:rsidR="007A5B4A" w:rsidRPr="00952DA0" w:rsidRDefault="007A5B4A" w:rsidP="00F85AAE">
            <w:pPr>
              <w:spacing w:before="40" w:after="40"/>
              <w:rPr>
                <w:sz w:val="19"/>
                <w:szCs w:val="19"/>
              </w:rPr>
            </w:pPr>
            <w:r w:rsidRPr="00952DA0">
              <w:rPr>
                <w:sz w:val="19"/>
                <w:szCs w:val="19"/>
              </w:rPr>
              <w:t>Diagnostic</w:t>
            </w:r>
          </w:p>
        </w:tc>
        <w:tc>
          <w:tcPr>
            <w:tcW w:w="144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22,626 </w:t>
            </w:r>
          </w:p>
        </w:tc>
        <w:tc>
          <w:tcPr>
            <w:tcW w:w="10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8 </w:t>
            </w:r>
          </w:p>
        </w:tc>
        <w:tc>
          <w:tcPr>
            <w:tcW w:w="99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35 </w:t>
            </w:r>
          </w:p>
        </w:tc>
        <w:tc>
          <w:tcPr>
            <w:tcW w:w="10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43 </w:t>
            </w:r>
          </w:p>
        </w:tc>
        <w:tc>
          <w:tcPr>
            <w:tcW w:w="99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719 </w:t>
            </w:r>
          </w:p>
        </w:tc>
        <w:tc>
          <w:tcPr>
            <w:tcW w:w="99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21,864 </w:t>
            </w:r>
          </w:p>
        </w:tc>
        <w:tc>
          <w:tcPr>
            <w:tcW w:w="81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22,583 </w:t>
            </w:r>
          </w:p>
        </w:tc>
        <w:tc>
          <w:tcPr>
            <w:tcW w:w="10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858"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1117"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$400</w:t>
            </w:r>
          </w:p>
        </w:tc>
        <w:tc>
          <w:tcPr>
            <w:tcW w:w="1175"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100%</w:t>
            </w:r>
          </w:p>
        </w:tc>
      </w:tr>
      <w:tr w:rsidR="007A5B4A" w:rsidRPr="00952DA0" w:rsidTr="00421A5D">
        <w:tc>
          <w:tcPr>
            <w:tcW w:w="2128" w:type="dxa"/>
            <w:shd w:val="clear" w:color="auto" w:fill="auto"/>
            <w:hideMark/>
          </w:tcPr>
          <w:p w:rsidR="007A5B4A" w:rsidRPr="00952DA0" w:rsidRDefault="007A5B4A" w:rsidP="00F85AAE">
            <w:pPr>
              <w:spacing w:before="40" w:after="40"/>
              <w:rPr>
                <w:sz w:val="19"/>
                <w:szCs w:val="19"/>
              </w:rPr>
            </w:pPr>
            <w:r w:rsidRPr="00952DA0">
              <w:rPr>
                <w:sz w:val="19"/>
                <w:szCs w:val="19"/>
              </w:rPr>
              <w:t>Permanent S</w:t>
            </w:r>
            <w:r>
              <w:rPr>
                <w:sz w:val="19"/>
                <w:szCs w:val="19"/>
              </w:rPr>
              <w:t>ervice</w:t>
            </w:r>
          </w:p>
        </w:tc>
        <w:tc>
          <w:tcPr>
            <w:tcW w:w="1440" w:type="dxa"/>
            <w:shd w:val="clear" w:color="auto" w:fill="auto"/>
            <w:hideMark/>
          </w:tcPr>
          <w:p w:rsidR="007A5B4A" w:rsidRPr="00952DA0" w:rsidRDefault="007A5B4A" w:rsidP="00F85AAE">
            <w:pPr>
              <w:jc w:val="center"/>
              <w:rPr>
                <w:sz w:val="19"/>
                <w:szCs w:val="19"/>
              </w:rPr>
            </w:pPr>
            <w:r w:rsidRPr="00952DA0">
              <w:rPr>
                <w:sz w:val="19"/>
                <w:szCs w:val="19"/>
              </w:rPr>
              <w:t xml:space="preserve"> 10,127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114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4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118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375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9,634 </w:t>
            </w:r>
          </w:p>
        </w:tc>
        <w:tc>
          <w:tcPr>
            <w:tcW w:w="810" w:type="dxa"/>
            <w:shd w:val="clear" w:color="auto" w:fill="auto"/>
            <w:hideMark/>
          </w:tcPr>
          <w:p w:rsidR="007A5B4A" w:rsidRPr="00952DA0" w:rsidRDefault="007A5B4A" w:rsidP="00F85AAE">
            <w:pPr>
              <w:jc w:val="center"/>
              <w:rPr>
                <w:sz w:val="19"/>
                <w:szCs w:val="19"/>
              </w:rPr>
            </w:pPr>
            <w:r w:rsidRPr="00952DA0">
              <w:rPr>
                <w:sz w:val="19"/>
                <w:szCs w:val="19"/>
              </w:rPr>
              <w:t xml:space="preserve"> 10,009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858" w:type="dxa"/>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1117" w:type="dxa"/>
            <w:shd w:val="clear" w:color="auto" w:fill="auto"/>
            <w:hideMark/>
          </w:tcPr>
          <w:p w:rsidR="007A5B4A" w:rsidRPr="00952DA0" w:rsidRDefault="007A5B4A" w:rsidP="00F85AAE">
            <w:pPr>
              <w:jc w:val="center"/>
              <w:rPr>
                <w:sz w:val="19"/>
                <w:szCs w:val="19"/>
              </w:rPr>
            </w:pPr>
            <w:r w:rsidRPr="00952DA0">
              <w:rPr>
                <w:sz w:val="19"/>
                <w:szCs w:val="19"/>
              </w:rPr>
              <w:t>$5,700</w:t>
            </w:r>
          </w:p>
        </w:tc>
        <w:tc>
          <w:tcPr>
            <w:tcW w:w="1175" w:type="dxa"/>
            <w:shd w:val="clear" w:color="auto" w:fill="auto"/>
            <w:hideMark/>
          </w:tcPr>
          <w:p w:rsidR="007A5B4A" w:rsidRPr="00952DA0" w:rsidRDefault="007A5B4A" w:rsidP="00F85AAE">
            <w:pPr>
              <w:jc w:val="center"/>
              <w:rPr>
                <w:sz w:val="19"/>
                <w:szCs w:val="19"/>
              </w:rPr>
            </w:pPr>
            <w:r w:rsidRPr="00952DA0">
              <w:rPr>
                <w:sz w:val="19"/>
                <w:szCs w:val="19"/>
              </w:rPr>
              <w:t>99%</w:t>
            </w:r>
          </w:p>
        </w:tc>
      </w:tr>
      <w:tr w:rsidR="007A5B4A" w:rsidRPr="00952DA0" w:rsidTr="00421A5D">
        <w:tc>
          <w:tcPr>
            <w:tcW w:w="2128" w:type="dxa"/>
            <w:shd w:val="clear" w:color="auto" w:fill="auto"/>
            <w:hideMark/>
          </w:tcPr>
          <w:p w:rsidR="007A5B4A" w:rsidRPr="00952DA0" w:rsidRDefault="007A5B4A" w:rsidP="00F85AAE">
            <w:pPr>
              <w:spacing w:before="40" w:after="40"/>
              <w:rPr>
                <w:sz w:val="19"/>
                <w:szCs w:val="19"/>
              </w:rPr>
            </w:pPr>
            <w:r w:rsidRPr="00952DA0">
              <w:rPr>
                <w:sz w:val="19"/>
                <w:szCs w:val="19"/>
              </w:rPr>
              <w:t>Reconnection</w:t>
            </w:r>
          </w:p>
        </w:tc>
        <w:tc>
          <w:tcPr>
            <w:tcW w:w="1440" w:type="dxa"/>
            <w:shd w:val="clear" w:color="auto" w:fill="auto"/>
            <w:hideMark/>
          </w:tcPr>
          <w:p w:rsidR="007A5B4A" w:rsidRPr="00952DA0" w:rsidRDefault="007A5B4A" w:rsidP="00F85AAE">
            <w:pPr>
              <w:jc w:val="center"/>
              <w:rPr>
                <w:sz w:val="19"/>
                <w:szCs w:val="19"/>
              </w:rPr>
            </w:pPr>
            <w:r w:rsidRPr="00952DA0">
              <w:rPr>
                <w:sz w:val="19"/>
                <w:szCs w:val="19"/>
              </w:rPr>
              <w:t xml:space="preserve"> 12,566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3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40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43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103 </w:t>
            </w:r>
          </w:p>
        </w:tc>
        <w:tc>
          <w:tcPr>
            <w:tcW w:w="990" w:type="dxa"/>
            <w:shd w:val="clear" w:color="auto" w:fill="auto"/>
            <w:hideMark/>
          </w:tcPr>
          <w:p w:rsidR="007A5B4A" w:rsidRPr="00952DA0" w:rsidRDefault="007A5B4A" w:rsidP="00F85AAE">
            <w:pPr>
              <w:jc w:val="center"/>
              <w:rPr>
                <w:sz w:val="19"/>
                <w:szCs w:val="19"/>
              </w:rPr>
            </w:pPr>
            <w:r w:rsidRPr="00952DA0">
              <w:rPr>
                <w:sz w:val="19"/>
                <w:szCs w:val="19"/>
              </w:rPr>
              <w:t xml:space="preserve"> 12,420 </w:t>
            </w:r>
          </w:p>
        </w:tc>
        <w:tc>
          <w:tcPr>
            <w:tcW w:w="810" w:type="dxa"/>
            <w:shd w:val="clear" w:color="auto" w:fill="auto"/>
            <w:hideMark/>
          </w:tcPr>
          <w:p w:rsidR="007A5B4A" w:rsidRPr="00952DA0" w:rsidRDefault="007A5B4A" w:rsidP="00F85AAE">
            <w:pPr>
              <w:jc w:val="center"/>
              <w:rPr>
                <w:sz w:val="19"/>
                <w:szCs w:val="19"/>
              </w:rPr>
            </w:pPr>
            <w:r w:rsidRPr="00952DA0">
              <w:rPr>
                <w:sz w:val="19"/>
                <w:szCs w:val="19"/>
              </w:rPr>
              <w:t xml:space="preserve"> 12,523 </w:t>
            </w:r>
          </w:p>
        </w:tc>
        <w:tc>
          <w:tcPr>
            <w:tcW w:w="1080" w:type="dxa"/>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858" w:type="dxa"/>
            <w:shd w:val="clear" w:color="auto" w:fill="auto"/>
            <w:hideMark/>
          </w:tcPr>
          <w:p w:rsidR="007A5B4A" w:rsidRPr="00952DA0" w:rsidRDefault="007A5B4A" w:rsidP="00F85AAE">
            <w:pPr>
              <w:jc w:val="center"/>
              <w:rPr>
                <w:sz w:val="19"/>
                <w:szCs w:val="19"/>
              </w:rPr>
            </w:pPr>
            <w:r w:rsidRPr="00952DA0">
              <w:rPr>
                <w:sz w:val="19"/>
                <w:szCs w:val="19"/>
              </w:rPr>
              <w:t xml:space="preserve"> -   </w:t>
            </w:r>
          </w:p>
        </w:tc>
        <w:tc>
          <w:tcPr>
            <w:tcW w:w="1117" w:type="dxa"/>
            <w:shd w:val="clear" w:color="auto" w:fill="auto"/>
            <w:hideMark/>
          </w:tcPr>
          <w:p w:rsidR="007A5B4A" w:rsidRPr="00952DA0" w:rsidRDefault="007A5B4A" w:rsidP="00F85AAE">
            <w:pPr>
              <w:jc w:val="center"/>
              <w:rPr>
                <w:sz w:val="19"/>
                <w:szCs w:val="19"/>
              </w:rPr>
            </w:pPr>
            <w:r w:rsidRPr="00952DA0">
              <w:rPr>
                <w:sz w:val="19"/>
                <w:szCs w:val="19"/>
              </w:rPr>
              <w:t>$150</w:t>
            </w:r>
          </w:p>
        </w:tc>
        <w:tc>
          <w:tcPr>
            <w:tcW w:w="1175" w:type="dxa"/>
            <w:shd w:val="clear" w:color="auto" w:fill="auto"/>
            <w:hideMark/>
          </w:tcPr>
          <w:p w:rsidR="007A5B4A" w:rsidRPr="00952DA0" w:rsidRDefault="007A5B4A" w:rsidP="00F85AAE">
            <w:pPr>
              <w:jc w:val="center"/>
              <w:rPr>
                <w:sz w:val="19"/>
                <w:szCs w:val="19"/>
              </w:rPr>
            </w:pPr>
            <w:r w:rsidRPr="00952DA0">
              <w:rPr>
                <w:sz w:val="19"/>
                <w:szCs w:val="19"/>
              </w:rPr>
              <w:t>100%</w:t>
            </w:r>
          </w:p>
        </w:tc>
      </w:tr>
      <w:tr w:rsidR="007A5B4A" w:rsidRPr="00952DA0" w:rsidTr="00421A5D">
        <w:tc>
          <w:tcPr>
            <w:tcW w:w="2128" w:type="dxa"/>
            <w:tcBorders>
              <w:bottom w:val="single" w:sz="12" w:space="0" w:color="807F83"/>
            </w:tcBorders>
            <w:shd w:val="clear" w:color="auto" w:fill="auto"/>
            <w:hideMark/>
          </w:tcPr>
          <w:p w:rsidR="007A5B4A" w:rsidRPr="00952DA0" w:rsidRDefault="007A5B4A" w:rsidP="00F85AAE">
            <w:pPr>
              <w:spacing w:before="40" w:after="40"/>
              <w:rPr>
                <w:b/>
                <w:sz w:val="19"/>
                <w:szCs w:val="19"/>
              </w:rPr>
            </w:pPr>
            <w:r w:rsidRPr="00952DA0">
              <w:rPr>
                <w:b/>
                <w:sz w:val="19"/>
                <w:szCs w:val="19"/>
              </w:rPr>
              <w:t>Sub-total</w:t>
            </w:r>
          </w:p>
        </w:tc>
        <w:tc>
          <w:tcPr>
            <w:tcW w:w="144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45,319 </w:t>
            </w:r>
          </w:p>
        </w:tc>
        <w:tc>
          <w:tcPr>
            <w:tcW w:w="108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125 </w:t>
            </w:r>
          </w:p>
        </w:tc>
        <w:tc>
          <w:tcPr>
            <w:tcW w:w="99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79 </w:t>
            </w:r>
          </w:p>
        </w:tc>
        <w:tc>
          <w:tcPr>
            <w:tcW w:w="108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204 </w:t>
            </w:r>
          </w:p>
        </w:tc>
        <w:tc>
          <w:tcPr>
            <w:tcW w:w="99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1,197 </w:t>
            </w:r>
          </w:p>
        </w:tc>
        <w:tc>
          <w:tcPr>
            <w:tcW w:w="99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43,918 </w:t>
            </w:r>
          </w:p>
        </w:tc>
        <w:tc>
          <w:tcPr>
            <w:tcW w:w="81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45,115 </w:t>
            </w:r>
          </w:p>
        </w:tc>
        <w:tc>
          <w:tcPr>
            <w:tcW w:w="1080"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   </w:t>
            </w:r>
          </w:p>
        </w:tc>
        <w:tc>
          <w:tcPr>
            <w:tcW w:w="858"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   </w:t>
            </w:r>
          </w:p>
        </w:tc>
        <w:tc>
          <w:tcPr>
            <w:tcW w:w="1117"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$6,250</w:t>
            </w:r>
          </w:p>
        </w:tc>
        <w:tc>
          <w:tcPr>
            <w:tcW w:w="1175" w:type="dxa"/>
            <w:tcBorders>
              <w:bottom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100%</w:t>
            </w:r>
          </w:p>
        </w:tc>
      </w:tr>
      <w:tr w:rsidR="007A5B4A" w:rsidRPr="00952DA0" w:rsidTr="00421A5D">
        <w:tc>
          <w:tcPr>
            <w:tcW w:w="2128" w:type="dxa"/>
            <w:tcBorders>
              <w:top w:val="single" w:sz="12" w:space="0" w:color="807F83"/>
              <w:bottom w:val="single" w:sz="12" w:space="0" w:color="807F83"/>
              <w:right w:val="nil"/>
            </w:tcBorders>
            <w:shd w:val="clear" w:color="auto" w:fill="auto"/>
            <w:hideMark/>
          </w:tcPr>
          <w:p w:rsidR="007A5B4A" w:rsidRPr="00952DA0" w:rsidRDefault="007A5B4A" w:rsidP="00F85AAE">
            <w:pPr>
              <w:spacing w:before="40" w:after="40"/>
              <w:rPr>
                <w:sz w:val="19"/>
                <w:szCs w:val="19"/>
              </w:rPr>
            </w:pPr>
            <w:r w:rsidRPr="00952DA0">
              <w:rPr>
                <w:sz w:val="19"/>
                <w:szCs w:val="19"/>
              </w:rPr>
              <w:t xml:space="preserve"> </w:t>
            </w:r>
          </w:p>
        </w:tc>
        <w:tc>
          <w:tcPr>
            <w:tcW w:w="144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763"/>
              </w:tabs>
              <w:spacing w:before="40" w:after="40"/>
              <w:jc w:val="center"/>
              <w:rPr>
                <w:sz w:val="19"/>
                <w:szCs w:val="19"/>
              </w:rPr>
            </w:pPr>
          </w:p>
        </w:tc>
        <w:tc>
          <w:tcPr>
            <w:tcW w:w="108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529"/>
              </w:tabs>
              <w:spacing w:before="40" w:after="40"/>
              <w:jc w:val="center"/>
              <w:rPr>
                <w:sz w:val="19"/>
                <w:szCs w:val="19"/>
              </w:rPr>
            </w:pPr>
          </w:p>
        </w:tc>
        <w:tc>
          <w:tcPr>
            <w:tcW w:w="99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spacing w:before="40" w:after="40"/>
              <w:jc w:val="center"/>
              <w:rPr>
                <w:sz w:val="19"/>
                <w:szCs w:val="19"/>
              </w:rPr>
            </w:pPr>
          </w:p>
        </w:tc>
        <w:tc>
          <w:tcPr>
            <w:tcW w:w="108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546"/>
              </w:tabs>
              <w:spacing w:before="40" w:after="40"/>
              <w:jc w:val="center"/>
              <w:rPr>
                <w:sz w:val="19"/>
                <w:szCs w:val="19"/>
              </w:rPr>
            </w:pPr>
          </w:p>
        </w:tc>
        <w:tc>
          <w:tcPr>
            <w:tcW w:w="99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617"/>
              </w:tabs>
              <w:spacing w:before="40" w:after="40"/>
              <w:jc w:val="center"/>
              <w:rPr>
                <w:sz w:val="19"/>
                <w:szCs w:val="19"/>
              </w:rPr>
            </w:pPr>
          </w:p>
        </w:tc>
        <w:tc>
          <w:tcPr>
            <w:tcW w:w="99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760"/>
              </w:tabs>
              <w:spacing w:before="40" w:after="40"/>
              <w:jc w:val="center"/>
              <w:rPr>
                <w:sz w:val="19"/>
                <w:szCs w:val="19"/>
              </w:rPr>
            </w:pPr>
          </w:p>
        </w:tc>
        <w:tc>
          <w:tcPr>
            <w:tcW w:w="81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814"/>
              </w:tabs>
              <w:spacing w:before="40" w:after="40"/>
              <w:jc w:val="center"/>
              <w:rPr>
                <w:sz w:val="19"/>
                <w:szCs w:val="19"/>
              </w:rPr>
            </w:pPr>
          </w:p>
        </w:tc>
        <w:tc>
          <w:tcPr>
            <w:tcW w:w="1080"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759"/>
              </w:tabs>
              <w:spacing w:before="40" w:after="40"/>
              <w:jc w:val="center"/>
              <w:rPr>
                <w:sz w:val="19"/>
                <w:szCs w:val="19"/>
              </w:rPr>
            </w:pPr>
          </w:p>
        </w:tc>
        <w:tc>
          <w:tcPr>
            <w:tcW w:w="858"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542"/>
              </w:tabs>
              <w:spacing w:before="40" w:after="40"/>
              <w:jc w:val="center"/>
              <w:rPr>
                <w:sz w:val="19"/>
                <w:szCs w:val="19"/>
              </w:rPr>
            </w:pPr>
          </w:p>
        </w:tc>
        <w:tc>
          <w:tcPr>
            <w:tcW w:w="1117" w:type="dxa"/>
            <w:tcBorders>
              <w:top w:val="single" w:sz="12" w:space="0" w:color="807F83"/>
              <w:left w:val="nil"/>
              <w:bottom w:val="single" w:sz="12" w:space="0" w:color="807F83"/>
              <w:right w:val="nil"/>
            </w:tcBorders>
            <w:shd w:val="clear" w:color="auto" w:fill="auto"/>
            <w:vAlign w:val="center"/>
            <w:hideMark/>
          </w:tcPr>
          <w:p w:rsidR="007A5B4A" w:rsidRPr="00952DA0" w:rsidRDefault="007A5B4A" w:rsidP="00F85AAE">
            <w:pPr>
              <w:tabs>
                <w:tab w:val="decimal" w:pos="776"/>
              </w:tabs>
              <w:spacing w:before="40" w:after="40"/>
              <w:jc w:val="center"/>
              <w:rPr>
                <w:sz w:val="19"/>
                <w:szCs w:val="19"/>
              </w:rPr>
            </w:pPr>
          </w:p>
        </w:tc>
        <w:tc>
          <w:tcPr>
            <w:tcW w:w="1175" w:type="dxa"/>
            <w:tcBorders>
              <w:top w:val="single" w:sz="12" w:space="0" w:color="807F83"/>
              <w:left w:val="nil"/>
              <w:bottom w:val="single" w:sz="12" w:space="0" w:color="807F83"/>
            </w:tcBorders>
            <w:shd w:val="clear" w:color="auto" w:fill="auto"/>
            <w:vAlign w:val="center"/>
            <w:hideMark/>
          </w:tcPr>
          <w:p w:rsidR="007A5B4A" w:rsidRPr="00952DA0" w:rsidRDefault="007A5B4A" w:rsidP="00F85AAE">
            <w:pPr>
              <w:tabs>
                <w:tab w:val="decimal" w:pos="469"/>
              </w:tabs>
              <w:spacing w:before="40" w:after="40"/>
              <w:jc w:val="center"/>
              <w:rPr>
                <w:sz w:val="19"/>
                <w:szCs w:val="19"/>
              </w:rPr>
            </w:pPr>
          </w:p>
        </w:tc>
      </w:tr>
      <w:tr w:rsidR="007A5B4A" w:rsidRPr="00952DA0" w:rsidTr="00421A5D">
        <w:tc>
          <w:tcPr>
            <w:tcW w:w="2128" w:type="dxa"/>
            <w:tcBorders>
              <w:top w:val="single" w:sz="12" w:space="0" w:color="807F83"/>
            </w:tcBorders>
            <w:shd w:val="clear" w:color="auto" w:fill="auto"/>
            <w:hideMark/>
          </w:tcPr>
          <w:p w:rsidR="007A5B4A" w:rsidRPr="00952DA0" w:rsidRDefault="007A5B4A" w:rsidP="00F85AAE">
            <w:pPr>
              <w:spacing w:before="40" w:after="40"/>
              <w:rPr>
                <w:b/>
                <w:i/>
                <w:sz w:val="19"/>
                <w:szCs w:val="19"/>
              </w:rPr>
            </w:pPr>
            <w:r w:rsidRPr="00952DA0">
              <w:rPr>
                <w:b/>
                <w:i/>
                <w:sz w:val="19"/>
                <w:szCs w:val="19"/>
              </w:rPr>
              <w:t xml:space="preserve">Grand </w:t>
            </w:r>
            <w:r w:rsidRPr="00952DA0">
              <w:rPr>
                <w:b/>
                <w:i/>
                <w:color w:val="FFFFFF" w:themeColor="background1"/>
                <w:sz w:val="19"/>
                <w:szCs w:val="19"/>
              </w:rPr>
              <w:t>Total</w:t>
            </w:r>
          </w:p>
        </w:tc>
        <w:tc>
          <w:tcPr>
            <w:tcW w:w="144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88,635 </w:t>
            </w:r>
          </w:p>
        </w:tc>
        <w:tc>
          <w:tcPr>
            <w:tcW w:w="108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238 </w:t>
            </w:r>
          </w:p>
        </w:tc>
        <w:tc>
          <w:tcPr>
            <w:tcW w:w="99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150 </w:t>
            </w:r>
          </w:p>
        </w:tc>
        <w:tc>
          <w:tcPr>
            <w:tcW w:w="108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388 </w:t>
            </w:r>
          </w:p>
        </w:tc>
        <w:tc>
          <w:tcPr>
            <w:tcW w:w="99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1,526 </w:t>
            </w:r>
          </w:p>
        </w:tc>
        <w:tc>
          <w:tcPr>
            <w:tcW w:w="99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86,721 </w:t>
            </w:r>
          </w:p>
        </w:tc>
        <w:tc>
          <w:tcPr>
            <w:tcW w:w="81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88,247 </w:t>
            </w:r>
          </w:p>
        </w:tc>
        <w:tc>
          <w:tcPr>
            <w:tcW w:w="1080"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   </w:t>
            </w:r>
          </w:p>
        </w:tc>
        <w:tc>
          <w:tcPr>
            <w:tcW w:w="858"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 xml:space="preserve"> -   </w:t>
            </w:r>
          </w:p>
        </w:tc>
        <w:tc>
          <w:tcPr>
            <w:tcW w:w="1117"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$11,900</w:t>
            </w:r>
          </w:p>
        </w:tc>
        <w:tc>
          <w:tcPr>
            <w:tcW w:w="1175" w:type="dxa"/>
            <w:tcBorders>
              <w:top w:val="single" w:sz="12" w:space="0" w:color="807F83"/>
            </w:tcBorders>
            <w:shd w:val="clear" w:color="auto" w:fill="auto"/>
            <w:hideMark/>
          </w:tcPr>
          <w:p w:rsidR="007A5B4A" w:rsidRPr="00952DA0" w:rsidRDefault="007A5B4A" w:rsidP="00F85AAE">
            <w:pPr>
              <w:jc w:val="center"/>
              <w:rPr>
                <w:b/>
                <w:sz w:val="19"/>
                <w:szCs w:val="19"/>
              </w:rPr>
            </w:pPr>
            <w:r w:rsidRPr="00952DA0">
              <w:rPr>
                <w:b/>
                <w:sz w:val="19"/>
                <w:szCs w:val="19"/>
              </w:rPr>
              <w:t>100%</w:t>
            </w:r>
          </w:p>
        </w:tc>
      </w:tr>
    </w:tbl>
    <w:p w:rsidR="007A5B4A" w:rsidRPr="00952DA0" w:rsidRDefault="007A5B4A" w:rsidP="007A5B4A">
      <w:pPr>
        <w:spacing w:before="120"/>
        <w:rPr>
          <w:sz w:val="24"/>
          <w:szCs w:val="24"/>
        </w:rPr>
      </w:pPr>
      <w:r w:rsidRPr="00952DA0">
        <w:rPr>
          <w:b/>
          <w:sz w:val="24"/>
          <w:szCs w:val="24"/>
        </w:rPr>
        <w:t>Note:</w:t>
      </w:r>
      <w:r w:rsidRPr="00952DA0">
        <w:rPr>
          <w:sz w:val="24"/>
          <w:szCs w:val="24"/>
        </w:rPr>
        <w:t xml:space="preserve"> Results shown are rounded to the nearest whole percentage per UTC order for performance calculation and comparison to the benchmark. However, these 100% monthly performance results do not reflect that PSE met all its appointments during the reporting period. </w:t>
      </w:r>
    </w:p>
    <w:p w:rsidR="007A5B4A" w:rsidRDefault="007A5B4A" w:rsidP="007A5B4A">
      <w:pPr>
        <w:pStyle w:val="Body"/>
      </w:pPr>
    </w:p>
    <w:p w:rsidR="00BD7CBF" w:rsidRDefault="00BD7CBF" w:rsidP="007A5B4A">
      <w:pPr>
        <w:pStyle w:val="Body"/>
      </w:pPr>
    </w:p>
    <w:p w:rsidR="00BD7CBF" w:rsidRDefault="00BD7CBF" w:rsidP="007A5B4A">
      <w:pPr>
        <w:pStyle w:val="Body"/>
      </w:pPr>
    </w:p>
    <w:p w:rsidR="00BD7CBF" w:rsidRDefault="00BD7CBF" w:rsidP="007A5B4A">
      <w:pPr>
        <w:pStyle w:val="Body"/>
      </w:pPr>
    </w:p>
    <w:p w:rsidR="00BD7CBF" w:rsidRDefault="00BD7CBF" w:rsidP="007A5B4A">
      <w:pPr>
        <w:pStyle w:val="Body"/>
      </w:pPr>
    </w:p>
    <w:p w:rsidR="00BD7CBF" w:rsidRDefault="00BD7CBF" w:rsidP="007A5B4A">
      <w:pPr>
        <w:pStyle w:val="Body"/>
      </w:pPr>
    </w:p>
    <w:p w:rsidR="00BD7CBF" w:rsidRPr="00DC0BB5" w:rsidRDefault="00BD7CBF" w:rsidP="00BD7CBF">
      <w:pPr>
        <w:pStyle w:val="TableCaption"/>
        <w:jc w:val="left"/>
      </w:pPr>
      <w:r>
        <w:lastRenderedPageBreak/>
        <w:t>Table F2</w:t>
      </w:r>
      <w:r w:rsidRPr="00DC0BB5">
        <w:t xml:space="preserve">: </w:t>
      </w:r>
      <w:r w:rsidRPr="00BD7CBF">
        <w:t xml:space="preserve">SQI #10 and Customer Service Guarantee Payment Annual </w:t>
      </w:r>
      <w:r>
        <w:t>Details f</w:t>
      </w:r>
      <w:r w:rsidRPr="00DC0BB5">
        <w:t>or 201</w:t>
      </w:r>
      <w:r>
        <w:t>4</w:t>
      </w:r>
    </w:p>
    <w:tbl>
      <w:tblPr>
        <w:tblW w:w="1358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56"/>
        <w:gridCol w:w="1216"/>
        <w:gridCol w:w="1826"/>
        <w:gridCol w:w="1501"/>
        <w:gridCol w:w="895"/>
        <w:gridCol w:w="780"/>
        <w:gridCol w:w="793"/>
        <w:gridCol w:w="793"/>
        <w:gridCol w:w="975"/>
        <w:gridCol w:w="863"/>
        <w:gridCol w:w="882"/>
        <w:gridCol w:w="860"/>
        <w:gridCol w:w="1048"/>
      </w:tblGrid>
      <w:tr w:rsidR="007A5B4A" w:rsidRPr="00952DA0" w:rsidTr="00BD7CBF">
        <w:trPr>
          <w:trHeight w:val="335"/>
        </w:trPr>
        <w:tc>
          <w:tcPr>
            <w:tcW w:w="13588" w:type="dxa"/>
            <w:gridSpan w:val="13"/>
            <w:tcBorders>
              <w:top w:val="single" w:sz="12" w:space="0" w:color="006A71"/>
              <w:bottom w:val="single" w:sz="12" w:space="0" w:color="807F83"/>
            </w:tcBorders>
            <w:shd w:val="solid" w:color="006A71" w:fill="auto"/>
            <w:vAlign w:val="bottom"/>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br w:type="page"/>
              <w:t>201</w:t>
            </w:r>
            <w:r>
              <w:rPr>
                <w:color w:val="FFFFFF" w:themeColor="background1"/>
                <w:sz w:val="19"/>
                <w:szCs w:val="19"/>
              </w:rPr>
              <w:t>4</w:t>
            </w:r>
            <w:r w:rsidRPr="00952DA0">
              <w:rPr>
                <w:color w:val="FFFFFF" w:themeColor="background1"/>
                <w:sz w:val="19"/>
                <w:szCs w:val="19"/>
              </w:rPr>
              <w:t xml:space="preserve"> SQI #10 and Customer Service Guarantee Payment Monthly Details</w:t>
            </w:r>
          </w:p>
        </w:tc>
      </w:tr>
      <w:tr w:rsidR="007A5B4A" w:rsidRPr="00952DA0" w:rsidTr="00BD7CBF">
        <w:trPr>
          <w:trHeight w:val="942"/>
        </w:trPr>
        <w:tc>
          <w:tcPr>
            <w:tcW w:w="1156"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Month</w:t>
            </w:r>
          </w:p>
        </w:tc>
        <w:tc>
          <w:tcPr>
            <w:tcW w:w="1216"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Fuel</w:t>
            </w:r>
          </w:p>
        </w:tc>
        <w:tc>
          <w:tcPr>
            <w:tcW w:w="1826"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Type</w:t>
            </w:r>
          </w:p>
        </w:tc>
        <w:tc>
          <w:tcPr>
            <w:tcW w:w="1501"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Appts (Exclude Canceled and Excused)</w:t>
            </w:r>
          </w:p>
        </w:tc>
        <w:tc>
          <w:tcPr>
            <w:tcW w:w="895"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Approved</w:t>
            </w:r>
          </w:p>
        </w:tc>
        <w:tc>
          <w:tcPr>
            <w:tcW w:w="780"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Open</w:t>
            </w:r>
          </w:p>
        </w:tc>
        <w:tc>
          <w:tcPr>
            <w:tcW w:w="793"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Missed</w:t>
            </w:r>
          </w:p>
        </w:tc>
        <w:tc>
          <w:tcPr>
            <w:tcW w:w="793"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Manual Kept</w:t>
            </w:r>
          </w:p>
        </w:tc>
        <w:tc>
          <w:tcPr>
            <w:tcW w:w="975"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System Kept</w:t>
            </w:r>
          </w:p>
        </w:tc>
        <w:tc>
          <w:tcPr>
            <w:tcW w:w="863"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Kept</w:t>
            </w:r>
          </w:p>
        </w:tc>
        <w:tc>
          <w:tcPr>
            <w:tcW w:w="882"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Canceled</w:t>
            </w:r>
          </w:p>
        </w:tc>
        <w:tc>
          <w:tcPr>
            <w:tcW w:w="860"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Excused</w:t>
            </w:r>
          </w:p>
        </w:tc>
        <w:tc>
          <w:tcPr>
            <w:tcW w:w="1048" w:type="dxa"/>
            <w:tcBorders>
              <w:top w:val="single" w:sz="12" w:space="0" w:color="807F83"/>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Customer Service Guarantee Payment</w:t>
            </w:r>
          </w:p>
        </w:tc>
      </w:tr>
      <w:tr w:rsidR="007A5B4A" w:rsidRPr="00952DA0" w:rsidTr="00BD7CBF">
        <w:trPr>
          <w:trHeight w:val="335"/>
        </w:trPr>
        <w:tc>
          <w:tcPr>
            <w:tcW w:w="1156"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Jan-14</w:t>
            </w:r>
          </w:p>
        </w:tc>
        <w:tc>
          <w:tcPr>
            <w:tcW w:w="1216"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826"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1501"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640</w:t>
            </w:r>
          </w:p>
        </w:tc>
        <w:tc>
          <w:tcPr>
            <w:tcW w:w="895"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2</w:t>
            </w:r>
          </w:p>
        </w:tc>
        <w:tc>
          <w:tcPr>
            <w:tcW w:w="780" w:type="dxa"/>
            <w:tcBorders>
              <w:top w:val="single" w:sz="12" w:space="0" w:color="807F83"/>
            </w:tcBorders>
            <w:shd w:val="clear" w:color="auto" w:fill="auto"/>
            <w:hideMark/>
          </w:tcPr>
          <w:p w:rsidR="007A5B4A" w:rsidRPr="00952DA0" w:rsidRDefault="007A5B4A" w:rsidP="00F85AAE">
            <w:pPr>
              <w:jc w:val="center"/>
              <w:rPr>
                <w:sz w:val="19"/>
                <w:szCs w:val="19"/>
              </w:rPr>
            </w:pPr>
            <w:r w:rsidRPr="00952DA0">
              <w:rPr>
                <w:sz w:val="19"/>
                <w:szCs w:val="19"/>
              </w:rPr>
              <w:t>0</w:t>
            </w:r>
          </w:p>
        </w:tc>
        <w:tc>
          <w:tcPr>
            <w:tcW w:w="793"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11</w:t>
            </w:r>
          </w:p>
        </w:tc>
        <w:tc>
          <w:tcPr>
            <w:tcW w:w="975"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627</w:t>
            </w:r>
          </w:p>
        </w:tc>
        <w:tc>
          <w:tcPr>
            <w:tcW w:w="863"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638</w:t>
            </w:r>
          </w:p>
        </w:tc>
        <w:tc>
          <w:tcPr>
            <w:tcW w:w="882"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Jan-14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2,596</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6</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6</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8</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2,582</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2,590</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BD7CBF">
        <w:trPr>
          <w:trHeight w:val="351"/>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Jan-14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Diagnostic</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2,480</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102</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2,376</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2,478</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Jan-14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897</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24</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24</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60</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813</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873</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$1,200</w:t>
            </w:r>
          </w:p>
        </w:tc>
      </w:tr>
      <w:tr w:rsidR="007A5B4A" w:rsidRPr="00952DA0" w:rsidTr="00BD7CBF">
        <w:trPr>
          <w:trHeight w:val="335"/>
        </w:trPr>
        <w:tc>
          <w:tcPr>
            <w:tcW w:w="1156"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Jan-14</w:t>
            </w:r>
          </w:p>
        </w:tc>
        <w:tc>
          <w:tcPr>
            <w:tcW w:w="1216"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1501"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1,271</w:t>
            </w:r>
          </w:p>
        </w:tc>
        <w:tc>
          <w:tcPr>
            <w:tcW w:w="895"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80"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93"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93"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10</w:t>
            </w:r>
          </w:p>
        </w:tc>
        <w:tc>
          <w:tcPr>
            <w:tcW w:w="975"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1,254</w:t>
            </w:r>
          </w:p>
        </w:tc>
        <w:tc>
          <w:tcPr>
            <w:tcW w:w="863"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1,264</w:t>
            </w:r>
          </w:p>
        </w:tc>
        <w:tc>
          <w:tcPr>
            <w:tcW w:w="882"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BD7CBF">
        <w:trPr>
          <w:trHeight w:val="335"/>
        </w:trPr>
        <w:tc>
          <w:tcPr>
            <w:tcW w:w="419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Jan-14 Total</w:t>
            </w:r>
          </w:p>
        </w:tc>
        <w:tc>
          <w:tcPr>
            <w:tcW w:w="1501"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7,884</w:t>
            </w:r>
          </w:p>
        </w:tc>
        <w:tc>
          <w:tcPr>
            <w:tcW w:w="895"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28</w:t>
            </w:r>
          </w:p>
        </w:tc>
        <w:tc>
          <w:tcPr>
            <w:tcW w:w="780"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13</w:t>
            </w:r>
          </w:p>
        </w:tc>
        <w:tc>
          <w:tcPr>
            <w:tcW w:w="79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41</w:t>
            </w:r>
          </w:p>
        </w:tc>
        <w:tc>
          <w:tcPr>
            <w:tcW w:w="79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191</w:t>
            </w:r>
          </w:p>
        </w:tc>
        <w:tc>
          <w:tcPr>
            <w:tcW w:w="975"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7,652</w:t>
            </w:r>
          </w:p>
        </w:tc>
        <w:tc>
          <w:tcPr>
            <w:tcW w:w="86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7,843</w:t>
            </w:r>
          </w:p>
        </w:tc>
        <w:tc>
          <w:tcPr>
            <w:tcW w:w="882"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0</w:t>
            </w:r>
          </w:p>
        </w:tc>
        <w:tc>
          <w:tcPr>
            <w:tcW w:w="860"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0</w:t>
            </w:r>
          </w:p>
        </w:tc>
        <w:tc>
          <w:tcPr>
            <w:tcW w:w="1048"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$1,400</w:t>
            </w:r>
          </w:p>
        </w:tc>
      </w:tr>
      <w:tr w:rsidR="007A5B4A" w:rsidRPr="00952DA0" w:rsidTr="00BD7CBF">
        <w:trPr>
          <w:trHeight w:val="351"/>
        </w:trPr>
        <w:tc>
          <w:tcPr>
            <w:tcW w:w="1156"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Feb-14</w:t>
            </w:r>
          </w:p>
        </w:tc>
        <w:tc>
          <w:tcPr>
            <w:tcW w:w="1216"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826"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1501"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534</w:t>
            </w:r>
          </w:p>
        </w:tc>
        <w:tc>
          <w:tcPr>
            <w:tcW w:w="895"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80"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93"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93"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15</w:t>
            </w:r>
          </w:p>
        </w:tc>
        <w:tc>
          <w:tcPr>
            <w:tcW w:w="975"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512</w:t>
            </w:r>
          </w:p>
        </w:tc>
        <w:tc>
          <w:tcPr>
            <w:tcW w:w="863"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527</w:t>
            </w:r>
          </w:p>
        </w:tc>
        <w:tc>
          <w:tcPr>
            <w:tcW w:w="882"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$350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Feb-14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2,054</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6</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2,043</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2,047</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$50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Feb-14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Diagnostic</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2,626</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3</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120</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2,501</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2,621</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Feb-14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744</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9</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9</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37</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698</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735</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$450</w:t>
            </w:r>
          </w:p>
        </w:tc>
      </w:tr>
      <w:tr w:rsidR="007A5B4A" w:rsidRPr="00952DA0" w:rsidTr="00BD7CBF">
        <w:trPr>
          <w:trHeight w:val="351"/>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Feb-14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988</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3</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983</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986</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BD7CBF">
        <w:trPr>
          <w:trHeight w:val="335"/>
        </w:trPr>
        <w:tc>
          <w:tcPr>
            <w:tcW w:w="419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Feb-14 Total</w:t>
            </w:r>
          </w:p>
        </w:tc>
        <w:tc>
          <w:tcPr>
            <w:tcW w:w="1501"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6,946</w:t>
            </w:r>
          </w:p>
        </w:tc>
        <w:tc>
          <w:tcPr>
            <w:tcW w:w="895"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19</w:t>
            </w:r>
          </w:p>
        </w:tc>
        <w:tc>
          <w:tcPr>
            <w:tcW w:w="780"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11</w:t>
            </w:r>
          </w:p>
        </w:tc>
        <w:tc>
          <w:tcPr>
            <w:tcW w:w="79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30</w:t>
            </w:r>
          </w:p>
        </w:tc>
        <w:tc>
          <w:tcPr>
            <w:tcW w:w="79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179</w:t>
            </w:r>
          </w:p>
        </w:tc>
        <w:tc>
          <w:tcPr>
            <w:tcW w:w="975"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6,737</w:t>
            </w:r>
          </w:p>
        </w:tc>
        <w:tc>
          <w:tcPr>
            <w:tcW w:w="86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6,916</w:t>
            </w:r>
          </w:p>
        </w:tc>
        <w:tc>
          <w:tcPr>
            <w:tcW w:w="882"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0</w:t>
            </w:r>
          </w:p>
        </w:tc>
        <w:tc>
          <w:tcPr>
            <w:tcW w:w="860"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0</w:t>
            </w:r>
          </w:p>
        </w:tc>
        <w:tc>
          <w:tcPr>
            <w:tcW w:w="1048"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$950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Mar-14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620</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9</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11</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604</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609</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$450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Mar-14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3,381</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13</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3,361</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3,374</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BD7CBF">
        <w:trPr>
          <w:trHeight w:val="351"/>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Mar-14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Diagnostic</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1,962</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44</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1,916</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1,960</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ind w:right="-148"/>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$50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Mar-14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761</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21</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735</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756</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$250</w:t>
            </w:r>
          </w:p>
        </w:tc>
      </w:tr>
      <w:tr w:rsidR="007A5B4A" w:rsidRPr="00952DA0" w:rsidTr="00BD7CBF">
        <w:trPr>
          <w:trHeight w:val="335"/>
        </w:trPr>
        <w:tc>
          <w:tcPr>
            <w:tcW w:w="1156" w:type="dxa"/>
            <w:shd w:val="clear" w:color="auto" w:fill="auto"/>
            <w:noWrap/>
            <w:hideMark/>
          </w:tcPr>
          <w:p w:rsidR="007A5B4A" w:rsidRPr="00952DA0" w:rsidRDefault="007A5B4A" w:rsidP="00F85AAE">
            <w:pPr>
              <w:jc w:val="center"/>
              <w:rPr>
                <w:sz w:val="19"/>
                <w:szCs w:val="19"/>
              </w:rPr>
            </w:pPr>
            <w:r w:rsidRPr="00952DA0">
              <w:rPr>
                <w:sz w:val="19"/>
                <w:szCs w:val="19"/>
              </w:rPr>
              <w:t>Mar-14</w:t>
            </w:r>
          </w:p>
        </w:tc>
        <w:tc>
          <w:tcPr>
            <w:tcW w:w="1216"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826"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1501" w:type="dxa"/>
            <w:shd w:val="clear" w:color="auto" w:fill="auto"/>
            <w:noWrap/>
            <w:hideMark/>
          </w:tcPr>
          <w:p w:rsidR="007A5B4A" w:rsidRPr="00952DA0" w:rsidRDefault="007A5B4A" w:rsidP="00F85AAE">
            <w:pPr>
              <w:jc w:val="center"/>
              <w:rPr>
                <w:sz w:val="19"/>
                <w:szCs w:val="19"/>
              </w:rPr>
            </w:pPr>
            <w:r w:rsidRPr="00952DA0">
              <w:rPr>
                <w:sz w:val="19"/>
                <w:szCs w:val="19"/>
              </w:rPr>
              <w:t>1,010</w:t>
            </w:r>
          </w:p>
        </w:tc>
        <w:tc>
          <w:tcPr>
            <w:tcW w:w="895"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80"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93" w:type="dxa"/>
            <w:shd w:val="clear" w:color="auto" w:fill="auto"/>
            <w:noWrap/>
            <w:hideMark/>
          </w:tcPr>
          <w:p w:rsidR="007A5B4A" w:rsidRPr="00952DA0" w:rsidRDefault="007A5B4A" w:rsidP="00F85AAE">
            <w:pPr>
              <w:jc w:val="center"/>
              <w:rPr>
                <w:sz w:val="19"/>
                <w:szCs w:val="19"/>
              </w:rPr>
            </w:pPr>
            <w:r w:rsidRPr="00952DA0">
              <w:rPr>
                <w:sz w:val="19"/>
                <w:szCs w:val="19"/>
              </w:rPr>
              <w:t>9</w:t>
            </w:r>
          </w:p>
        </w:tc>
        <w:tc>
          <w:tcPr>
            <w:tcW w:w="975" w:type="dxa"/>
            <w:shd w:val="clear" w:color="auto" w:fill="auto"/>
            <w:noWrap/>
            <w:hideMark/>
          </w:tcPr>
          <w:p w:rsidR="007A5B4A" w:rsidRPr="00952DA0" w:rsidRDefault="007A5B4A" w:rsidP="00F85AAE">
            <w:pPr>
              <w:jc w:val="center"/>
              <w:rPr>
                <w:sz w:val="19"/>
                <w:szCs w:val="19"/>
              </w:rPr>
            </w:pPr>
            <w:r w:rsidRPr="00952DA0">
              <w:rPr>
                <w:sz w:val="19"/>
                <w:szCs w:val="19"/>
              </w:rPr>
              <w:t>996</w:t>
            </w:r>
          </w:p>
        </w:tc>
        <w:tc>
          <w:tcPr>
            <w:tcW w:w="863" w:type="dxa"/>
            <w:shd w:val="clear" w:color="auto" w:fill="auto"/>
            <w:noWrap/>
            <w:hideMark/>
          </w:tcPr>
          <w:p w:rsidR="007A5B4A" w:rsidRPr="00952DA0" w:rsidRDefault="007A5B4A" w:rsidP="00F85AAE">
            <w:pPr>
              <w:jc w:val="center"/>
              <w:rPr>
                <w:sz w:val="19"/>
                <w:szCs w:val="19"/>
              </w:rPr>
            </w:pPr>
            <w:r w:rsidRPr="00952DA0">
              <w:rPr>
                <w:sz w:val="19"/>
                <w:szCs w:val="19"/>
              </w:rPr>
              <w:t>1,005</w:t>
            </w:r>
          </w:p>
        </w:tc>
        <w:tc>
          <w:tcPr>
            <w:tcW w:w="882"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6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1048"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BD7CBF">
        <w:trPr>
          <w:trHeight w:val="335"/>
        </w:trPr>
        <w:tc>
          <w:tcPr>
            <w:tcW w:w="419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Mar-14 Total</w:t>
            </w:r>
          </w:p>
        </w:tc>
        <w:tc>
          <w:tcPr>
            <w:tcW w:w="1501"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7,734</w:t>
            </w:r>
          </w:p>
        </w:tc>
        <w:tc>
          <w:tcPr>
            <w:tcW w:w="895"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17</w:t>
            </w:r>
          </w:p>
        </w:tc>
        <w:tc>
          <w:tcPr>
            <w:tcW w:w="780"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13</w:t>
            </w:r>
          </w:p>
        </w:tc>
        <w:tc>
          <w:tcPr>
            <w:tcW w:w="79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30</w:t>
            </w:r>
          </w:p>
        </w:tc>
        <w:tc>
          <w:tcPr>
            <w:tcW w:w="79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92</w:t>
            </w:r>
          </w:p>
        </w:tc>
        <w:tc>
          <w:tcPr>
            <w:tcW w:w="975"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7,612</w:t>
            </w:r>
          </w:p>
        </w:tc>
        <w:tc>
          <w:tcPr>
            <w:tcW w:w="863"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7,704</w:t>
            </w:r>
          </w:p>
        </w:tc>
        <w:tc>
          <w:tcPr>
            <w:tcW w:w="882"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0</w:t>
            </w:r>
          </w:p>
        </w:tc>
        <w:tc>
          <w:tcPr>
            <w:tcW w:w="860"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0</w:t>
            </w:r>
          </w:p>
        </w:tc>
        <w:tc>
          <w:tcPr>
            <w:tcW w:w="1048" w:type="dxa"/>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$850</w:t>
            </w:r>
          </w:p>
        </w:tc>
      </w:tr>
    </w:tbl>
    <w:p w:rsidR="007A5B4A" w:rsidRPr="00952DA0" w:rsidRDefault="007A5B4A" w:rsidP="007A5B4A">
      <w:pPr>
        <w:pStyle w:val="Body"/>
      </w:pPr>
      <w:r w:rsidRPr="00952DA0">
        <w:t>Table continues on next page.</w:t>
      </w:r>
    </w:p>
    <w:tbl>
      <w:tblPr>
        <w:tblW w:w="0" w:type="auto"/>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211"/>
        <w:gridCol w:w="1240"/>
        <w:gridCol w:w="2867"/>
        <w:gridCol w:w="948"/>
        <w:gridCol w:w="911"/>
        <w:gridCol w:w="708"/>
        <w:gridCol w:w="707"/>
        <w:gridCol w:w="741"/>
        <w:gridCol w:w="919"/>
        <w:gridCol w:w="786"/>
        <w:gridCol w:w="900"/>
        <w:gridCol w:w="893"/>
        <w:gridCol w:w="965"/>
      </w:tblGrid>
      <w:tr w:rsidR="007A5B4A" w:rsidRPr="00952DA0" w:rsidTr="00F85AAE">
        <w:trPr>
          <w:trHeight w:val="204"/>
        </w:trPr>
        <w:tc>
          <w:tcPr>
            <w:tcW w:w="13796" w:type="dxa"/>
            <w:gridSpan w:val="13"/>
            <w:tcBorders>
              <w:top w:val="single" w:sz="12" w:space="0" w:color="006A71"/>
              <w:bottom w:val="single" w:sz="12" w:space="0" w:color="807F83"/>
            </w:tcBorders>
            <w:shd w:val="solid" w:color="006A71" w:fill="auto"/>
          </w:tcPr>
          <w:tbl>
            <w:tblPr>
              <w:tblW w:w="13774"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3774"/>
            </w:tblGrid>
            <w:tr w:rsidR="007A5B4A" w:rsidRPr="00952DA0" w:rsidTr="00F85AAE">
              <w:tc>
                <w:tcPr>
                  <w:tcW w:w="13774" w:type="dxa"/>
                  <w:tcBorders>
                    <w:top w:val="single" w:sz="12" w:space="0" w:color="006A71"/>
                    <w:bottom w:val="single" w:sz="12" w:space="0" w:color="006A71"/>
                  </w:tcBorders>
                  <w:shd w:val="solid" w:color="006A71" w:fill="auto"/>
                  <w:vAlign w:val="bottom"/>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lastRenderedPageBreak/>
                    <w:t>201</w:t>
                  </w:r>
                  <w:r>
                    <w:rPr>
                      <w:color w:val="FFFFFF" w:themeColor="background1"/>
                      <w:sz w:val="19"/>
                      <w:szCs w:val="19"/>
                    </w:rPr>
                    <w:t>4</w:t>
                  </w:r>
                  <w:r w:rsidRPr="00952DA0">
                    <w:rPr>
                      <w:color w:val="FFFFFF" w:themeColor="background1"/>
                      <w:sz w:val="19"/>
                      <w:szCs w:val="19"/>
                    </w:rPr>
                    <w:t xml:space="preserve"> SQI #10 and Customer Service Guarantee Payment Monthly Details</w:t>
                  </w:r>
                </w:p>
              </w:tc>
            </w:tr>
          </w:tbl>
          <w:p w:rsidR="007A5B4A" w:rsidRPr="00952DA0" w:rsidRDefault="007A5B4A" w:rsidP="00F85AAE">
            <w:pPr>
              <w:pStyle w:val="TableHead"/>
              <w:rPr>
                <w:color w:val="FFFFFF" w:themeColor="background1"/>
                <w:sz w:val="19"/>
                <w:szCs w:val="19"/>
              </w:rPr>
            </w:pPr>
          </w:p>
        </w:tc>
      </w:tr>
      <w:tr w:rsidR="007A5B4A" w:rsidRPr="00952DA0" w:rsidTr="00F85AAE">
        <w:tc>
          <w:tcPr>
            <w:tcW w:w="1211"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Month</w:t>
            </w:r>
          </w:p>
        </w:tc>
        <w:tc>
          <w:tcPr>
            <w:tcW w:w="124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Fuel</w:t>
            </w:r>
          </w:p>
        </w:tc>
        <w:tc>
          <w:tcPr>
            <w:tcW w:w="2867"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Type</w:t>
            </w:r>
          </w:p>
        </w:tc>
        <w:tc>
          <w:tcPr>
            <w:tcW w:w="94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Appts (Exclude Canceled and Excused)</w:t>
            </w:r>
          </w:p>
        </w:tc>
        <w:tc>
          <w:tcPr>
            <w:tcW w:w="911"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Approved</w:t>
            </w:r>
          </w:p>
        </w:tc>
        <w:tc>
          <w:tcPr>
            <w:tcW w:w="70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Open</w:t>
            </w:r>
          </w:p>
        </w:tc>
        <w:tc>
          <w:tcPr>
            <w:tcW w:w="707"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Missed</w:t>
            </w:r>
          </w:p>
        </w:tc>
        <w:tc>
          <w:tcPr>
            <w:tcW w:w="741"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Manual Kept</w:t>
            </w:r>
          </w:p>
        </w:tc>
        <w:tc>
          <w:tcPr>
            <w:tcW w:w="919"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System Kept</w:t>
            </w:r>
          </w:p>
        </w:tc>
        <w:tc>
          <w:tcPr>
            <w:tcW w:w="786"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Kept</w:t>
            </w:r>
          </w:p>
        </w:tc>
        <w:tc>
          <w:tcPr>
            <w:tcW w:w="90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Canceled</w:t>
            </w:r>
          </w:p>
        </w:tc>
        <w:tc>
          <w:tcPr>
            <w:tcW w:w="893"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Excused</w:t>
            </w:r>
          </w:p>
        </w:tc>
        <w:tc>
          <w:tcPr>
            <w:tcW w:w="965"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Customer Service Guarantee Payment</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Apr-14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610</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18</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588</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606</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$200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Apr-14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3,970</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9</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3,957</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3,966</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Apr-14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Diagnostic</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1,573</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36</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1,530</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1,566</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Apr-14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829</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30</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798</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828</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$50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Apr-14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1,155</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9</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1,144</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1,153</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$50</w:t>
            </w:r>
          </w:p>
        </w:tc>
      </w:tr>
      <w:tr w:rsidR="007A5B4A" w:rsidRPr="00952DA0" w:rsidTr="00F85AAE">
        <w:tc>
          <w:tcPr>
            <w:tcW w:w="531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Apr-14 Total</w:t>
            </w:r>
          </w:p>
        </w:tc>
        <w:tc>
          <w:tcPr>
            <w:tcW w:w="9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bCs/>
                <w:sz w:val="19"/>
                <w:szCs w:val="19"/>
              </w:rPr>
              <w:t>8,137</w:t>
            </w:r>
          </w:p>
        </w:tc>
        <w:tc>
          <w:tcPr>
            <w:tcW w:w="911"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10</w:t>
            </w:r>
          </w:p>
        </w:tc>
        <w:tc>
          <w:tcPr>
            <w:tcW w:w="70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8</w:t>
            </w:r>
          </w:p>
        </w:tc>
        <w:tc>
          <w:tcPr>
            <w:tcW w:w="70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18</w:t>
            </w:r>
          </w:p>
        </w:tc>
        <w:tc>
          <w:tcPr>
            <w:tcW w:w="741"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102</w:t>
            </w:r>
          </w:p>
        </w:tc>
        <w:tc>
          <w:tcPr>
            <w:tcW w:w="919"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8,017</w:t>
            </w:r>
          </w:p>
        </w:tc>
        <w:tc>
          <w:tcPr>
            <w:tcW w:w="786"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8,119</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0</w:t>
            </w:r>
          </w:p>
        </w:tc>
        <w:tc>
          <w:tcPr>
            <w:tcW w:w="893"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0</w:t>
            </w:r>
          </w:p>
        </w:tc>
        <w:tc>
          <w:tcPr>
            <w:tcW w:w="965"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sidRPr="00952DA0">
              <w:rPr>
                <w:rFonts w:cs="Arial"/>
                <w:b/>
                <w:sz w:val="19"/>
                <w:szCs w:val="19"/>
              </w:rPr>
              <w:t>$500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May-14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609</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3</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602</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606</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May-14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3,539</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3</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10</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3,522</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3,532</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$200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May-14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Diagnostic</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1,109</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4</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31</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1,074</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1,105</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$100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May-14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849</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7</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34</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808</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842</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$350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May-14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877</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8</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8</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5</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864</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869</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F85AAE">
        <w:tc>
          <w:tcPr>
            <w:tcW w:w="531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May-14 Total</w:t>
            </w:r>
          </w:p>
        </w:tc>
        <w:tc>
          <w:tcPr>
            <w:tcW w:w="9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6,983</w:t>
            </w:r>
          </w:p>
        </w:tc>
        <w:tc>
          <w:tcPr>
            <w:tcW w:w="911"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15</w:t>
            </w:r>
          </w:p>
        </w:tc>
        <w:tc>
          <w:tcPr>
            <w:tcW w:w="70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14</w:t>
            </w:r>
          </w:p>
        </w:tc>
        <w:tc>
          <w:tcPr>
            <w:tcW w:w="70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29</w:t>
            </w:r>
          </w:p>
        </w:tc>
        <w:tc>
          <w:tcPr>
            <w:tcW w:w="741"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84</w:t>
            </w:r>
          </w:p>
        </w:tc>
        <w:tc>
          <w:tcPr>
            <w:tcW w:w="919"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6,870</w:t>
            </w:r>
          </w:p>
        </w:tc>
        <w:tc>
          <w:tcPr>
            <w:tcW w:w="786"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6,954</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893"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965"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$750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Jun-14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677</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3</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3</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16</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658</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674</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$150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Jun-14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3,975</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1</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12</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13</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10</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3,952</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3,962</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$50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Jun-14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Diagnostic</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990</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2</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23</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965</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988</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F85AAE">
        <w:tc>
          <w:tcPr>
            <w:tcW w:w="1211" w:type="dxa"/>
            <w:shd w:val="clear" w:color="auto" w:fill="auto"/>
            <w:noWrap/>
            <w:hideMark/>
          </w:tcPr>
          <w:p w:rsidR="007A5B4A" w:rsidRPr="00952DA0" w:rsidRDefault="007A5B4A" w:rsidP="00F85AAE">
            <w:pPr>
              <w:jc w:val="center"/>
              <w:rPr>
                <w:sz w:val="19"/>
                <w:szCs w:val="19"/>
              </w:rPr>
            </w:pPr>
            <w:r w:rsidRPr="00952DA0">
              <w:rPr>
                <w:sz w:val="19"/>
                <w:szCs w:val="19"/>
              </w:rPr>
              <w:t>Jun-14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Permanent Service</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893</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8</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8</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37</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848</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885</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$400</w:t>
            </w:r>
          </w:p>
        </w:tc>
      </w:tr>
      <w:tr w:rsidR="007A5B4A" w:rsidRPr="00952DA0" w:rsidTr="00F85AAE">
        <w:trPr>
          <w:trHeight w:val="28"/>
        </w:trPr>
        <w:tc>
          <w:tcPr>
            <w:tcW w:w="1211" w:type="dxa"/>
            <w:shd w:val="clear" w:color="auto" w:fill="auto"/>
            <w:noWrap/>
            <w:hideMark/>
          </w:tcPr>
          <w:p w:rsidR="007A5B4A" w:rsidRPr="00952DA0" w:rsidRDefault="007A5B4A" w:rsidP="00F85AAE">
            <w:pPr>
              <w:jc w:val="center"/>
              <w:rPr>
                <w:sz w:val="19"/>
                <w:szCs w:val="19"/>
              </w:rPr>
            </w:pPr>
            <w:r w:rsidRPr="00952DA0">
              <w:rPr>
                <w:sz w:val="19"/>
                <w:szCs w:val="19"/>
              </w:rPr>
              <w:t>Jun-14</w:t>
            </w:r>
          </w:p>
        </w:tc>
        <w:tc>
          <w:tcPr>
            <w:tcW w:w="124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867" w:type="dxa"/>
            <w:shd w:val="clear" w:color="auto" w:fill="auto"/>
            <w:noWrap/>
            <w:hideMark/>
          </w:tcPr>
          <w:p w:rsidR="007A5B4A" w:rsidRPr="00952DA0" w:rsidRDefault="007A5B4A" w:rsidP="00F85AAE">
            <w:pPr>
              <w:jc w:val="center"/>
              <w:rPr>
                <w:sz w:val="19"/>
                <w:szCs w:val="19"/>
              </w:rPr>
            </w:pPr>
            <w:r w:rsidRPr="00952DA0">
              <w:rPr>
                <w:sz w:val="19"/>
                <w:szCs w:val="19"/>
              </w:rPr>
              <w:t>Reconnection</w:t>
            </w:r>
          </w:p>
        </w:tc>
        <w:tc>
          <w:tcPr>
            <w:tcW w:w="948" w:type="dxa"/>
            <w:shd w:val="clear" w:color="auto" w:fill="auto"/>
            <w:noWrap/>
            <w:hideMark/>
          </w:tcPr>
          <w:p w:rsidR="007A5B4A" w:rsidRPr="00952DA0" w:rsidRDefault="007A5B4A" w:rsidP="00F85AAE">
            <w:pPr>
              <w:jc w:val="center"/>
              <w:rPr>
                <w:sz w:val="19"/>
                <w:szCs w:val="19"/>
              </w:rPr>
            </w:pPr>
            <w:r w:rsidRPr="00952DA0">
              <w:rPr>
                <w:sz w:val="19"/>
                <w:szCs w:val="19"/>
              </w:rPr>
              <w:t>1,061</w:t>
            </w:r>
          </w:p>
        </w:tc>
        <w:tc>
          <w:tcPr>
            <w:tcW w:w="911"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8"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07"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741" w:type="dxa"/>
            <w:shd w:val="clear" w:color="auto" w:fill="auto"/>
            <w:noWrap/>
            <w:hideMark/>
          </w:tcPr>
          <w:p w:rsidR="007A5B4A" w:rsidRPr="00952DA0" w:rsidRDefault="007A5B4A" w:rsidP="00F85AAE">
            <w:pPr>
              <w:jc w:val="center"/>
              <w:rPr>
                <w:sz w:val="19"/>
                <w:szCs w:val="19"/>
              </w:rPr>
            </w:pPr>
            <w:r w:rsidRPr="00952DA0">
              <w:rPr>
                <w:sz w:val="19"/>
                <w:szCs w:val="19"/>
              </w:rPr>
              <w:t>8</w:t>
            </w:r>
          </w:p>
        </w:tc>
        <w:tc>
          <w:tcPr>
            <w:tcW w:w="919" w:type="dxa"/>
            <w:shd w:val="clear" w:color="auto" w:fill="auto"/>
            <w:noWrap/>
            <w:hideMark/>
          </w:tcPr>
          <w:p w:rsidR="007A5B4A" w:rsidRPr="00952DA0" w:rsidRDefault="007A5B4A" w:rsidP="00F85AAE">
            <w:pPr>
              <w:jc w:val="center"/>
              <w:rPr>
                <w:sz w:val="19"/>
                <w:szCs w:val="19"/>
              </w:rPr>
            </w:pPr>
            <w:r w:rsidRPr="00952DA0">
              <w:rPr>
                <w:sz w:val="19"/>
                <w:szCs w:val="19"/>
              </w:rPr>
              <w:t>1,053</w:t>
            </w:r>
          </w:p>
        </w:tc>
        <w:tc>
          <w:tcPr>
            <w:tcW w:w="786" w:type="dxa"/>
            <w:shd w:val="clear" w:color="auto" w:fill="auto"/>
            <w:noWrap/>
            <w:hideMark/>
          </w:tcPr>
          <w:p w:rsidR="007A5B4A" w:rsidRPr="00952DA0" w:rsidRDefault="007A5B4A" w:rsidP="00F85AAE">
            <w:pPr>
              <w:jc w:val="center"/>
              <w:rPr>
                <w:sz w:val="19"/>
                <w:szCs w:val="19"/>
              </w:rPr>
            </w:pPr>
            <w:r w:rsidRPr="00952DA0">
              <w:rPr>
                <w:sz w:val="19"/>
                <w:szCs w:val="19"/>
              </w:rPr>
              <w:t>1,061</w:t>
            </w:r>
          </w:p>
        </w:tc>
        <w:tc>
          <w:tcPr>
            <w:tcW w:w="900"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893" w:type="dxa"/>
            <w:shd w:val="clear" w:color="auto" w:fill="auto"/>
            <w:noWrap/>
            <w:hideMark/>
          </w:tcPr>
          <w:p w:rsidR="007A5B4A" w:rsidRPr="00952DA0" w:rsidRDefault="007A5B4A" w:rsidP="00F85AAE">
            <w:pPr>
              <w:jc w:val="center"/>
              <w:rPr>
                <w:sz w:val="19"/>
                <w:szCs w:val="19"/>
              </w:rPr>
            </w:pPr>
            <w:r w:rsidRPr="00952DA0">
              <w:rPr>
                <w:sz w:val="19"/>
                <w:szCs w:val="19"/>
              </w:rPr>
              <w:t>0</w:t>
            </w:r>
          </w:p>
        </w:tc>
        <w:tc>
          <w:tcPr>
            <w:tcW w:w="965" w:type="dxa"/>
            <w:shd w:val="clear" w:color="auto" w:fill="auto"/>
            <w:noWrap/>
            <w:hideMark/>
          </w:tcPr>
          <w:p w:rsidR="007A5B4A" w:rsidRPr="00952DA0" w:rsidRDefault="007A5B4A" w:rsidP="00F85AAE">
            <w:pPr>
              <w:jc w:val="center"/>
              <w:rPr>
                <w:sz w:val="19"/>
                <w:szCs w:val="19"/>
              </w:rPr>
            </w:pPr>
            <w:r w:rsidRPr="00952DA0">
              <w:rPr>
                <w:sz w:val="19"/>
                <w:szCs w:val="19"/>
              </w:rPr>
              <w:t>$0</w:t>
            </w:r>
          </w:p>
        </w:tc>
      </w:tr>
      <w:tr w:rsidR="007A5B4A" w:rsidRPr="00952DA0" w:rsidTr="00F85AAE">
        <w:tc>
          <w:tcPr>
            <w:tcW w:w="531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rPr>
              <w:t>Jun-14 Total</w:t>
            </w:r>
          </w:p>
        </w:tc>
        <w:tc>
          <w:tcPr>
            <w:tcW w:w="9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7,596</w:t>
            </w:r>
          </w:p>
        </w:tc>
        <w:tc>
          <w:tcPr>
            <w:tcW w:w="911"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12</w:t>
            </w:r>
          </w:p>
        </w:tc>
        <w:tc>
          <w:tcPr>
            <w:tcW w:w="70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14</w:t>
            </w:r>
          </w:p>
        </w:tc>
        <w:tc>
          <w:tcPr>
            <w:tcW w:w="70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26</w:t>
            </w:r>
          </w:p>
        </w:tc>
        <w:tc>
          <w:tcPr>
            <w:tcW w:w="741"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94</w:t>
            </w:r>
          </w:p>
        </w:tc>
        <w:tc>
          <w:tcPr>
            <w:tcW w:w="919"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7,476</w:t>
            </w:r>
          </w:p>
        </w:tc>
        <w:tc>
          <w:tcPr>
            <w:tcW w:w="786"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7,570</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893"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965"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$600</w:t>
            </w:r>
          </w:p>
        </w:tc>
      </w:tr>
    </w:tbl>
    <w:p w:rsidR="007A5B4A" w:rsidRPr="00952DA0" w:rsidRDefault="007A5B4A" w:rsidP="007A5B4A">
      <w:pPr>
        <w:pStyle w:val="Body"/>
      </w:pPr>
      <w:r w:rsidRPr="00952DA0">
        <w:t>Table continues on next page.</w:t>
      </w:r>
    </w:p>
    <w:tbl>
      <w:tblPr>
        <w:tblW w:w="13526"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138"/>
        <w:gridCol w:w="810"/>
        <w:gridCol w:w="1530"/>
        <w:gridCol w:w="1047"/>
        <w:gridCol w:w="1048"/>
        <w:gridCol w:w="1047"/>
        <w:gridCol w:w="1048"/>
        <w:gridCol w:w="1048"/>
        <w:gridCol w:w="1047"/>
        <w:gridCol w:w="915"/>
        <w:gridCol w:w="900"/>
        <w:gridCol w:w="900"/>
        <w:gridCol w:w="1048"/>
      </w:tblGrid>
      <w:tr w:rsidR="007A5B4A" w:rsidRPr="00952DA0" w:rsidTr="00F85AAE">
        <w:tc>
          <w:tcPr>
            <w:tcW w:w="13526" w:type="dxa"/>
            <w:gridSpan w:val="13"/>
            <w:tcBorders>
              <w:top w:val="single" w:sz="12" w:space="0" w:color="006A71"/>
              <w:bottom w:val="single" w:sz="12" w:space="0" w:color="807F83"/>
            </w:tcBorders>
            <w:shd w:val="solid" w:color="006A71" w:fill="auto"/>
            <w:vAlign w:val="bottom"/>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lastRenderedPageBreak/>
              <w:t>201</w:t>
            </w:r>
            <w:r>
              <w:rPr>
                <w:color w:val="FFFFFF" w:themeColor="background1"/>
                <w:sz w:val="19"/>
                <w:szCs w:val="19"/>
              </w:rPr>
              <w:t>4</w:t>
            </w:r>
            <w:r w:rsidRPr="00952DA0">
              <w:rPr>
                <w:color w:val="FFFFFF" w:themeColor="background1"/>
                <w:sz w:val="19"/>
                <w:szCs w:val="19"/>
              </w:rPr>
              <w:t xml:space="preserve"> SQI #10 and Customer Service Guarantee Payment Monthly Details</w:t>
            </w:r>
          </w:p>
        </w:tc>
      </w:tr>
      <w:tr w:rsidR="007A5B4A" w:rsidRPr="00952DA0" w:rsidTr="00F85AAE">
        <w:tc>
          <w:tcPr>
            <w:tcW w:w="113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Month</w:t>
            </w:r>
          </w:p>
        </w:tc>
        <w:tc>
          <w:tcPr>
            <w:tcW w:w="81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Fuel</w:t>
            </w:r>
          </w:p>
        </w:tc>
        <w:tc>
          <w:tcPr>
            <w:tcW w:w="153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Type</w:t>
            </w:r>
          </w:p>
        </w:tc>
        <w:tc>
          <w:tcPr>
            <w:tcW w:w="1047"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Appts (Exclude Canceled and Excused)</w:t>
            </w:r>
          </w:p>
        </w:tc>
        <w:tc>
          <w:tcPr>
            <w:tcW w:w="104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Approved</w:t>
            </w:r>
          </w:p>
        </w:tc>
        <w:tc>
          <w:tcPr>
            <w:tcW w:w="1047"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Open</w:t>
            </w:r>
          </w:p>
        </w:tc>
        <w:tc>
          <w:tcPr>
            <w:tcW w:w="104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Missed</w:t>
            </w:r>
          </w:p>
        </w:tc>
        <w:tc>
          <w:tcPr>
            <w:tcW w:w="104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Manual Kept</w:t>
            </w:r>
          </w:p>
        </w:tc>
        <w:tc>
          <w:tcPr>
            <w:tcW w:w="1047"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System Kept</w:t>
            </w:r>
          </w:p>
        </w:tc>
        <w:tc>
          <w:tcPr>
            <w:tcW w:w="915"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Kept</w:t>
            </w:r>
          </w:p>
        </w:tc>
        <w:tc>
          <w:tcPr>
            <w:tcW w:w="90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Canceled</w:t>
            </w:r>
          </w:p>
        </w:tc>
        <w:tc>
          <w:tcPr>
            <w:tcW w:w="90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Excused</w:t>
            </w:r>
          </w:p>
        </w:tc>
        <w:tc>
          <w:tcPr>
            <w:tcW w:w="104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Customer Service Guarantee Payment</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Jul</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653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32</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618</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650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Jul</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3,356</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11</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3,338</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3,349</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Jul</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Diagnostic</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934</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34</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900</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934</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Jul</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811</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8</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8</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38</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765</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803</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$400</w:t>
            </w:r>
          </w:p>
        </w:tc>
      </w:tr>
      <w:tr w:rsidR="007A5B4A" w:rsidRPr="00952DA0" w:rsidTr="00F85AAE">
        <w:tc>
          <w:tcPr>
            <w:tcW w:w="1138"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Jul</w:t>
            </w:r>
            <w:r>
              <w:rPr>
                <w:sz w:val="19"/>
                <w:szCs w:val="19"/>
              </w:rPr>
              <w:t>-14</w:t>
            </w:r>
          </w:p>
        </w:tc>
        <w:tc>
          <w:tcPr>
            <w:tcW w:w="810"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047"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960</w:t>
            </w:r>
          </w:p>
        </w:tc>
        <w:tc>
          <w:tcPr>
            <w:tcW w:w="1048"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2</w:t>
            </w:r>
          </w:p>
        </w:tc>
        <w:tc>
          <w:tcPr>
            <w:tcW w:w="1048"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2</w:t>
            </w:r>
          </w:p>
        </w:tc>
        <w:tc>
          <w:tcPr>
            <w:tcW w:w="1048"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9</w:t>
            </w:r>
          </w:p>
        </w:tc>
        <w:tc>
          <w:tcPr>
            <w:tcW w:w="1047"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949</w:t>
            </w:r>
          </w:p>
        </w:tc>
        <w:tc>
          <w:tcPr>
            <w:tcW w:w="915"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958</w:t>
            </w:r>
          </w:p>
        </w:tc>
        <w:tc>
          <w:tcPr>
            <w:tcW w:w="90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3478" w:type="dxa"/>
            <w:gridSpan w:val="3"/>
            <w:tcBorders>
              <w:top w:val="single" w:sz="12" w:space="0" w:color="807F83"/>
              <w:bottom w:val="single" w:sz="12" w:space="0" w:color="807F83"/>
            </w:tcBorders>
            <w:shd w:val="solid" w:color="83AFB4" w:fill="auto"/>
            <w:noWrap/>
            <w:hideMark/>
          </w:tcPr>
          <w:p w:rsidR="007A5B4A" w:rsidRPr="00952DA0" w:rsidRDefault="007A5B4A" w:rsidP="00F85AAE">
            <w:pPr>
              <w:jc w:val="center"/>
              <w:rPr>
                <w:b/>
                <w:sz w:val="19"/>
                <w:szCs w:val="19"/>
              </w:rPr>
            </w:pPr>
            <w:r w:rsidRPr="00952DA0">
              <w:rPr>
                <w:b/>
                <w:sz w:val="19"/>
                <w:szCs w:val="19"/>
              </w:rPr>
              <w:t>Jul</w:t>
            </w:r>
            <w:r>
              <w:rPr>
                <w:b/>
                <w:sz w:val="19"/>
                <w:szCs w:val="19"/>
              </w:rPr>
              <w:t>-14</w:t>
            </w:r>
            <w:r w:rsidRPr="00952DA0">
              <w:rPr>
                <w:b/>
                <w:sz w:val="19"/>
                <w:szCs w:val="19"/>
              </w:rPr>
              <w:t xml:space="preserve"> Total</w:t>
            </w:r>
          </w:p>
        </w:tc>
        <w:tc>
          <w:tcPr>
            <w:tcW w:w="1047"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6,714</w:t>
            </w:r>
          </w:p>
        </w:tc>
        <w:tc>
          <w:tcPr>
            <w:tcW w:w="1048"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11</w:t>
            </w:r>
          </w:p>
        </w:tc>
        <w:tc>
          <w:tcPr>
            <w:tcW w:w="1047"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9</w:t>
            </w:r>
          </w:p>
        </w:tc>
        <w:tc>
          <w:tcPr>
            <w:tcW w:w="1048"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20</w:t>
            </w:r>
          </w:p>
        </w:tc>
        <w:tc>
          <w:tcPr>
            <w:tcW w:w="1048"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124</w:t>
            </w:r>
          </w:p>
        </w:tc>
        <w:tc>
          <w:tcPr>
            <w:tcW w:w="1047"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6,570</w:t>
            </w:r>
          </w:p>
        </w:tc>
        <w:tc>
          <w:tcPr>
            <w:tcW w:w="915"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6,694</w:t>
            </w:r>
          </w:p>
        </w:tc>
        <w:tc>
          <w:tcPr>
            <w:tcW w:w="900"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0</w:t>
            </w:r>
          </w:p>
        </w:tc>
        <w:tc>
          <w:tcPr>
            <w:tcW w:w="900"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0</w:t>
            </w:r>
          </w:p>
        </w:tc>
        <w:tc>
          <w:tcPr>
            <w:tcW w:w="1048" w:type="dxa"/>
            <w:tcBorders>
              <w:top w:val="single" w:sz="12" w:space="0" w:color="807F83"/>
              <w:bottom w:val="single" w:sz="12" w:space="0" w:color="807F83"/>
            </w:tcBorders>
            <w:shd w:val="solid" w:color="83AFB4" w:fill="auto"/>
            <w:noWrap/>
            <w:vAlign w:val="bottom"/>
            <w:hideMark/>
          </w:tcPr>
          <w:p w:rsidR="007A5B4A" w:rsidRPr="00952DA0" w:rsidRDefault="007A5B4A" w:rsidP="00F85AAE">
            <w:pPr>
              <w:jc w:val="center"/>
              <w:rPr>
                <w:b/>
                <w:sz w:val="19"/>
                <w:szCs w:val="19"/>
              </w:rPr>
            </w:pPr>
            <w:r>
              <w:rPr>
                <w:rFonts w:cs="Arial"/>
                <w:b/>
                <w:bCs/>
                <w:sz w:val="19"/>
                <w:szCs w:val="19"/>
              </w:rPr>
              <w:t>$550</w:t>
            </w:r>
          </w:p>
        </w:tc>
      </w:tr>
      <w:tr w:rsidR="007A5B4A" w:rsidRPr="00952DA0" w:rsidTr="00F85AAE">
        <w:tc>
          <w:tcPr>
            <w:tcW w:w="1138"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Aug</w:t>
            </w:r>
            <w:r>
              <w:rPr>
                <w:sz w:val="19"/>
                <w:szCs w:val="19"/>
              </w:rPr>
              <w:t>-14</w:t>
            </w:r>
          </w:p>
        </w:tc>
        <w:tc>
          <w:tcPr>
            <w:tcW w:w="810" w:type="dxa"/>
            <w:tcBorders>
              <w:top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530" w:type="dxa"/>
            <w:tcBorders>
              <w:top w:val="single" w:sz="12" w:space="0" w:color="807F83"/>
            </w:tcBorders>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047"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621</w:t>
            </w:r>
          </w:p>
        </w:tc>
        <w:tc>
          <w:tcPr>
            <w:tcW w:w="1048"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5</w:t>
            </w:r>
          </w:p>
        </w:tc>
        <w:tc>
          <w:tcPr>
            <w:tcW w:w="1047"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5</w:t>
            </w:r>
          </w:p>
        </w:tc>
        <w:tc>
          <w:tcPr>
            <w:tcW w:w="1048"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27</w:t>
            </w:r>
          </w:p>
        </w:tc>
        <w:tc>
          <w:tcPr>
            <w:tcW w:w="1047"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589</w:t>
            </w:r>
          </w:p>
        </w:tc>
        <w:tc>
          <w:tcPr>
            <w:tcW w:w="915"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616</w:t>
            </w:r>
          </w:p>
        </w:tc>
        <w:tc>
          <w:tcPr>
            <w:tcW w:w="900"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tcBorders>
              <w:top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sz w:val="19"/>
                <w:szCs w:val="19"/>
              </w:rPr>
              <w:t>$250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Aug</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3,192</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3,178</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3,185</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Aug</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Diagnostic</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864</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28</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833</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861</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Aug</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818</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14</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797</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811</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Aug</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890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4</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885</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889</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347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Aug</w:t>
            </w:r>
            <w:r>
              <w:rPr>
                <w:sz w:val="19"/>
                <w:szCs w:val="19"/>
              </w:rPr>
              <w:t>-14</w:t>
            </w:r>
            <w:r w:rsidRPr="00952DA0">
              <w:rPr>
                <w:b/>
                <w:sz w:val="19"/>
                <w:szCs w:val="19"/>
              </w:rPr>
              <w:t xml:space="preserve"> Total</w:t>
            </w:r>
          </w:p>
        </w:tc>
        <w:tc>
          <w:tcPr>
            <w:tcW w:w="104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6,385</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13</w:t>
            </w:r>
          </w:p>
        </w:tc>
        <w:tc>
          <w:tcPr>
            <w:tcW w:w="104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10</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23</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80</w:t>
            </w:r>
          </w:p>
        </w:tc>
        <w:tc>
          <w:tcPr>
            <w:tcW w:w="104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6,282</w:t>
            </w:r>
          </w:p>
        </w:tc>
        <w:tc>
          <w:tcPr>
            <w:tcW w:w="915"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6,362</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Sep</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672</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15</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15</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22</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635</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657</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Sep</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3,085</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3,069</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3,075</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$150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Sep</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Diagnostic</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1,433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41</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1,389</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1,430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Sep</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047" w:type="dxa"/>
            <w:shd w:val="clear" w:color="auto" w:fill="auto"/>
            <w:noWrap/>
            <w:vAlign w:val="bottom"/>
            <w:hideMark/>
          </w:tcPr>
          <w:p w:rsidR="007A5B4A" w:rsidRPr="00EF4624" w:rsidRDefault="007A5B4A" w:rsidP="00F85AAE">
            <w:pPr>
              <w:jc w:val="center"/>
              <w:rPr>
                <w:sz w:val="19"/>
                <w:szCs w:val="19"/>
              </w:rPr>
            </w:pPr>
            <w:r>
              <w:rPr>
                <w:rFonts w:cs="Arial"/>
                <w:b/>
                <w:bCs/>
                <w:sz w:val="19"/>
                <w:szCs w:val="19"/>
              </w:rPr>
              <w:t>852</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29</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816</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845</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$350</w:t>
            </w:r>
          </w:p>
        </w:tc>
      </w:tr>
      <w:tr w:rsidR="007A5B4A" w:rsidRPr="00952DA0" w:rsidTr="00F85AAE">
        <w:tc>
          <w:tcPr>
            <w:tcW w:w="1138" w:type="dxa"/>
            <w:shd w:val="clear" w:color="auto" w:fill="auto"/>
            <w:noWrap/>
            <w:hideMark/>
          </w:tcPr>
          <w:p w:rsidR="007A5B4A" w:rsidRPr="00952DA0" w:rsidRDefault="007A5B4A" w:rsidP="00F85AAE">
            <w:pPr>
              <w:jc w:val="center"/>
              <w:rPr>
                <w:sz w:val="19"/>
                <w:szCs w:val="19"/>
              </w:rPr>
            </w:pPr>
            <w:r w:rsidRPr="00952DA0">
              <w:rPr>
                <w:sz w:val="19"/>
                <w:szCs w:val="19"/>
              </w:rPr>
              <w:t>Sep</w:t>
            </w:r>
            <w:r>
              <w:rPr>
                <w:sz w:val="19"/>
                <w:szCs w:val="19"/>
              </w:rPr>
              <w:t>-14</w:t>
            </w:r>
          </w:p>
        </w:tc>
        <w:tc>
          <w:tcPr>
            <w:tcW w:w="810"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1530"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1,070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4</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4</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8</w:t>
            </w:r>
          </w:p>
        </w:tc>
        <w:tc>
          <w:tcPr>
            <w:tcW w:w="1047" w:type="dxa"/>
            <w:shd w:val="clear" w:color="auto" w:fill="auto"/>
            <w:noWrap/>
            <w:vAlign w:val="bottom"/>
            <w:hideMark/>
          </w:tcPr>
          <w:p w:rsidR="007A5B4A" w:rsidRPr="00952DA0" w:rsidRDefault="007A5B4A" w:rsidP="00F85AAE">
            <w:pPr>
              <w:jc w:val="center"/>
              <w:rPr>
                <w:sz w:val="19"/>
                <w:szCs w:val="19"/>
              </w:rPr>
            </w:pPr>
            <w:r>
              <w:rPr>
                <w:rFonts w:cs="Arial"/>
                <w:sz w:val="19"/>
                <w:szCs w:val="19"/>
              </w:rPr>
              <w:t>1,058</w:t>
            </w:r>
          </w:p>
        </w:tc>
        <w:tc>
          <w:tcPr>
            <w:tcW w:w="915" w:type="dxa"/>
            <w:shd w:val="clear" w:color="auto" w:fill="auto"/>
            <w:noWrap/>
            <w:vAlign w:val="bottom"/>
            <w:hideMark/>
          </w:tcPr>
          <w:p w:rsidR="007A5B4A" w:rsidRPr="00952DA0" w:rsidRDefault="007A5B4A" w:rsidP="00F85AAE">
            <w:pPr>
              <w:jc w:val="center"/>
              <w:rPr>
                <w:sz w:val="19"/>
                <w:szCs w:val="19"/>
              </w:rPr>
            </w:pPr>
            <w:r>
              <w:rPr>
                <w:rFonts w:cs="Arial"/>
                <w:sz w:val="19"/>
                <w:szCs w:val="19"/>
              </w:rPr>
              <w:t>1,066</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048"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347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Sep</w:t>
            </w:r>
            <w:r>
              <w:rPr>
                <w:sz w:val="19"/>
                <w:szCs w:val="19"/>
              </w:rPr>
              <w:t>-14</w:t>
            </w:r>
            <w:r w:rsidRPr="00952DA0">
              <w:rPr>
                <w:b/>
                <w:sz w:val="19"/>
                <w:szCs w:val="19"/>
              </w:rPr>
              <w:t xml:space="preserve"> Total</w:t>
            </w:r>
          </w:p>
        </w:tc>
        <w:tc>
          <w:tcPr>
            <w:tcW w:w="104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7,112</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25</w:t>
            </w:r>
          </w:p>
        </w:tc>
        <w:tc>
          <w:tcPr>
            <w:tcW w:w="104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14</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39</w:t>
            </w:r>
          </w:p>
        </w:tc>
        <w:tc>
          <w:tcPr>
            <w:tcW w:w="104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106</w:t>
            </w:r>
          </w:p>
        </w:tc>
        <w:tc>
          <w:tcPr>
            <w:tcW w:w="1047"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6,967</w:t>
            </w:r>
          </w:p>
        </w:tc>
        <w:tc>
          <w:tcPr>
            <w:tcW w:w="915"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7,073</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1048" w:type="dxa"/>
            <w:tcBorders>
              <w:top w:val="single" w:sz="12" w:space="0" w:color="807F83"/>
              <w:bottom w:val="single" w:sz="12" w:space="0" w:color="807F83"/>
            </w:tcBorders>
            <w:shd w:val="solid" w:color="83AFB4" w:fill="auto"/>
            <w:noWrap/>
            <w:vAlign w:val="bottom"/>
          </w:tcPr>
          <w:p w:rsidR="007A5B4A" w:rsidRPr="00EF4624" w:rsidRDefault="007A5B4A" w:rsidP="00F85AAE">
            <w:pPr>
              <w:jc w:val="center"/>
              <w:rPr>
                <w:b/>
                <w:sz w:val="19"/>
                <w:szCs w:val="19"/>
              </w:rPr>
            </w:pPr>
            <w:r>
              <w:rPr>
                <w:rFonts w:cs="Arial"/>
                <w:b/>
                <w:bCs/>
                <w:sz w:val="19"/>
                <w:szCs w:val="19"/>
              </w:rPr>
              <w:t>$1,250</w:t>
            </w:r>
          </w:p>
        </w:tc>
      </w:tr>
    </w:tbl>
    <w:p w:rsidR="007A5B4A" w:rsidRPr="007F4EE5" w:rsidRDefault="007A5B4A" w:rsidP="007A5B4A">
      <w:pPr>
        <w:pStyle w:val="Body"/>
      </w:pPr>
      <w:r w:rsidRPr="007F4EE5">
        <w:t>Table continues on next page.</w:t>
      </w:r>
    </w:p>
    <w:tbl>
      <w:tblPr>
        <w:tblW w:w="1328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1046"/>
        <w:gridCol w:w="808"/>
        <w:gridCol w:w="2074"/>
        <w:gridCol w:w="1170"/>
        <w:gridCol w:w="810"/>
        <w:gridCol w:w="90"/>
        <w:gridCol w:w="720"/>
        <w:gridCol w:w="720"/>
        <w:gridCol w:w="55"/>
        <w:gridCol w:w="815"/>
        <w:gridCol w:w="1038"/>
        <w:gridCol w:w="42"/>
        <w:gridCol w:w="840"/>
        <w:gridCol w:w="900"/>
        <w:gridCol w:w="56"/>
        <w:gridCol w:w="844"/>
        <w:gridCol w:w="1260"/>
      </w:tblGrid>
      <w:tr w:rsidR="007A5B4A" w:rsidRPr="00952DA0" w:rsidTr="00F85AAE">
        <w:tc>
          <w:tcPr>
            <w:tcW w:w="13288" w:type="dxa"/>
            <w:gridSpan w:val="17"/>
            <w:tcBorders>
              <w:top w:val="single" w:sz="12" w:space="0" w:color="006A71"/>
              <w:bottom w:val="single" w:sz="12" w:space="0" w:color="807F83"/>
            </w:tcBorders>
            <w:shd w:val="solid" w:color="006A71" w:fill="auto"/>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lastRenderedPageBreak/>
              <w:t>201</w:t>
            </w:r>
            <w:r>
              <w:rPr>
                <w:color w:val="FFFFFF" w:themeColor="background1"/>
                <w:sz w:val="19"/>
                <w:szCs w:val="19"/>
              </w:rPr>
              <w:t>4</w:t>
            </w:r>
            <w:r w:rsidRPr="00952DA0">
              <w:rPr>
                <w:color w:val="FFFFFF" w:themeColor="background1"/>
                <w:sz w:val="19"/>
                <w:szCs w:val="19"/>
              </w:rPr>
              <w:t xml:space="preserve"> SQI #10 and Customer Service Guarantee Payment Monthly Details</w:t>
            </w:r>
          </w:p>
        </w:tc>
      </w:tr>
      <w:tr w:rsidR="007A5B4A" w:rsidRPr="00952DA0" w:rsidTr="00F85AAE">
        <w:tc>
          <w:tcPr>
            <w:tcW w:w="1046"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Month</w:t>
            </w:r>
          </w:p>
        </w:tc>
        <w:tc>
          <w:tcPr>
            <w:tcW w:w="80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Fuel</w:t>
            </w:r>
          </w:p>
        </w:tc>
        <w:tc>
          <w:tcPr>
            <w:tcW w:w="2074"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Type</w:t>
            </w:r>
          </w:p>
        </w:tc>
        <w:tc>
          <w:tcPr>
            <w:tcW w:w="117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Appts (Exclude Canceled and Excused)</w:t>
            </w:r>
          </w:p>
        </w:tc>
        <w:tc>
          <w:tcPr>
            <w:tcW w:w="900" w:type="dxa"/>
            <w:gridSpan w:val="2"/>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Approved</w:t>
            </w:r>
          </w:p>
        </w:tc>
        <w:tc>
          <w:tcPr>
            <w:tcW w:w="72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Missed Open</w:t>
            </w:r>
          </w:p>
        </w:tc>
        <w:tc>
          <w:tcPr>
            <w:tcW w:w="72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Missed</w:t>
            </w:r>
          </w:p>
        </w:tc>
        <w:tc>
          <w:tcPr>
            <w:tcW w:w="870" w:type="dxa"/>
            <w:gridSpan w:val="2"/>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Manual Kept</w:t>
            </w:r>
          </w:p>
        </w:tc>
        <w:tc>
          <w:tcPr>
            <w:tcW w:w="1038"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System Kept</w:t>
            </w:r>
          </w:p>
        </w:tc>
        <w:tc>
          <w:tcPr>
            <w:tcW w:w="882" w:type="dxa"/>
            <w:gridSpan w:val="2"/>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Total Kept</w:t>
            </w:r>
          </w:p>
        </w:tc>
        <w:tc>
          <w:tcPr>
            <w:tcW w:w="90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Canceled</w:t>
            </w:r>
          </w:p>
        </w:tc>
        <w:tc>
          <w:tcPr>
            <w:tcW w:w="900" w:type="dxa"/>
            <w:gridSpan w:val="2"/>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Excused</w:t>
            </w:r>
          </w:p>
        </w:tc>
        <w:tc>
          <w:tcPr>
            <w:tcW w:w="1260" w:type="dxa"/>
            <w:tcBorders>
              <w:top w:val="single" w:sz="12" w:space="0" w:color="006A71"/>
              <w:bottom w:val="single" w:sz="12" w:space="0" w:color="807F83"/>
            </w:tcBorders>
            <w:shd w:val="solid" w:color="006A71" w:fill="auto"/>
            <w:vAlign w:val="bottom"/>
            <w:hideMark/>
          </w:tcPr>
          <w:p w:rsidR="007A5B4A" w:rsidRPr="00952DA0" w:rsidRDefault="007A5B4A" w:rsidP="00F85AAE">
            <w:pPr>
              <w:pStyle w:val="TableHead"/>
              <w:rPr>
                <w:color w:val="FFFFFF" w:themeColor="background1"/>
                <w:sz w:val="19"/>
                <w:szCs w:val="19"/>
              </w:rPr>
            </w:pPr>
            <w:r w:rsidRPr="00952DA0">
              <w:rPr>
                <w:color w:val="FFFFFF" w:themeColor="background1"/>
                <w:sz w:val="19"/>
                <w:szCs w:val="19"/>
              </w:rPr>
              <w:t>Customer Service Guarantee Payment</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Oct</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662</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9</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9</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22</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631</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653</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$450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Oct</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3,112</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3,099</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3,105</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$50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Oct</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Diagnostic</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2,596</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81</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2,508</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2,589</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$50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Oct</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1,001</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4</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4</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24</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973</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997</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$200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Oct</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1,337</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5</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5</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14</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1,318</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1,332</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392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Oct-13 Total</w:t>
            </w:r>
          </w:p>
        </w:tc>
        <w:tc>
          <w:tcPr>
            <w:tcW w:w="1170" w:type="dxa"/>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8,708</w:t>
            </w:r>
          </w:p>
        </w:tc>
        <w:tc>
          <w:tcPr>
            <w:tcW w:w="90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15</w:t>
            </w:r>
          </w:p>
        </w:tc>
        <w:tc>
          <w:tcPr>
            <w:tcW w:w="720" w:type="dxa"/>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17</w:t>
            </w:r>
          </w:p>
        </w:tc>
        <w:tc>
          <w:tcPr>
            <w:tcW w:w="720" w:type="dxa"/>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32</w:t>
            </w:r>
          </w:p>
        </w:tc>
        <w:tc>
          <w:tcPr>
            <w:tcW w:w="87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147</w:t>
            </w:r>
          </w:p>
        </w:tc>
        <w:tc>
          <w:tcPr>
            <w:tcW w:w="1038" w:type="dxa"/>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8,529</w:t>
            </w:r>
          </w:p>
        </w:tc>
        <w:tc>
          <w:tcPr>
            <w:tcW w:w="882"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8,676</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0</w:t>
            </w:r>
          </w:p>
        </w:tc>
        <w:tc>
          <w:tcPr>
            <w:tcW w:w="90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0</w:t>
            </w:r>
          </w:p>
        </w:tc>
        <w:tc>
          <w:tcPr>
            <w:tcW w:w="1260" w:type="dxa"/>
            <w:tcBorders>
              <w:top w:val="single" w:sz="12" w:space="0" w:color="807F83"/>
              <w:bottom w:val="single" w:sz="12" w:space="0" w:color="807F83"/>
            </w:tcBorders>
            <w:shd w:val="solid" w:color="83AFB4" w:fill="auto"/>
            <w:noWrap/>
            <w:vAlign w:val="bottom"/>
          </w:tcPr>
          <w:p w:rsidR="007A5B4A" w:rsidRPr="00952DA0" w:rsidRDefault="007A5B4A" w:rsidP="00F85AAE">
            <w:pPr>
              <w:ind w:left="-58" w:firstLine="58"/>
              <w:jc w:val="center"/>
              <w:rPr>
                <w:b/>
                <w:sz w:val="19"/>
                <w:szCs w:val="19"/>
              </w:rPr>
            </w:pPr>
            <w:r>
              <w:rPr>
                <w:rFonts w:cs="Arial"/>
                <w:b/>
                <w:bCs/>
                <w:sz w:val="19"/>
                <w:szCs w:val="19"/>
              </w:rPr>
              <w:t>$750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B5016D">
              <w:rPr>
                <w:sz w:val="19"/>
                <w:szCs w:val="19"/>
              </w:rPr>
              <w:t>Nov-14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559</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28</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28</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29</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502</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531</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$1,400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B5016D">
              <w:rPr>
                <w:sz w:val="19"/>
                <w:szCs w:val="19"/>
              </w:rPr>
              <w:t>Nov-14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1,593</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2</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17</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1,574</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1,591</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$50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B5016D">
              <w:rPr>
                <w:sz w:val="19"/>
                <w:szCs w:val="19"/>
              </w:rPr>
              <w:t>Nov-14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Diagnostic</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3,269</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5</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5</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91</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3,173</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3,264</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Nov</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813</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16</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16</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28</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769</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797</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$800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Nov</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1,169</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6</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16</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1,147</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1,163</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3928" w:type="dxa"/>
            <w:gridSpan w:val="3"/>
            <w:tcBorders>
              <w:top w:val="single" w:sz="12" w:space="0" w:color="807F83"/>
              <w:bottom w:val="single" w:sz="12" w:space="0" w:color="807F83"/>
            </w:tcBorders>
            <w:shd w:val="solid" w:color="83AFB4" w:fill="auto"/>
            <w:noWrap/>
          </w:tcPr>
          <w:p w:rsidR="007A5B4A" w:rsidRPr="00EF4624" w:rsidRDefault="007A5B4A" w:rsidP="00F85AAE">
            <w:pPr>
              <w:jc w:val="center"/>
              <w:rPr>
                <w:b/>
                <w:sz w:val="19"/>
                <w:szCs w:val="19"/>
              </w:rPr>
            </w:pPr>
            <w:r w:rsidRPr="00952DA0">
              <w:rPr>
                <w:b/>
                <w:sz w:val="19"/>
                <w:szCs w:val="19"/>
              </w:rPr>
              <w:t>Nov</w:t>
            </w:r>
            <w:r>
              <w:rPr>
                <w:b/>
                <w:sz w:val="19"/>
                <w:szCs w:val="19"/>
              </w:rPr>
              <w:t>-14</w:t>
            </w:r>
            <w:r w:rsidRPr="00EF4624">
              <w:rPr>
                <w:b/>
                <w:sz w:val="19"/>
                <w:szCs w:val="19"/>
              </w:rPr>
              <w:t xml:space="preserve"> Total</w:t>
            </w:r>
          </w:p>
        </w:tc>
        <w:tc>
          <w:tcPr>
            <w:tcW w:w="117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7,403</w:t>
            </w:r>
          </w:p>
        </w:tc>
        <w:tc>
          <w:tcPr>
            <w:tcW w:w="90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45</w:t>
            </w:r>
          </w:p>
        </w:tc>
        <w:tc>
          <w:tcPr>
            <w:tcW w:w="72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12</w:t>
            </w:r>
          </w:p>
        </w:tc>
        <w:tc>
          <w:tcPr>
            <w:tcW w:w="72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57</w:t>
            </w:r>
          </w:p>
        </w:tc>
        <w:tc>
          <w:tcPr>
            <w:tcW w:w="87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181</w:t>
            </w:r>
          </w:p>
        </w:tc>
        <w:tc>
          <w:tcPr>
            <w:tcW w:w="1038"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7,165</w:t>
            </w:r>
          </w:p>
        </w:tc>
        <w:tc>
          <w:tcPr>
            <w:tcW w:w="882"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7,346</w:t>
            </w:r>
          </w:p>
        </w:tc>
        <w:tc>
          <w:tcPr>
            <w:tcW w:w="90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90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126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$2,250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Dec</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1,981</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7</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9</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9</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1,963</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1,972</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$100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Dec</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Electric</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2,790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3</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88</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2,699</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2,787</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Dec</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Diagnostic</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859</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18</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4</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22</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23</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814</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837</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$900</w:t>
            </w:r>
          </w:p>
        </w:tc>
      </w:tr>
      <w:tr w:rsidR="007A5B4A" w:rsidRPr="00952DA0" w:rsidTr="00F85AAE">
        <w:tc>
          <w:tcPr>
            <w:tcW w:w="1046" w:type="dxa"/>
            <w:shd w:val="clear" w:color="auto" w:fill="auto"/>
            <w:noWrap/>
            <w:hideMark/>
          </w:tcPr>
          <w:p w:rsidR="007A5B4A" w:rsidRPr="00952DA0" w:rsidRDefault="007A5B4A" w:rsidP="00F85AAE">
            <w:pPr>
              <w:jc w:val="center"/>
              <w:rPr>
                <w:sz w:val="19"/>
                <w:szCs w:val="19"/>
              </w:rPr>
            </w:pPr>
            <w:r w:rsidRPr="00952DA0">
              <w:rPr>
                <w:sz w:val="19"/>
                <w:szCs w:val="19"/>
              </w:rPr>
              <w:t>Dec</w:t>
            </w:r>
            <w:r>
              <w:rPr>
                <w:sz w:val="19"/>
                <w:szCs w:val="19"/>
              </w:rPr>
              <w:t>-14</w:t>
            </w:r>
          </w:p>
        </w:tc>
        <w:tc>
          <w:tcPr>
            <w:tcW w:w="808" w:type="dxa"/>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shd w:val="clear" w:color="auto" w:fill="auto"/>
            <w:noWrap/>
            <w:hideMark/>
          </w:tcPr>
          <w:p w:rsidR="007A5B4A" w:rsidRPr="00952DA0" w:rsidRDefault="007A5B4A" w:rsidP="00F85AAE">
            <w:pPr>
              <w:jc w:val="center"/>
              <w:rPr>
                <w:sz w:val="19"/>
                <w:szCs w:val="19"/>
              </w:rPr>
            </w:pPr>
            <w:r w:rsidRPr="007F4EE5">
              <w:rPr>
                <w:sz w:val="19"/>
                <w:szCs w:val="19"/>
              </w:rPr>
              <w:t>Permanent Service</w:t>
            </w:r>
          </w:p>
        </w:tc>
        <w:tc>
          <w:tcPr>
            <w:tcW w:w="1170" w:type="dxa"/>
            <w:shd w:val="clear" w:color="auto" w:fill="auto"/>
            <w:noWrap/>
            <w:vAlign w:val="bottom"/>
            <w:hideMark/>
          </w:tcPr>
          <w:p w:rsidR="007A5B4A" w:rsidRPr="00952DA0" w:rsidRDefault="007A5B4A" w:rsidP="00F85AAE">
            <w:pPr>
              <w:jc w:val="center"/>
              <w:rPr>
                <w:sz w:val="19"/>
                <w:szCs w:val="19"/>
              </w:rPr>
            </w:pPr>
            <w:r>
              <w:rPr>
                <w:rFonts w:cs="Arial"/>
                <w:b/>
                <w:bCs/>
                <w:sz w:val="19"/>
                <w:szCs w:val="19"/>
              </w:rPr>
              <w:t>778</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720" w:type="dxa"/>
            <w:shd w:val="clear" w:color="auto" w:fill="auto"/>
            <w:noWrap/>
            <w:vAlign w:val="bottom"/>
            <w:hideMark/>
          </w:tcPr>
          <w:p w:rsidR="007A5B4A" w:rsidRPr="00952DA0" w:rsidRDefault="007A5B4A" w:rsidP="00F85AAE">
            <w:pPr>
              <w:jc w:val="center"/>
              <w:rPr>
                <w:sz w:val="19"/>
                <w:szCs w:val="19"/>
              </w:rPr>
            </w:pPr>
            <w:r>
              <w:rPr>
                <w:rFonts w:cs="Arial"/>
                <w:sz w:val="19"/>
                <w:szCs w:val="19"/>
              </w:rPr>
              <w:t>1</w:t>
            </w:r>
          </w:p>
        </w:tc>
        <w:tc>
          <w:tcPr>
            <w:tcW w:w="87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8</w:t>
            </w:r>
          </w:p>
        </w:tc>
        <w:tc>
          <w:tcPr>
            <w:tcW w:w="1038" w:type="dxa"/>
            <w:shd w:val="clear" w:color="auto" w:fill="auto"/>
            <w:noWrap/>
            <w:vAlign w:val="bottom"/>
            <w:hideMark/>
          </w:tcPr>
          <w:p w:rsidR="007A5B4A" w:rsidRPr="00952DA0" w:rsidRDefault="007A5B4A" w:rsidP="00F85AAE">
            <w:pPr>
              <w:jc w:val="center"/>
              <w:rPr>
                <w:sz w:val="19"/>
                <w:szCs w:val="19"/>
              </w:rPr>
            </w:pPr>
            <w:r>
              <w:rPr>
                <w:rFonts w:cs="Arial"/>
                <w:sz w:val="19"/>
                <w:szCs w:val="19"/>
              </w:rPr>
              <w:t>769</w:t>
            </w:r>
          </w:p>
        </w:tc>
        <w:tc>
          <w:tcPr>
            <w:tcW w:w="882"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777</w:t>
            </w:r>
          </w:p>
        </w:tc>
        <w:tc>
          <w:tcPr>
            <w:tcW w:w="90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900" w:type="dxa"/>
            <w:gridSpan w:val="2"/>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c>
          <w:tcPr>
            <w:tcW w:w="1260" w:type="dxa"/>
            <w:shd w:val="clear" w:color="auto" w:fill="auto"/>
            <w:noWrap/>
            <w:vAlign w:val="bottom"/>
            <w:hideMark/>
          </w:tcPr>
          <w:p w:rsidR="007A5B4A" w:rsidRPr="00952DA0" w:rsidRDefault="007A5B4A" w:rsidP="00F85AAE">
            <w:pPr>
              <w:jc w:val="center"/>
              <w:rPr>
                <w:sz w:val="19"/>
                <w:szCs w:val="19"/>
              </w:rPr>
            </w:pPr>
            <w:r>
              <w:rPr>
                <w:rFonts w:cs="Arial"/>
                <w:sz w:val="19"/>
                <w:szCs w:val="19"/>
              </w:rPr>
              <w:t>$0</w:t>
            </w:r>
          </w:p>
        </w:tc>
      </w:tr>
      <w:tr w:rsidR="007A5B4A" w:rsidRPr="00952DA0" w:rsidTr="00F85AAE">
        <w:tc>
          <w:tcPr>
            <w:tcW w:w="1046"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Dec</w:t>
            </w:r>
            <w:r>
              <w:rPr>
                <w:sz w:val="19"/>
                <w:szCs w:val="19"/>
              </w:rPr>
              <w:t>-14</w:t>
            </w:r>
          </w:p>
        </w:tc>
        <w:tc>
          <w:tcPr>
            <w:tcW w:w="808"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952DA0">
              <w:rPr>
                <w:sz w:val="19"/>
                <w:szCs w:val="19"/>
              </w:rPr>
              <w:t>Gas</w:t>
            </w:r>
          </w:p>
        </w:tc>
        <w:tc>
          <w:tcPr>
            <w:tcW w:w="2074" w:type="dxa"/>
            <w:tcBorders>
              <w:bottom w:val="single" w:sz="12" w:space="0" w:color="807F83"/>
            </w:tcBorders>
            <w:shd w:val="clear" w:color="auto" w:fill="auto"/>
            <w:noWrap/>
            <w:hideMark/>
          </w:tcPr>
          <w:p w:rsidR="007A5B4A" w:rsidRPr="00952DA0" w:rsidRDefault="007A5B4A" w:rsidP="00F85AAE">
            <w:pPr>
              <w:jc w:val="center"/>
              <w:rPr>
                <w:sz w:val="19"/>
                <w:szCs w:val="19"/>
              </w:rPr>
            </w:pPr>
            <w:r w:rsidRPr="007F4EE5">
              <w:rPr>
                <w:sz w:val="19"/>
                <w:szCs w:val="19"/>
              </w:rPr>
              <w:t>Reconnection</w:t>
            </w:r>
          </w:p>
        </w:tc>
        <w:tc>
          <w:tcPr>
            <w:tcW w:w="117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7,033</w:t>
            </w:r>
          </w:p>
        </w:tc>
        <w:tc>
          <w:tcPr>
            <w:tcW w:w="900" w:type="dxa"/>
            <w:gridSpan w:val="2"/>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28</w:t>
            </w:r>
          </w:p>
        </w:tc>
        <w:tc>
          <w:tcPr>
            <w:tcW w:w="72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15</w:t>
            </w:r>
          </w:p>
        </w:tc>
        <w:tc>
          <w:tcPr>
            <w:tcW w:w="72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43</w:t>
            </w:r>
          </w:p>
        </w:tc>
        <w:tc>
          <w:tcPr>
            <w:tcW w:w="870" w:type="dxa"/>
            <w:gridSpan w:val="2"/>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146</w:t>
            </w:r>
          </w:p>
        </w:tc>
        <w:tc>
          <w:tcPr>
            <w:tcW w:w="1038"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6,844</w:t>
            </w:r>
          </w:p>
        </w:tc>
        <w:tc>
          <w:tcPr>
            <w:tcW w:w="882" w:type="dxa"/>
            <w:gridSpan w:val="2"/>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6,990</w:t>
            </w:r>
          </w:p>
        </w:tc>
        <w:tc>
          <w:tcPr>
            <w:tcW w:w="90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0</w:t>
            </w:r>
          </w:p>
        </w:tc>
        <w:tc>
          <w:tcPr>
            <w:tcW w:w="900" w:type="dxa"/>
            <w:gridSpan w:val="2"/>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0</w:t>
            </w:r>
          </w:p>
        </w:tc>
        <w:tc>
          <w:tcPr>
            <w:tcW w:w="1260" w:type="dxa"/>
            <w:tcBorders>
              <w:bottom w:val="single" w:sz="12" w:space="0" w:color="807F83"/>
            </w:tcBorders>
            <w:shd w:val="clear" w:color="auto" w:fill="auto"/>
            <w:noWrap/>
            <w:vAlign w:val="bottom"/>
            <w:hideMark/>
          </w:tcPr>
          <w:p w:rsidR="007A5B4A" w:rsidRPr="00952DA0" w:rsidRDefault="007A5B4A" w:rsidP="00F85AAE">
            <w:pPr>
              <w:jc w:val="center"/>
              <w:rPr>
                <w:sz w:val="19"/>
                <w:szCs w:val="19"/>
              </w:rPr>
            </w:pPr>
            <w:r>
              <w:rPr>
                <w:rFonts w:cs="Arial"/>
                <w:b/>
                <w:bCs/>
                <w:sz w:val="19"/>
                <w:szCs w:val="19"/>
              </w:rPr>
              <w:t>$1,400</w:t>
            </w:r>
          </w:p>
        </w:tc>
      </w:tr>
      <w:tr w:rsidR="007A5B4A" w:rsidRPr="00952DA0" w:rsidTr="00F85AAE">
        <w:tc>
          <w:tcPr>
            <w:tcW w:w="3928" w:type="dxa"/>
            <w:gridSpan w:val="3"/>
            <w:tcBorders>
              <w:top w:val="single" w:sz="12" w:space="0" w:color="807F83"/>
              <w:bottom w:val="single" w:sz="12" w:space="0" w:color="807F83"/>
            </w:tcBorders>
            <w:shd w:val="solid" w:color="83AFB4" w:fill="auto"/>
            <w:noWrap/>
          </w:tcPr>
          <w:p w:rsidR="007A5B4A" w:rsidRPr="00952DA0" w:rsidRDefault="007A5B4A" w:rsidP="00F85AAE">
            <w:pPr>
              <w:jc w:val="center"/>
              <w:rPr>
                <w:b/>
                <w:sz w:val="19"/>
                <w:szCs w:val="19"/>
              </w:rPr>
            </w:pPr>
            <w:r w:rsidRPr="00952DA0">
              <w:rPr>
                <w:b/>
                <w:sz w:val="19"/>
                <w:szCs w:val="19"/>
              </w:rPr>
              <w:t>Dec</w:t>
            </w:r>
            <w:r>
              <w:rPr>
                <w:b/>
                <w:sz w:val="19"/>
                <w:szCs w:val="19"/>
              </w:rPr>
              <w:t>-14</w:t>
            </w:r>
            <w:r w:rsidRPr="00952DA0">
              <w:rPr>
                <w:b/>
                <w:sz w:val="19"/>
                <w:szCs w:val="19"/>
              </w:rPr>
              <w:t xml:space="preserve"> Total</w:t>
            </w:r>
          </w:p>
        </w:tc>
        <w:tc>
          <w:tcPr>
            <w:tcW w:w="117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7,033</w:t>
            </w:r>
          </w:p>
        </w:tc>
        <w:tc>
          <w:tcPr>
            <w:tcW w:w="81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28</w:t>
            </w:r>
          </w:p>
        </w:tc>
        <w:tc>
          <w:tcPr>
            <w:tcW w:w="81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15</w:t>
            </w:r>
          </w:p>
        </w:tc>
        <w:tc>
          <w:tcPr>
            <w:tcW w:w="775"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43</w:t>
            </w:r>
          </w:p>
        </w:tc>
        <w:tc>
          <w:tcPr>
            <w:tcW w:w="815"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146</w:t>
            </w:r>
          </w:p>
        </w:tc>
        <w:tc>
          <w:tcPr>
            <w:tcW w:w="1080"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6,844</w:t>
            </w:r>
          </w:p>
        </w:tc>
        <w:tc>
          <w:tcPr>
            <w:tcW w:w="84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6,990</w:t>
            </w:r>
          </w:p>
        </w:tc>
        <w:tc>
          <w:tcPr>
            <w:tcW w:w="956" w:type="dxa"/>
            <w:gridSpan w:val="2"/>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844"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0</w:t>
            </w:r>
          </w:p>
        </w:tc>
        <w:tc>
          <w:tcPr>
            <w:tcW w:w="1260" w:type="dxa"/>
            <w:tcBorders>
              <w:top w:val="single" w:sz="12" w:space="0" w:color="807F83"/>
              <w:bottom w:val="single" w:sz="12" w:space="0" w:color="807F83"/>
            </w:tcBorders>
            <w:shd w:val="solid" w:color="83AFB4" w:fill="auto"/>
            <w:noWrap/>
            <w:vAlign w:val="bottom"/>
          </w:tcPr>
          <w:p w:rsidR="007A5B4A" w:rsidRPr="00952DA0" w:rsidRDefault="007A5B4A" w:rsidP="00F85AAE">
            <w:pPr>
              <w:jc w:val="center"/>
              <w:rPr>
                <w:b/>
                <w:sz w:val="19"/>
                <w:szCs w:val="19"/>
              </w:rPr>
            </w:pPr>
            <w:r>
              <w:rPr>
                <w:rFonts w:cs="Arial"/>
                <w:b/>
                <w:bCs/>
                <w:sz w:val="19"/>
                <w:szCs w:val="19"/>
              </w:rPr>
              <w:t>$1,400</w:t>
            </w:r>
          </w:p>
        </w:tc>
      </w:tr>
      <w:tr w:rsidR="007A5B4A" w:rsidRPr="00952DA0" w:rsidTr="00F85AAE">
        <w:tc>
          <w:tcPr>
            <w:tcW w:w="3928" w:type="dxa"/>
            <w:gridSpan w:val="3"/>
            <w:tcBorders>
              <w:top w:val="single" w:sz="12" w:space="0" w:color="807F83"/>
              <w:bottom w:val="single" w:sz="12" w:space="0" w:color="006A71"/>
            </w:tcBorders>
            <w:shd w:val="solid" w:color="83AFB4" w:fill="auto"/>
            <w:noWrap/>
          </w:tcPr>
          <w:p w:rsidR="007A5B4A" w:rsidRPr="00952DA0" w:rsidRDefault="007A5B4A" w:rsidP="00F85AAE">
            <w:pPr>
              <w:pStyle w:val="TableText"/>
              <w:jc w:val="center"/>
              <w:rPr>
                <w:b/>
                <w:i/>
                <w:sz w:val="19"/>
                <w:szCs w:val="19"/>
              </w:rPr>
            </w:pPr>
            <w:r w:rsidRPr="00952DA0">
              <w:rPr>
                <w:b/>
                <w:i/>
                <w:sz w:val="19"/>
                <w:szCs w:val="19"/>
              </w:rPr>
              <w:t>Grand Total</w:t>
            </w:r>
          </w:p>
        </w:tc>
        <w:tc>
          <w:tcPr>
            <w:tcW w:w="1170" w:type="dxa"/>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88,635</w:t>
            </w:r>
          </w:p>
        </w:tc>
        <w:tc>
          <w:tcPr>
            <w:tcW w:w="900" w:type="dxa"/>
            <w:gridSpan w:val="2"/>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238</w:t>
            </w:r>
          </w:p>
        </w:tc>
        <w:tc>
          <w:tcPr>
            <w:tcW w:w="720" w:type="dxa"/>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150</w:t>
            </w:r>
          </w:p>
        </w:tc>
        <w:tc>
          <w:tcPr>
            <w:tcW w:w="720" w:type="dxa"/>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388</w:t>
            </w:r>
          </w:p>
        </w:tc>
        <w:tc>
          <w:tcPr>
            <w:tcW w:w="870" w:type="dxa"/>
            <w:gridSpan w:val="2"/>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1,526</w:t>
            </w:r>
          </w:p>
        </w:tc>
        <w:tc>
          <w:tcPr>
            <w:tcW w:w="1038" w:type="dxa"/>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86,721</w:t>
            </w:r>
          </w:p>
        </w:tc>
        <w:tc>
          <w:tcPr>
            <w:tcW w:w="882" w:type="dxa"/>
            <w:gridSpan w:val="2"/>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88,247</w:t>
            </w:r>
          </w:p>
        </w:tc>
        <w:tc>
          <w:tcPr>
            <w:tcW w:w="900" w:type="dxa"/>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0</w:t>
            </w:r>
          </w:p>
        </w:tc>
        <w:tc>
          <w:tcPr>
            <w:tcW w:w="900" w:type="dxa"/>
            <w:gridSpan w:val="2"/>
            <w:tcBorders>
              <w:top w:val="single" w:sz="12" w:space="0" w:color="807F83"/>
              <w:bottom w:val="single" w:sz="12" w:space="0" w:color="006A71"/>
            </w:tcBorders>
            <w:shd w:val="solid" w:color="83AFB4" w:fill="auto"/>
            <w:noWrap/>
            <w:vAlign w:val="bottom"/>
          </w:tcPr>
          <w:p w:rsidR="007A5B4A" w:rsidRPr="00952DA0" w:rsidRDefault="007A5B4A" w:rsidP="00F85AAE">
            <w:pPr>
              <w:jc w:val="center"/>
              <w:rPr>
                <w:sz w:val="19"/>
                <w:szCs w:val="19"/>
              </w:rPr>
            </w:pPr>
            <w:r>
              <w:rPr>
                <w:rFonts w:cs="Arial"/>
                <w:b/>
                <w:bCs/>
                <w:sz w:val="19"/>
                <w:szCs w:val="19"/>
              </w:rPr>
              <w:t>0</w:t>
            </w:r>
          </w:p>
        </w:tc>
        <w:tc>
          <w:tcPr>
            <w:tcW w:w="1260" w:type="dxa"/>
            <w:tcBorders>
              <w:top w:val="single" w:sz="12" w:space="0" w:color="807F83"/>
              <w:bottom w:val="single" w:sz="12" w:space="0" w:color="006A71"/>
            </w:tcBorders>
            <w:shd w:val="solid" w:color="83AFB4" w:fill="auto"/>
            <w:noWrap/>
            <w:vAlign w:val="bottom"/>
          </w:tcPr>
          <w:p w:rsidR="007A5B4A" w:rsidRPr="00EF4624" w:rsidRDefault="007A5B4A" w:rsidP="00F85AAE">
            <w:pPr>
              <w:jc w:val="center"/>
              <w:rPr>
                <w:sz w:val="19"/>
                <w:szCs w:val="19"/>
              </w:rPr>
            </w:pPr>
            <w:r>
              <w:rPr>
                <w:rFonts w:cs="Arial"/>
                <w:b/>
                <w:bCs/>
                <w:sz w:val="19"/>
                <w:szCs w:val="19"/>
              </w:rPr>
              <w:t>$11,900</w:t>
            </w:r>
          </w:p>
        </w:tc>
      </w:tr>
    </w:tbl>
    <w:p w:rsidR="00E46227" w:rsidRDefault="00E46227" w:rsidP="007A5B4A">
      <w:pPr>
        <w:pStyle w:val="Body"/>
        <w:sectPr w:rsidR="00E46227" w:rsidSect="00C91DC2">
          <w:headerReference w:type="even" r:id="rId89"/>
          <w:headerReference w:type="default" r:id="rId90"/>
          <w:footerReference w:type="default" r:id="rId91"/>
          <w:headerReference w:type="first" r:id="rId92"/>
          <w:pgSz w:w="15840" w:h="12240" w:orient="landscape"/>
          <w:pgMar w:top="1080" w:right="1080" w:bottom="1080" w:left="1080" w:header="720" w:footer="720" w:gutter="0"/>
          <w:cols w:space="720"/>
          <w:docGrid w:linePitch="299"/>
        </w:sectPr>
      </w:pPr>
    </w:p>
    <w:p w:rsidR="007A5B4A" w:rsidRDefault="007A5B4A">
      <w:pPr>
        <w:spacing w:after="0"/>
        <w:rPr>
          <w:sz w:val="24"/>
          <w:szCs w:val="24"/>
        </w:rPr>
      </w:pPr>
    </w:p>
    <w:bookmarkStart w:id="348" w:name="_Toc413830837"/>
    <w:bookmarkStart w:id="349" w:name="_Toc414215927"/>
    <w:p w:rsidR="00E46227" w:rsidRPr="00E46227" w:rsidRDefault="00E46227" w:rsidP="007A5B4A">
      <w:pPr>
        <w:pStyle w:val="Heading9"/>
        <w:tabs>
          <w:tab w:val="num" w:pos="9360"/>
        </w:tabs>
        <w:ind w:left="2045"/>
      </w:pPr>
      <w:r w:rsidRPr="00DC0BB5">
        <w:rPr>
          <w:noProof/>
          <w:sz w:val="24"/>
          <w:szCs w:val="24"/>
        </w:rPr>
        <mc:AlternateContent>
          <mc:Choice Requires="wps">
            <w:drawing>
              <wp:anchor distT="0" distB="0" distL="114300" distR="114300" simplePos="0" relativeHeight="251719680" behindDoc="0" locked="0" layoutInCell="1" allowOverlap="1" wp14:anchorId="0FF9923A" wp14:editId="746B7E5A">
                <wp:simplePos x="0" y="0"/>
                <wp:positionH relativeFrom="column">
                  <wp:posOffset>57150</wp:posOffset>
                </wp:positionH>
                <wp:positionV relativeFrom="paragraph">
                  <wp:posOffset>-180975</wp:posOffset>
                </wp:positionV>
                <wp:extent cx="1143000" cy="876300"/>
                <wp:effectExtent l="0" t="0" r="19050" b="19050"/>
                <wp:wrapNone/>
                <wp:docPr id="68"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 o:spid="_x0000_s1026" type="#_x0000_t176" style="position:absolute;margin-left:4.5pt;margin-top:-14.25pt;width:90pt;height:6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" fillcolor="#006a71" strokecolor="#006a71" strokeweight="1pt">
                <v:fill rotate="t" angle="45" focus="50%" type="gradient"/>
              </v:shape>
            </w:pict>
          </mc:Fallback>
        </mc:AlternateContent>
      </w:r>
      <w:bookmarkEnd w:id="348"/>
      <w:bookmarkEnd w:id="349"/>
    </w:p>
    <w:p w:rsidR="007A5B4A" w:rsidRPr="00270D0B" w:rsidRDefault="007A5B4A" w:rsidP="00E46227">
      <w:pPr>
        <w:pStyle w:val="Heading9"/>
        <w:numPr>
          <w:ilvl w:val="0"/>
          <w:numId w:val="0"/>
        </w:numPr>
        <w:ind w:left="2045"/>
      </w:pPr>
      <w:r w:rsidRPr="00DC0BB5">
        <w:rPr>
          <w:sz w:val="24"/>
          <w:szCs w:val="24"/>
        </w:rPr>
        <w:t xml:space="preserve"> </w:t>
      </w:r>
      <w:bookmarkStart w:id="350" w:name="_Ref287346749"/>
      <w:bookmarkStart w:id="351" w:name="_Ref287346759"/>
      <w:bookmarkStart w:id="352" w:name="_Ref287348866"/>
      <w:bookmarkStart w:id="353" w:name="_Ref287348868"/>
      <w:bookmarkStart w:id="354" w:name="_Ref287349862"/>
      <w:bookmarkStart w:id="355" w:name="_Ref287349864"/>
      <w:bookmarkStart w:id="356" w:name="_Toc289169029"/>
      <w:bookmarkStart w:id="357" w:name="_Toc352132288"/>
      <w:bookmarkStart w:id="358" w:name="_Toc414215928"/>
      <w:r w:rsidRPr="00270D0B">
        <w:t>Customer Awareness of Customer Service Guarantee</w:t>
      </w:r>
      <w:bookmarkEnd w:id="350"/>
      <w:bookmarkEnd w:id="351"/>
      <w:bookmarkEnd w:id="352"/>
      <w:bookmarkEnd w:id="353"/>
      <w:bookmarkEnd w:id="354"/>
      <w:bookmarkEnd w:id="355"/>
      <w:bookmarkEnd w:id="356"/>
      <w:bookmarkEnd w:id="357"/>
      <w:bookmarkEnd w:id="358"/>
    </w:p>
    <w:p w:rsidR="007A5B4A" w:rsidRPr="00DC0BB5" w:rsidRDefault="007A5B4A" w:rsidP="007A5B4A">
      <w:pPr>
        <w:pStyle w:val="H1"/>
        <w:spacing w:before="0" w:after="60"/>
        <w:rPr>
          <w:sz w:val="24"/>
          <w:szCs w:val="24"/>
        </w:rPr>
      </w:pPr>
    </w:p>
    <w:p w:rsidR="007A5B4A" w:rsidRDefault="007A5B4A" w:rsidP="007A5B4A">
      <w:pPr>
        <w:pStyle w:val="Body"/>
      </w:pPr>
      <w:r>
        <w:t>PSE undertook the following actions in 2014 to promote customer awareness of its Customer Service Guarantee program (the Guarantee).</w:t>
      </w:r>
    </w:p>
    <w:p w:rsidR="007A5B4A" w:rsidRDefault="007A5B4A" w:rsidP="007A5B4A">
      <w:pPr>
        <w:pStyle w:val="NumberList"/>
        <w:spacing w:after="40"/>
      </w:pPr>
      <w:r>
        <w:t>Service Guarantee information was included in the following issues o fcustomer newsletters</w:t>
      </w:r>
      <w:r>
        <w:rPr>
          <w:rStyle w:val="FootnoteReference"/>
        </w:rPr>
        <w:footnoteReference w:id="20"/>
      </w:r>
      <w:r>
        <w:t>: January 2014, April 2014, July 2014, and December 2014.</w:t>
      </w:r>
    </w:p>
    <w:p w:rsidR="007A5B4A" w:rsidRDefault="007A5B4A" w:rsidP="007A5B4A">
      <w:pPr>
        <w:pStyle w:val="NumberList"/>
        <w:spacing w:after="40"/>
      </w:pPr>
      <w:r>
        <w:t xml:space="preserve">The text of the Guarantee appeared on the back of the bill-stock throughout 2014.  </w:t>
      </w:r>
    </w:p>
    <w:p w:rsidR="007A5B4A" w:rsidRDefault="007A5B4A" w:rsidP="007A5B4A">
      <w:pPr>
        <w:pStyle w:val="NumberList"/>
        <w:spacing w:after="40"/>
      </w:pPr>
      <w:r>
        <w:t>A description of the Guarantee has been in the natural gas and the electric customer “rights and responsibilities” brochures since 2004.  The brochures have been distributed to all new customers and existing customers upon request in 2014.  Both natural gas and electric brochures are also posted on www.PSE.com.</w:t>
      </w:r>
    </w:p>
    <w:p w:rsidR="007A5B4A" w:rsidRDefault="007A5B4A" w:rsidP="007A5B4A">
      <w:pPr>
        <w:pStyle w:val="NumberList"/>
        <w:spacing w:after="40"/>
      </w:pPr>
      <w:r>
        <w:t xml:space="preserve">Other channels of communications for making customers aware of the Service Guarantee were made available to customers in 2014, including: </w:t>
      </w:r>
    </w:p>
    <w:p w:rsidR="007A5B4A" w:rsidRDefault="007A5B4A" w:rsidP="007A5B4A">
      <w:pPr>
        <w:pStyle w:val="BulletList2ndLevel"/>
        <w:spacing w:after="60"/>
      </w:pPr>
      <w:r>
        <w:t>Year-round presence on PSE.com</w:t>
      </w:r>
    </w:p>
    <w:p w:rsidR="007A5B4A" w:rsidRDefault="007A5B4A" w:rsidP="007A5B4A">
      <w:pPr>
        <w:pStyle w:val="BulletList2ndLevel"/>
        <w:spacing w:after="60"/>
      </w:pPr>
      <w:r>
        <w:t>Rotating banners on PSE.com homepage</w:t>
      </w:r>
    </w:p>
    <w:p w:rsidR="007A5B4A" w:rsidRDefault="007A5B4A" w:rsidP="007A5B4A">
      <w:pPr>
        <w:pStyle w:val="BulletList2ndLevel"/>
        <w:spacing w:after="60"/>
      </w:pPr>
      <w:r>
        <w:t xml:space="preserve">July and August 2014 outside bill statement envelopes and September and October 2014 return envelopes </w:t>
      </w:r>
    </w:p>
    <w:p w:rsidR="007A5B4A" w:rsidRDefault="007A5B4A" w:rsidP="007A5B4A">
      <w:pPr>
        <w:pStyle w:val="BulletList2ndLevel"/>
        <w:spacing w:after="60"/>
      </w:pPr>
      <w:r>
        <w:t>Social media</w:t>
      </w:r>
    </w:p>
    <w:p w:rsidR="007A5B4A" w:rsidRPr="00DC0BB5" w:rsidRDefault="007A5B4A" w:rsidP="007A5B4A">
      <w:pPr>
        <w:pStyle w:val="NumberList"/>
        <w:spacing w:after="40"/>
      </w:pPr>
      <w:r w:rsidRPr="00DC0BB5">
        <w:t>PSE Customer Access Center continued to promote the Customer Service Guarantee in the following ways:</w:t>
      </w:r>
    </w:p>
    <w:p w:rsidR="007A5B4A" w:rsidRPr="00DC0BB5" w:rsidRDefault="007A5B4A" w:rsidP="007A5B4A">
      <w:pPr>
        <w:pStyle w:val="BulletList2ndLevel"/>
        <w:spacing w:after="60"/>
      </w:pPr>
      <w:r w:rsidRPr="00DC0BB5">
        <w:t>The Guarantee is included in PSE’s online Quick Reference Manual. This manual is accessible 24/7 on PSE’s intranet and is available to all customer services, gas field services, and new construction employees.</w:t>
      </w:r>
    </w:p>
    <w:p w:rsidR="007A5B4A" w:rsidRPr="00DC0BB5" w:rsidRDefault="007A5B4A" w:rsidP="007A5B4A">
      <w:pPr>
        <w:pStyle w:val="BulletList2ndLevel"/>
      </w:pPr>
      <w:r w:rsidRPr="00DC0BB5">
        <w:t>Prior to ending a telephone contact that involves an eligible reconnection or gas diagnostic service appointment being scheduled with a customer, the Customer Access Center representative (CSR) will give a short statement regarding the availability of the $50 missed appointment credit should the agreed upon time-frame for the appointment not be met by the company.</w:t>
      </w:r>
    </w:p>
    <w:p w:rsidR="007A5B4A" w:rsidRPr="00DC0BB5" w:rsidRDefault="007A5B4A" w:rsidP="007A5B4A">
      <w:pPr>
        <w:pStyle w:val="BulletList2ndLevel"/>
      </w:pPr>
      <w:r w:rsidRPr="00DC0BB5">
        <w:t xml:space="preserve">Customer Access Center representatives are provided with training and scripting on the Guarantee: </w:t>
      </w:r>
      <w:r w:rsidRPr="00DC0BB5">
        <w:br/>
      </w:r>
      <w:r w:rsidRPr="00DC0BB5">
        <w:rPr>
          <w:i/>
        </w:rPr>
        <w:t>“If we miss your customer service guarantee appointment under normal operating conditions, we will automatically credit your energy account with $50 – guaranteed</w:t>
      </w:r>
      <w:r w:rsidR="00F02E65">
        <w:rPr>
          <w:i/>
        </w:rPr>
        <w:t>.</w:t>
      </w:r>
      <w:r w:rsidRPr="00DC0BB5">
        <w:rPr>
          <w:i/>
        </w:rPr>
        <w:t>”</w:t>
      </w:r>
    </w:p>
    <w:p w:rsidR="007A5B4A" w:rsidRPr="00DC0BB5" w:rsidRDefault="007A5B4A" w:rsidP="007A5B4A">
      <w:pPr>
        <w:pStyle w:val="BulletList2ndLevel"/>
        <w:spacing w:after="60"/>
      </w:pPr>
      <w:r w:rsidRPr="00DC0BB5">
        <w:lastRenderedPageBreak/>
        <w:t xml:space="preserve">PSE is taking measures to ensure that CSRs are trained on its policy to advise customers of the Guarantee before the end of any call in which an eligible appointment or commitment is made. </w:t>
      </w:r>
    </w:p>
    <w:p w:rsidR="007A5B4A" w:rsidRPr="00DC0BB5" w:rsidRDefault="007A5B4A" w:rsidP="007A5B4A">
      <w:pPr>
        <w:pStyle w:val="NumberList"/>
        <w:spacing w:after="40"/>
      </w:pPr>
      <w:r w:rsidRPr="00DC0BB5">
        <w:t>Other approaches used to inform customers of the Customer Service Guarantee include the natural gas and electric new service handbooks and brochures and PSE’s website, PSE.com.</w:t>
      </w:r>
    </w:p>
    <w:p w:rsidR="007A5B4A" w:rsidRPr="00DC0BB5" w:rsidRDefault="007A5B4A" w:rsidP="007A5B4A">
      <w:pPr>
        <w:pStyle w:val="Body"/>
        <w:spacing w:before="60" w:after="0"/>
      </w:pPr>
      <w:r w:rsidRPr="00DC0BB5">
        <w:t xml:space="preserve">The results of customer awareness surveys are presented in Table G1. </w:t>
      </w:r>
    </w:p>
    <w:p w:rsidR="007A5B4A" w:rsidRPr="00DC0BB5" w:rsidRDefault="007A5B4A" w:rsidP="007A5B4A">
      <w:pPr>
        <w:pStyle w:val="Body"/>
        <w:spacing w:before="60" w:after="0"/>
      </w:pPr>
    </w:p>
    <w:p w:rsidR="007A5B4A" w:rsidRPr="00DC0BB5" w:rsidRDefault="007A5B4A" w:rsidP="007A5B4A">
      <w:pPr>
        <w:pStyle w:val="Body"/>
        <w:sectPr w:rsidR="007A5B4A" w:rsidRPr="00DC0BB5" w:rsidSect="00E46227">
          <w:footerReference w:type="default" r:id="rId93"/>
          <w:pgSz w:w="12240" w:h="15840"/>
          <w:pgMar w:top="1080" w:right="1080" w:bottom="1080" w:left="1080" w:header="720" w:footer="720" w:gutter="0"/>
          <w:cols w:space="720"/>
          <w:docGrid w:linePitch="299"/>
        </w:sectPr>
      </w:pPr>
    </w:p>
    <w:p w:rsidR="007A5B4A" w:rsidRPr="00DC0BB5" w:rsidRDefault="007A5B4A" w:rsidP="007A5B4A">
      <w:pPr>
        <w:pStyle w:val="TableCaption"/>
      </w:pPr>
      <w:bookmarkStart w:id="359" w:name="_Ref347149868"/>
      <w:r w:rsidRPr="00DC0BB5">
        <w:lastRenderedPageBreak/>
        <w:t xml:space="preserve">Table </w:t>
      </w:r>
      <w:bookmarkEnd w:id="359"/>
      <w:r w:rsidRPr="00DC0BB5">
        <w:t>G1: Customer Awareness of Customer Service Guarantee</w:t>
      </w:r>
    </w:p>
    <w:tbl>
      <w:tblPr>
        <w:tblW w:w="4753" w:type="pct"/>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2884"/>
        <w:gridCol w:w="2930"/>
        <w:gridCol w:w="635"/>
        <w:gridCol w:w="540"/>
        <w:gridCol w:w="629"/>
        <w:gridCol w:w="582"/>
        <w:gridCol w:w="677"/>
        <w:gridCol w:w="719"/>
        <w:gridCol w:w="669"/>
        <w:gridCol w:w="496"/>
        <w:gridCol w:w="488"/>
        <w:gridCol w:w="493"/>
        <w:gridCol w:w="645"/>
        <w:gridCol w:w="727"/>
      </w:tblGrid>
      <w:tr w:rsidR="007A5B4A" w:rsidRPr="00F24B65" w:rsidTr="00150CD9">
        <w:trPr>
          <w:cantSplit/>
          <w:trHeight w:val="249"/>
        </w:trPr>
        <w:tc>
          <w:tcPr>
            <w:tcW w:w="1100" w:type="pct"/>
            <w:shd w:val="solid" w:color="006A71" w:fill="auto"/>
            <w:vAlign w:val="bottom"/>
            <w:hideMark/>
          </w:tcPr>
          <w:p w:rsidR="007A5B4A" w:rsidRPr="003D139C" w:rsidRDefault="007A5B4A" w:rsidP="00F85AAE">
            <w:pPr>
              <w:keepNext/>
              <w:spacing w:after="0"/>
              <w:jc w:val="center"/>
              <w:rPr>
                <w:rFonts w:cs="Arial"/>
                <w:b/>
                <w:color w:val="FFFFFF"/>
                <w:sz w:val="19"/>
                <w:szCs w:val="19"/>
              </w:rPr>
            </w:pPr>
          </w:p>
        </w:tc>
        <w:tc>
          <w:tcPr>
            <w:tcW w:w="1117" w:type="pct"/>
            <w:tcBorders>
              <w:bottom w:val="single" w:sz="12" w:space="0" w:color="807F83"/>
            </w:tcBorders>
            <w:shd w:val="solid" w:color="006A71" w:fill="auto"/>
            <w:vAlign w:val="bottom"/>
            <w:hideMark/>
          </w:tcPr>
          <w:p w:rsidR="007A5B4A" w:rsidRPr="003D139C" w:rsidRDefault="007A5B4A" w:rsidP="00F85AAE">
            <w:pPr>
              <w:keepNext/>
              <w:spacing w:after="0"/>
              <w:jc w:val="center"/>
              <w:rPr>
                <w:rFonts w:cs="Arial"/>
                <w:b/>
                <w:color w:val="FFFFFF"/>
                <w:sz w:val="19"/>
                <w:szCs w:val="19"/>
              </w:rPr>
            </w:pPr>
          </w:p>
        </w:tc>
        <w:tc>
          <w:tcPr>
            <w:tcW w:w="242" w:type="pct"/>
            <w:tcBorders>
              <w:bottom w:val="single" w:sz="12" w:space="0" w:color="807F83"/>
            </w:tcBorders>
            <w:shd w:val="solid" w:color="006A71" w:fill="auto"/>
            <w:noWrap/>
            <w:vAlign w:val="bottom"/>
            <w:hideMark/>
          </w:tcPr>
          <w:p w:rsidR="007A5B4A" w:rsidRPr="00F24B65" w:rsidRDefault="007A5B4A" w:rsidP="00F85AAE">
            <w:pPr>
              <w:keepNext/>
              <w:tabs>
                <w:tab w:val="left" w:pos="326"/>
              </w:tabs>
              <w:spacing w:before="60" w:after="60"/>
              <w:jc w:val="center"/>
              <w:rPr>
                <w:rFonts w:cs="Arial"/>
                <w:b/>
                <w:color w:val="FFFFFF"/>
                <w:sz w:val="18"/>
                <w:szCs w:val="18"/>
              </w:rPr>
            </w:pPr>
            <w:r w:rsidRPr="00F24B65">
              <w:rPr>
                <w:rFonts w:cs="Arial"/>
                <w:b/>
                <w:color w:val="FFFFFF"/>
                <w:sz w:val="18"/>
                <w:szCs w:val="18"/>
              </w:rPr>
              <w:t>Jan 2014</w:t>
            </w:r>
          </w:p>
        </w:tc>
        <w:tc>
          <w:tcPr>
            <w:tcW w:w="206" w:type="pct"/>
            <w:tcBorders>
              <w:bottom w:val="single" w:sz="12" w:space="0" w:color="807F83"/>
            </w:tcBorders>
            <w:shd w:val="solid" w:color="006A71" w:fill="auto"/>
            <w:noWrap/>
            <w:vAlign w:val="bottom"/>
            <w:hideMark/>
          </w:tcPr>
          <w:p w:rsidR="007A5B4A" w:rsidRPr="00F24B65" w:rsidRDefault="007A5B4A" w:rsidP="00150CD9">
            <w:pPr>
              <w:keepNext/>
              <w:spacing w:before="60" w:after="60"/>
              <w:rPr>
                <w:rFonts w:cs="Arial"/>
                <w:b/>
                <w:color w:val="FFFFFF"/>
                <w:sz w:val="18"/>
                <w:szCs w:val="18"/>
              </w:rPr>
            </w:pPr>
            <w:r w:rsidRPr="00F24B65">
              <w:rPr>
                <w:rFonts w:cs="Arial"/>
                <w:b/>
                <w:color w:val="FFFFFF"/>
                <w:sz w:val="18"/>
                <w:szCs w:val="18"/>
              </w:rPr>
              <w:t>Feb 2014</w:t>
            </w:r>
          </w:p>
        </w:tc>
        <w:tc>
          <w:tcPr>
            <w:tcW w:w="240" w:type="pct"/>
            <w:tcBorders>
              <w:bottom w:val="single" w:sz="12" w:space="0" w:color="807F83"/>
            </w:tcBorders>
            <w:shd w:val="solid" w:color="006A71" w:fill="auto"/>
            <w:noWrap/>
            <w:vAlign w:val="bottom"/>
            <w:hideMark/>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Mar 2014</w:t>
            </w:r>
          </w:p>
        </w:tc>
        <w:tc>
          <w:tcPr>
            <w:tcW w:w="222" w:type="pct"/>
            <w:tcBorders>
              <w:bottom w:val="single" w:sz="12" w:space="0" w:color="807F83"/>
            </w:tcBorders>
            <w:shd w:val="solid" w:color="006A71" w:fill="auto"/>
            <w:vAlign w:val="bottom"/>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Apr 2014</w:t>
            </w:r>
          </w:p>
        </w:tc>
        <w:tc>
          <w:tcPr>
            <w:tcW w:w="258" w:type="pct"/>
            <w:tcBorders>
              <w:bottom w:val="single" w:sz="12" w:space="0" w:color="807F83"/>
            </w:tcBorders>
            <w:shd w:val="solid" w:color="006A71" w:fill="auto"/>
            <w:noWrap/>
            <w:vAlign w:val="bottom"/>
            <w:hideMark/>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May 2014</w:t>
            </w:r>
          </w:p>
        </w:tc>
        <w:tc>
          <w:tcPr>
            <w:tcW w:w="274" w:type="pct"/>
            <w:tcBorders>
              <w:bottom w:val="single" w:sz="12" w:space="0" w:color="807F83"/>
            </w:tcBorders>
            <w:shd w:val="solid" w:color="006A71" w:fill="auto"/>
            <w:noWrap/>
            <w:vAlign w:val="bottom"/>
            <w:hideMark/>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Jun 2014</w:t>
            </w:r>
          </w:p>
        </w:tc>
        <w:tc>
          <w:tcPr>
            <w:tcW w:w="255" w:type="pct"/>
            <w:tcBorders>
              <w:bottom w:val="single" w:sz="12" w:space="0" w:color="807F83"/>
            </w:tcBorders>
            <w:shd w:val="solid" w:color="006A71" w:fill="auto"/>
            <w:vAlign w:val="bottom"/>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Jul 2014</w:t>
            </w:r>
          </w:p>
        </w:tc>
        <w:tc>
          <w:tcPr>
            <w:tcW w:w="189" w:type="pct"/>
            <w:tcBorders>
              <w:bottom w:val="single" w:sz="12" w:space="0" w:color="807F83"/>
            </w:tcBorders>
            <w:shd w:val="solid" w:color="006A71" w:fill="auto"/>
            <w:vAlign w:val="bottom"/>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Aug 2014</w:t>
            </w:r>
          </w:p>
        </w:tc>
        <w:tc>
          <w:tcPr>
            <w:tcW w:w="186" w:type="pct"/>
            <w:tcBorders>
              <w:bottom w:val="single" w:sz="12" w:space="0" w:color="807F83"/>
            </w:tcBorders>
            <w:shd w:val="solid" w:color="006A71" w:fill="auto"/>
            <w:vAlign w:val="bottom"/>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Sep 2014</w:t>
            </w:r>
          </w:p>
        </w:tc>
        <w:tc>
          <w:tcPr>
            <w:tcW w:w="188" w:type="pct"/>
            <w:tcBorders>
              <w:bottom w:val="single" w:sz="12" w:space="0" w:color="807F83"/>
            </w:tcBorders>
            <w:shd w:val="solid" w:color="006A71" w:fill="auto"/>
            <w:vAlign w:val="bottom"/>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Oct 2014</w:t>
            </w:r>
          </w:p>
        </w:tc>
        <w:tc>
          <w:tcPr>
            <w:tcW w:w="246" w:type="pct"/>
            <w:tcBorders>
              <w:bottom w:val="single" w:sz="12" w:space="0" w:color="807F83"/>
            </w:tcBorders>
            <w:shd w:val="solid" w:color="006A71" w:fill="auto"/>
            <w:noWrap/>
            <w:vAlign w:val="bottom"/>
            <w:hideMark/>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Nov 2014</w:t>
            </w:r>
          </w:p>
        </w:tc>
        <w:tc>
          <w:tcPr>
            <w:tcW w:w="277" w:type="pct"/>
            <w:tcBorders>
              <w:bottom w:val="single" w:sz="12" w:space="0" w:color="807F83"/>
            </w:tcBorders>
            <w:shd w:val="solid" w:color="006A71" w:fill="auto"/>
            <w:noWrap/>
            <w:vAlign w:val="bottom"/>
            <w:hideMark/>
          </w:tcPr>
          <w:p w:rsidR="007A5B4A" w:rsidRPr="00F24B65" w:rsidRDefault="007A5B4A" w:rsidP="00F85AAE">
            <w:pPr>
              <w:keepNext/>
              <w:spacing w:before="60" w:after="60"/>
              <w:jc w:val="center"/>
              <w:rPr>
                <w:rFonts w:cs="Arial"/>
                <w:b/>
                <w:color w:val="FFFFFF"/>
                <w:sz w:val="18"/>
                <w:szCs w:val="18"/>
              </w:rPr>
            </w:pPr>
            <w:r w:rsidRPr="00F24B65">
              <w:rPr>
                <w:rFonts w:cs="Arial"/>
                <w:b/>
                <w:color w:val="FFFFFF"/>
                <w:sz w:val="18"/>
                <w:szCs w:val="18"/>
              </w:rPr>
              <w:t>Dec 2014</w:t>
            </w:r>
          </w:p>
        </w:tc>
      </w:tr>
      <w:tr w:rsidR="007A5B4A" w:rsidRPr="003D139C" w:rsidTr="00150CD9">
        <w:trPr>
          <w:cantSplit/>
          <w:trHeight w:val="238"/>
        </w:trPr>
        <w:tc>
          <w:tcPr>
            <w:tcW w:w="2217" w:type="pct"/>
            <w:gridSpan w:val="2"/>
            <w:shd w:val="solid" w:color="006A71" w:fill="auto"/>
            <w:hideMark/>
          </w:tcPr>
          <w:p w:rsidR="007A5B4A" w:rsidRPr="00F12B2B" w:rsidRDefault="007A5B4A" w:rsidP="00F85AAE">
            <w:pPr>
              <w:spacing w:after="0"/>
              <w:rPr>
                <w:sz w:val="19"/>
                <w:szCs w:val="19"/>
              </w:rPr>
            </w:pPr>
            <w:r w:rsidRPr="00F12B2B">
              <w:rPr>
                <w:sz w:val="19"/>
                <w:szCs w:val="19"/>
              </w:rPr>
              <w:t> </w:t>
            </w:r>
            <w:r w:rsidRPr="00222ACE">
              <w:rPr>
                <w:b/>
                <w:color w:val="FFFFFF"/>
                <w:sz w:val="19"/>
                <w:szCs w:val="19"/>
              </w:rPr>
              <w:t xml:space="preserve">Field Service Operations Transactions Customer Satisfaction </w:t>
            </w:r>
            <w:r w:rsidRPr="00F12B2B">
              <w:rPr>
                <w:b/>
                <w:color w:val="FFFFFF"/>
                <w:sz w:val="19"/>
                <w:szCs w:val="19"/>
              </w:rPr>
              <w:t>Survey</w:t>
            </w:r>
          </w:p>
          <w:p w:rsidR="007A5B4A" w:rsidRPr="00F12B2B" w:rsidRDefault="007A5B4A" w:rsidP="00F85AAE">
            <w:pPr>
              <w:spacing w:after="0"/>
              <w:rPr>
                <w:sz w:val="19"/>
                <w:szCs w:val="19"/>
              </w:rPr>
            </w:pPr>
            <w:r w:rsidRPr="00F12B2B">
              <w:rPr>
                <w:sz w:val="19"/>
                <w:szCs w:val="19"/>
              </w:rPr>
              <w:t> </w:t>
            </w:r>
          </w:p>
        </w:tc>
        <w:tc>
          <w:tcPr>
            <w:tcW w:w="242" w:type="pct"/>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tabs>
                <w:tab w:val="left" w:pos="326"/>
              </w:tabs>
              <w:spacing w:after="0"/>
              <w:jc w:val="center"/>
              <w:rPr>
                <w:sz w:val="19"/>
                <w:szCs w:val="19"/>
              </w:rPr>
            </w:pPr>
          </w:p>
        </w:tc>
        <w:tc>
          <w:tcPr>
            <w:tcW w:w="206" w:type="pct"/>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jc w:val="center"/>
              <w:rPr>
                <w:sz w:val="19"/>
                <w:szCs w:val="19"/>
              </w:rPr>
            </w:pPr>
          </w:p>
        </w:tc>
        <w:tc>
          <w:tcPr>
            <w:tcW w:w="240" w:type="pct"/>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jc w:val="center"/>
              <w:rPr>
                <w:sz w:val="19"/>
                <w:szCs w:val="19"/>
              </w:rPr>
            </w:pPr>
          </w:p>
        </w:tc>
        <w:tc>
          <w:tcPr>
            <w:tcW w:w="222" w:type="pct"/>
            <w:tcBorders>
              <w:top w:val="single" w:sz="12" w:space="0" w:color="807F83"/>
              <w:left w:val="nil"/>
              <w:bottom w:val="single" w:sz="12" w:space="0" w:color="807F83"/>
              <w:right w:val="nil"/>
            </w:tcBorders>
            <w:shd w:val="solid" w:color="006A71" w:fill="auto"/>
            <w:vAlign w:val="center"/>
          </w:tcPr>
          <w:p w:rsidR="007A5B4A" w:rsidRPr="00F12B2B" w:rsidRDefault="007A5B4A" w:rsidP="00F85AAE">
            <w:pPr>
              <w:spacing w:after="0"/>
              <w:jc w:val="center"/>
              <w:rPr>
                <w:sz w:val="19"/>
                <w:szCs w:val="19"/>
              </w:rPr>
            </w:pPr>
          </w:p>
        </w:tc>
        <w:tc>
          <w:tcPr>
            <w:tcW w:w="258" w:type="pct"/>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jc w:val="center"/>
              <w:rPr>
                <w:sz w:val="19"/>
                <w:szCs w:val="19"/>
              </w:rPr>
            </w:pPr>
          </w:p>
        </w:tc>
        <w:tc>
          <w:tcPr>
            <w:tcW w:w="274" w:type="pct"/>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jc w:val="center"/>
              <w:rPr>
                <w:sz w:val="19"/>
                <w:szCs w:val="19"/>
              </w:rPr>
            </w:pPr>
          </w:p>
        </w:tc>
        <w:tc>
          <w:tcPr>
            <w:tcW w:w="255" w:type="pct"/>
            <w:tcBorders>
              <w:top w:val="single" w:sz="12" w:space="0" w:color="807F83"/>
              <w:left w:val="nil"/>
              <w:bottom w:val="single" w:sz="12" w:space="0" w:color="807F83"/>
              <w:right w:val="nil"/>
            </w:tcBorders>
            <w:shd w:val="solid" w:color="006A71" w:fill="auto"/>
            <w:vAlign w:val="center"/>
          </w:tcPr>
          <w:p w:rsidR="007A5B4A" w:rsidRPr="00F12B2B" w:rsidRDefault="007A5B4A" w:rsidP="00F85AAE">
            <w:pPr>
              <w:spacing w:after="0"/>
              <w:jc w:val="center"/>
              <w:rPr>
                <w:sz w:val="19"/>
                <w:szCs w:val="19"/>
              </w:rPr>
            </w:pPr>
          </w:p>
        </w:tc>
        <w:tc>
          <w:tcPr>
            <w:tcW w:w="189" w:type="pct"/>
            <w:tcBorders>
              <w:top w:val="single" w:sz="12" w:space="0" w:color="807F83"/>
              <w:left w:val="nil"/>
              <w:bottom w:val="single" w:sz="12" w:space="0" w:color="807F83"/>
              <w:right w:val="nil"/>
            </w:tcBorders>
            <w:shd w:val="solid" w:color="006A71" w:fill="auto"/>
            <w:vAlign w:val="center"/>
          </w:tcPr>
          <w:p w:rsidR="007A5B4A" w:rsidRPr="00F12B2B" w:rsidRDefault="007A5B4A" w:rsidP="00F85AAE">
            <w:pPr>
              <w:spacing w:after="0"/>
              <w:jc w:val="center"/>
              <w:rPr>
                <w:sz w:val="19"/>
                <w:szCs w:val="19"/>
              </w:rPr>
            </w:pPr>
          </w:p>
        </w:tc>
        <w:tc>
          <w:tcPr>
            <w:tcW w:w="186" w:type="pct"/>
            <w:tcBorders>
              <w:top w:val="single" w:sz="12" w:space="0" w:color="807F83"/>
              <w:left w:val="nil"/>
              <w:bottom w:val="single" w:sz="12" w:space="0" w:color="807F83"/>
              <w:right w:val="nil"/>
            </w:tcBorders>
            <w:shd w:val="solid" w:color="006A71" w:fill="auto"/>
            <w:vAlign w:val="center"/>
          </w:tcPr>
          <w:p w:rsidR="007A5B4A" w:rsidRPr="00F12B2B" w:rsidRDefault="007A5B4A" w:rsidP="00F85AAE">
            <w:pPr>
              <w:spacing w:after="0"/>
              <w:jc w:val="center"/>
              <w:rPr>
                <w:sz w:val="19"/>
                <w:szCs w:val="19"/>
              </w:rPr>
            </w:pPr>
          </w:p>
        </w:tc>
        <w:tc>
          <w:tcPr>
            <w:tcW w:w="188" w:type="pct"/>
            <w:tcBorders>
              <w:top w:val="single" w:sz="12" w:space="0" w:color="807F83"/>
              <w:left w:val="nil"/>
              <w:bottom w:val="single" w:sz="12" w:space="0" w:color="807F83"/>
              <w:right w:val="nil"/>
            </w:tcBorders>
            <w:shd w:val="solid" w:color="006A71" w:fill="auto"/>
            <w:vAlign w:val="center"/>
          </w:tcPr>
          <w:p w:rsidR="007A5B4A" w:rsidRPr="00F12B2B" w:rsidRDefault="007A5B4A" w:rsidP="00F85AAE">
            <w:pPr>
              <w:spacing w:after="0"/>
              <w:jc w:val="center"/>
              <w:rPr>
                <w:sz w:val="19"/>
                <w:szCs w:val="19"/>
              </w:rPr>
            </w:pPr>
          </w:p>
        </w:tc>
        <w:tc>
          <w:tcPr>
            <w:tcW w:w="246" w:type="pct"/>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jc w:val="center"/>
              <w:rPr>
                <w:sz w:val="19"/>
                <w:szCs w:val="19"/>
              </w:rPr>
            </w:pPr>
          </w:p>
        </w:tc>
        <w:tc>
          <w:tcPr>
            <w:tcW w:w="277" w:type="pct"/>
            <w:tcBorders>
              <w:top w:val="single" w:sz="12" w:space="0" w:color="807F83"/>
              <w:left w:val="nil"/>
              <w:bottom w:val="single" w:sz="12" w:space="0" w:color="807F83"/>
            </w:tcBorders>
            <w:shd w:val="solid" w:color="006A71" w:fill="auto"/>
            <w:noWrap/>
            <w:vAlign w:val="center"/>
            <w:hideMark/>
          </w:tcPr>
          <w:p w:rsidR="007A5B4A" w:rsidRPr="00F12B2B" w:rsidRDefault="007A5B4A" w:rsidP="00F85AAE">
            <w:pPr>
              <w:spacing w:after="0"/>
              <w:jc w:val="center"/>
              <w:rPr>
                <w:sz w:val="19"/>
                <w:szCs w:val="19"/>
              </w:rPr>
            </w:pPr>
          </w:p>
        </w:tc>
      </w:tr>
      <w:tr w:rsidR="007A5B4A" w:rsidRPr="003D139C" w:rsidTr="00150CD9">
        <w:trPr>
          <w:cantSplit/>
          <w:trHeight w:val="238"/>
        </w:trPr>
        <w:tc>
          <w:tcPr>
            <w:tcW w:w="1100" w:type="pct"/>
            <w:vMerge w:val="restart"/>
            <w:shd w:val="clear" w:color="auto" w:fill="auto"/>
            <w:hideMark/>
          </w:tcPr>
          <w:p w:rsidR="007A5B4A" w:rsidRPr="00F12B2B" w:rsidRDefault="007A5B4A" w:rsidP="00F85AAE">
            <w:pPr>
              <w:spacing w:after="0"/>
              <w:rPr>
                <w:sz w:val="19"/>
                <w:szCs w:val="19"/>
              </w:rPr>
            </w:pPr>
            <w:r w:rsidRPr="00F12B2B">
              <w:rPr>
                <w:sz w:val="19"/>
                <w:szCs w:val="19"/>
              </w:rPr>
              <w:t>Q26A. When you called to make the appointment for a service technician to come out, did the customer service representative tell you about PSE $50 Service Guarantee?</w:t>
            </w:r>
          </w:p>
        </w:tc>
        <w:tc>
          <w:tcPr>
            <w:tcW w:w="1117" w:type="pct"/>
            <w:tcBorders>
              <w:top w:val="single" w:sz="12" w:space="0" w:color="807F83"/>
            </w:tcBorders>
            <w:shd w:val="clear" w:color="auto" w:fill="auto"/>
            <w:vAlign w:val="center"/>
            <w:hideMark/>
          </w:tcPr>
          <w:p w:rsidR="007A5B4A" w:rsidRPr="00F12B2B" w:rsidRDefault="007A5B4A" w:rsidP="00F85AAE">
            <w:pPr>
              <w:spacing w:after="0"/>
              <w:rPr>
                <w:sz w:val="19"/>
                <w:szCs w:val="19"/>
              </w:rPr>
            </w:pPr>
            <w:r w:rsidRPr="00F12B2B">
              <w:rPr>
                <w:sz w:val="19"/>
                <w:szCs w:val="19"/>
              </w:rPr>
              <w:t>Yes</w:t>
            </w:r>
          </w:p>
        </w:tc>
        <w:tc>
          <w:tcPr>
            <w:tcW w:w="242" w:type="pct"/>
            <w:tcBorders>
              <w:top w:val="single" w:sz="12" w:space="0" w:color="807F83"/>
            </w:tcBorders>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95</w:t>
            </w:r>
          </w:p>
        </w:tc>
        <w:tc>
          <w:tcPr>
            <w:tcW w:w="206"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69</w:t>
            </w:r>
          </w:p>
        </w:tc>
        <w:tc>
          <w:tcPr>
            <w:tcW w:w="240"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71</w:t>
            </w:r>
          </w:p>
        </w:tc>
        <w:tc>
          <w:tcPr>
            <w:tcW w:w="222"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51</w:t>
            </w:r>
          </w:p>
        </w:tc>
        <w:tc>
          <w:tcPr>
            <w:tcW w:w="258"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62</w:t>
            </w:r>
          </w:p>
        </w:tc>
        <w:tc>
          <w:tcPr>
            <w:tcW w:w="274"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69</w:t>
            </w:r>
          </w:p>
        </w:tc>
        <w:tc>
          <w:tcPr>
            <w:tcW w:w="255"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70</w:t>
            </w:r>
          </w:p>
        </w:tc>
        <w:tc>
          <w:tcPr>
            <w:tcW w:w="189"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50</w:t>
            </w:r>
          </w:p>
        </w:tc>
        <w:tc>
          <w:tcPr>
            <w:tcW w:w="186"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57</w:t>
            </w:r>
          </w:p>
        </w:tc>
        <w:tc>
          <w:tcPr>
            <w:tcW w:w="188"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55</w:t>
            </w:r>
          </w:p>
        </w:tc>
        <w:tc>
          <w:tcPr>
            <w:tcW w:w="246"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69</w:t>
            </w:r>
          </w:p>
        </w:tc>
        <w:tc>
          <w:tcPr>
            <w:tcW w:w="277"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65</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No</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129</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91</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99</w:t>
            </w:r>
          </w:p>
        </w:tc>
        <w:tc>
          <w:tcPr>
            <w:tcW w:w="222" w:type="pct"/>
            <w:vAlign w:val="center"/>
          </w:tcPr>
          <w:p w:rsidR="007A5B4A" w:rsidRDefault="007A5B4A" w:rsidP="00F85AAE">
            <w:pPr>
              <w:jc w:val="center"/>
              <w:rPr>
                <w:rFonts w:cs="Arial"/>
                <w:sz w:val="19"/>
                <w:szCs w:val="19"/>
              </w:rPr>
            </w:pPr>
            <w:r>
              <w:rPr>
                <w:rFonts w:cs="Arial"/>
                <w:sz w:val="19"/>
                <w:szCs w:val="19"/>
              </w:rPr>
              <w:t>94</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115</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94</w:t>
            </w:r>
          </w:p>
        </w:tc>
        <w:tc>
          <w:tcPr>
            <w:tcW w:w="255" w:type="pct"/>
            <w:vAlign w:val="center"/>
          </w:tcPr>
          <w:p w:rsidR="007A5B4A" w:rsidRDefault="007A5B4A" w:rsidP="00F85AAE">
            <w:pPr>
              <w:jc w:val="center"/>
              <w:rPr>
                <w:rFonts w:cs="Arial"/>
                <w:sz w:val="19"/>
                <w:szCs w:val="19"/>
              </w:rPr>
            </w:pPr>
            <w:r>
              <w:rPr>
                <w:rFonts w:cs="Arial"/>
                <w:sz w:val="19"/>
                <w:szCs w:val="19"/>
              </w:rPr>
              <w:t>106</w:t>
            </w:r>
          </w:p>
        </w:tc>
        <w:tc>
          <w:tcPr>
            <w:tcW w:w="189" w:type="pct"/>
            <w:vAlign w:val="center"/>
          </w:tcPr>
          <w:p w:rsidR="007A5B4A" w:rsidRDefault="007A5B4A" w:rsidP="00F85AAE">
            <w:pPr>
              <w:jc w:val="center"/>
              <w:rPr>
                <w:rFonts w:cs="Arial"/>
                <w:sz w:val="19"/>
                <w:szCs w:val="19"/>
              </w:rPr>
            </w:pPr>
            <w:r>
              <w:rPr>
                <w:rFonts w:cs="Arial"/>
                <w:sz w:val="19"/>
                <w:szCs w:val="19"/>
              </w:rPr>
              <w:t>117</w:t>
            </w:r>
          </w:p>
        </w:tc>
        <w:tc>
          <w:tcPr>
            <w:tcW w:w="186" w:type="pct"/>
            <w:vAlign w:val="center"/>
          </w:tcPr>
          <w:p w:rsidR="007A5B4A" w:rsidRDefault="007A5B4A" w:rsidP="00F85AAE">
            <w:pPr>
              <w:jc w:val="center"/>
              <w:rPr>
                <w:rFonts w:cs="Arial"/>
                <w:sz w:val="19"/>
                <w:szCs w:val="19"/>
              </w:rPr>
            </w:pPr>
            <w:r>
              <w:rPr>
                <w:rFonts w:cs="Arial"/>
                <w:sz w:val="19"/>
                <w:szCs w:val="19"/>
              </w:rPr>
              <w:t>100</w:t>
            </w:r>
          </w:p>
        </w:tc>
        <w:tc>
          <w:tcPr>
            <w:tcW w:w="188" w:type="pct"/>
            <w:vAlign w:val="center"/>
          </w:tcPr>
          <w:p w:rsidR="007A5B4A" w:rsidRDefault="007A5B4A" w:rsidP="00F85AAE">
            <w:pPr>
              <w:jc w:val="center"/>
              <w:rPr>
                <w:rFonts w:cs="Arial"/>
                <w:sz w:val="19"/>
                <w:szCs w:val="19"/>
              </w:rPr>
            </w:pPr>
            <w:r>
              <w:rPr>
                <w:rFonts w:cs="Arial"/>
                <w:sz w:val="19"/>
                <w:szCs w:val="19"/>
              </w:rPr>
              <w:t>117</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100</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102</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Don’t Know</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63</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38</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45</w:t>
            </w:r>
          </w:p>
        </w:tc>
        <w:tc>
          <w:tcPr>
            <w:tcW w:w="222" w:type="pct"/>
            <w:vAlign w:val="center"/>
          </w:tcPr>
          <w:p w:rsidR="007A5B4A" w:rsidRDefault="007A5B4A" w:rsidP="00F85AAE">
            <w:pPr>
              <w:jc w:val="center"/>
              <w:rPr>
                <w:rFonts w:cs="Arial"/>
                <w:sz w:val="19"/>
                <w:szCs w:val="19"/>
              </w:rPr>
            </w:pPr>
            <w:r>
              <w:rPr>
                <w:rFonts w:cs="Arial"/>
                <w:sz w:val="19"/>
                <w:szCs w:val="19"/>
              </w:rPr>
              <w:t>53</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52</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56</w:t>
            </w:r>
          </w:p>
        </w:tc>
        <w:tc>
          <w:tcPr>
            <w:tcW w:w="255" w:type="pct"/>
            <w:vAlign w:val="center"/>
          </w:tcPr>
          <w:p w:rsidR="007A5B4A" w:rsidRDefault="007A5B4A" w:rsidP="00F85AAE">
            <w:pPr>
              <w:jc w:val="center"/>
              <w:rPr>
                <w:rFonts w:cs="Arial"/>
                <w:sz w:val="19"/>
                <w:szCs w:val="19"/>
              </w:rPr>
            </w:pPr>
            <w:r>
              <w:rPr>
                <w:rFonts w:cs="Arial"/>
                <w:sz w:val="19"/>
                <w:szCs w:val="19"/>
              </w:rPr>
              <w:t>56</w:t>
            </w:r>
          </w:p>
        </w:tc>
        <w:tc>
          <w:tcPr>
            <w:tcW w:w="189" w:type="pct"/>
            <w:vAlign w:val="center"/>
          </w:tcPr>
          <w:p w:rsidR="007A5B4A" w:rsidRDefault="007A5B4A" w:rsidP="00F85AAE">
            <w:pPr>
              <w:jc w:val="center"/>
              <w:rPr>
                <w:rFonts w:cs="Arial"/>
                <w:sz w:val="19"/>
                <w:szCs w:val="19"/>
              </w:rPr>
            </w:pPr>
            <w:r>
              <w:rPr>
                <w:rFonts w:cs="Arial"/>
                <w:sz w:val="19"/>
                <w:szCs w:val="19"/>
              </w:rPr>
              <w:t>51</w:t>
            </w:r>
          </w:p>
        </w:tc>
        <w:tc>
          <w:tcPr>
            <w:tcW w:w="186" w:type="pct"/>
            <w:vAlign w:val="center"/>
          </w:tcPr>
          <w:p w:rsidR="007A5B4A" w:rsidRDefault="007A5B4A" w:rsidP="00F85AAE">
            <w:pPr>
              <w:jc w:val="center"/>
              <w:rPr>
                <w:rFonts w:cs="Arial"/>
                <w:sz w:val="19"/>
                <w:szCs w:val="19"/>
              </w:rPr>
            </w:pPr>
            <w:r>
              <w:rPr>
                <w:rFonts w:cs="Arial"/>
                <w:sz w:val="19"/>
                <w:szCs w:val="19"/>
              </w:rPr>
              <w:t>40</w:t>
            </w:r>
          </w:p>
        </w:tc>
        <w:tc>
          <w:tcPr>
            <w:tcW w:w="188" w:type="pct"/>
            <w:vAlign w:val="center"/>
          </w:tcPr>
          <w:p w:rsidR="007A5B4A" w:rsidRDefault="007A5B4A" w:rsidP="00F85AAE">
            <w:pPr>
              <w:jc w:val="center"/>
              <w:rPr>
                <w:rFonts w:cs="Arial"/>
                <w:sz w:val="19"/>
                <w:szCs w:val="19"/>
              </w:rPr>
            </w:pPr>
            <w:r>
              <w:rPr>
                <w:rFonts w:cs="Arial"/>
                <w:sz w:val="19"/>
                <w:szCs w:val="19"/>
              </w:rPr>
              <w:t>61</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33</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46</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Refused Response</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3</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w:t>
            </w:r>
          </w:p>
        </w:tc>
        <w:tc>
          <w:tcPr>
            <w:tcW w:w="222" w:type="pct"/>
            <w:vAlign w:val="center"/>
          </w:tcPr>
          <w:p w:rsidR="007A5B4A" w:rsidRDefault="007A5B4A" w:rsidP="00F85AAE">
            <w:pPr>
              <w:jc w:val="center"/>
              <w:rPr>
                <w:rFonts w:cs="Arial"/>
                <w:sz w:val="19"/>
                <w:szCs w:val="19"/>
              </w:rPr>
            </w:pPr>
            <w:r>
              <w:rPr>
                <w:rFonts w:cs="Arial"/>
                <w:sz w:val="19"/>
                <w:szCs w:val="19"/>
              </w:rPr>
              <w:t>3</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1</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w:t>
            </w:r>
          </w:p>
        </w:tc>
        <w:tc>
          <w:tcPr>
            <w:tcW w:w="255" w:type="pct"/>
            <w:vAlign w:val="center"/>
          </w:tcPr>
          <w:p w:rsidR="007A5B4A" w:rsidRDefault="007A5B4A" w:rsidP="00F85AAE">
            <w:pPr>
              <w:jc w:val="center"/>
              <w:rPr>
                <w:rFonts w:cs="Arial"/>
                <w:sz w:val="19"/>
                <w:szCs w:val="19"/>
              </w:rPr>
            </w:pPr>
            <w:r>
              <w:rPr>
                <w:rFonts w:cs="Arial"/>
                <w:sz w:val="19"/>
                <w:szCs w:val="19"/>
              </w:rPr>
              <w:t>-</w:t>
            </w:r>
          </w:p>
        </w:tc>
        <w:tc>
          <w:tcPr>
            <w:tcW w:w="189" w:type="pct"/>
            <w:vAlign w:val="center"/>
          </w:tcPr>
          <w:p w:rsidR="007A5B4A" w:rsidRDefault="007A5B4A" w:rsidP="00F85AAE">
            <w:pPr>
              <w:jc w:val="center"/>
              <w:rPr>
                <w:rFonts w:cs="Arial"/>
                <w:sz w:val="19"/>
                <w:szCs w:val="19"/>
              </w:rPr>
            </w:pPr>
            <w:r>
              <w:rPr>
                <w:rFonts w:cs="Arial"/>
                <w:sz w:val="19"/>
                <w:szCs w:val="19"/>
              </w:rPr>
              <w:t>-</w:t>
            </w:r>
          </w:p>
        </w:tc>
        <w:tc>
          <w:tcPr>
            <w:tcW w:w="186" w:type="pct"/>
            <w:vAlign w:val="center"/>
          </w:tcPr>
          <w:p w:rsidR="007A5B4A" w:rsidRDefault="007A5B4A" w:rsidP="00F85AAE">
            <w:pPr>
              <w:jc w:val="center"/>
              <w:rPr>
                <w:rFonts w:cs="Arial"/>
                <w:sz w:val="19"/>
                <w:szCs w:val="19"/>
              </w:rPr>
            </w:pPr>
            <w:r>
              <w:rPr>
                <w:rFonts w:cs="Arial"/>
                <w:sz w:val="19"/>
                <w:szCs w:val="19"/>
              </w:rPr>
              <w:t>3</w:t>
            </w:r>
          </w:p>
        </w:tc>
        <w:tc>
          <w:tcPr>
            <w:tcW w:w="188" w:type="pct"/>
            <w:vAlign w:val="center"/>
          </w:tcPr>
          <w:p w:rsidR="007A5B4A" w:rsidRDefault="007A5B4A" w:rsidP="00F85AAE">
            <w:pPr>
              <w:jc w:val="center"/>
              <w:rPr>
                <w:rFonts w:cs="Arial"/>
                <w:sz w:val="19"/>
                <w:szCs w:val="19"/>
              </w:rPr>
            </w:pPr>
            <w:r>
              <w:rPr>
                <w:rFonts w:cs="Arial"/>
                <w:sz w:val="19"/>
                <w:szCs w:val="19"/>
              </w:rPr>
              <w:t>-</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1</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1</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tcBorders>
              <w:bottom w:val="single" w:sz="12" w:space="0" w:color="807F83"/>
            </w:tcBorders>
            <w:shd w:val="clear" w:color="auto" w:fill="auto"/>
            <w:noWrap/>
            <w:vAlign w:val="center"/>
            <w:hideMark/>
          </w:tcPr>
          <w:p w:rsidR="007A5B4A" w:rsidRPr="00F12B2B" w:rsidRDefault="007A5B4A" w:rsidP="00F85AAE">
            <w:pPr>
              <w:spacing w:after="0"/>
              <w:rPr>
                <w:b/>
                <w:sz w:val="19"/>
                <w:szCs w:val="19"/>
              </w:rPr>
            </w:pPr>
            <w:r w:rsidRPr="00F12B2B">
              <w:rPr>
                <w:b/>
                <w:sz w:val="19"/>
                <w:szCs w:val="19"/>
              </w:rPr>
              <w:t>Total Customers Surveyed</w:t>
            </w:r>
          </w:p>
        </w:tc>
        <w:tc>
          <w:tcPr>
            <w:tcW w:w="242" w:type="pct"/>
            <w:tcBorders>
              <w:bottom w:val="single" w:sz="12" w:space="0" w:color="807F83"/>
            </w:tcBorders>
            <w:shd w:val="clear" w:color="auto" w:fill="auto"/>
            <w:noWrap/>
            <w:vAlign w:val="center"/>
            <w:hideMark/>
          </w:tcPr>
          <w:p w:rsidR="007A5B4A" w:rsidRDefault="007A5B4A" w:rsidP="00F85AAE">
            <w:pPr>
              <w:tabs>
                <w:tab w:val="left" w:pos="326"/>
              </w:tabs>
              <w:jc w:val="center"/>
              <w:rPr>
                <w:rFonts w:cs="Arial"/>
                <w:b/>
                <w:bCs/>
                <w:sz w:val="19"/>
                <w:szCs w:val="19"/>
              </w:rPr>
            </w:pPr>
            <w:r>
              <w:rPr>
                <w:rFonts w:cs="Arial"/>
                <w:b/>
                <w:bCs/>
                <w:sz w:val="19"/>
                <w:szCs w:val="19"/>
              </w:rPr>
              <w:t>290</w:t>
            </w:r>
          </w:p>
        </w:tc>
        <w:tc>
          <w:tcPr>
            <w:tcW w:w="206"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198</w:t>
            </w:r>
          </w:p>
        </w:tc>
        <w:tc>
          <w:tcPr>
            <w:tcW w:w="240"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215</w:t>
            </w:r>
          </w:p>
        </w:tc>
        <w:tc>
          <w:tcPr>
            <w:tcW w:w="222"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201</w:t>
            </w:r>
          </w:p>
        </w:tc>
        <w:tc>
          <w:tcPr>
            <w:tcW w:w="258"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230</w:t>
            </w:r>
          </w:p>
        </w:tc>
        <w:tc>
          <w:tcPr>
            <w:tcW w:w="274"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219</w:t>
            </w:r>
          </w:p>
        </w:tc>
        <w:tc>
          <w:tcPr>
            <w:tcW w:w="255"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232</w:t>
            </w:r>
          </w:p>
        </w:tc>
        <w:tc>
          <w:tcPr>
            <w:tcW w:w="189"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218</w:t>
            </w:r>
          </w:p>
        </w:tc>
        <w:tc>
          <w:tcPr>
            <w:tcW w:w="186"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200</w:t>
            </w:r>
          </w:p>
        </w:tc>
        <w:tc>
          <w:tcPr>
            <w:tcW w:w="188"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233</w:t>
            </w:r>
          </w:p>
        </w:tc>
        <w:tc>
          <w:tcPr>
            <w:tcW w:w="246"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203</w:t>
            </w:r>
          </w:p>
        </w:tc>
        <w:tc>
          <w:tcPr>
            <w:tcW w:w="277"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214</w:t>
            </w:r>
          </w:p>
        </w:tc>
      </w:tr>
      <w:tr w:rsidR="007A5B4A" w:rsidRPr="003D139C" w:rsidTr="00150CD9">
        <w:trPr>
          <w:cantSplit/>
          <w:trHeight w:val="238"/>
        </w:trPr>
        <w:tc>
          <w:tcPr>
            <w:tcW w:w="1100" w:type="pct"/>
            <w:shd w:val="solid" w:color="83AFB4" w:fill="auto"/>
            <w:hideMark/>
          </w:tcPr>
          <w:p w:rsidR="007A5B4A" w:rsidRPr="00F12B2B" w:rsidRDefault="007A5B4A" w:rsidP="00F85AAE">
            <w:pPr>
              <w:spacing w:after="0"/>
              <w:rPr>
                <w:sz w:val="19"/>
                <w:szCs w:val="19"/>
              </w:rPr>
            </w:pPr>
            <w:r w:rsidRPr="00F12B2B">
              <w:rPr>
                <w:sz w:val="19"/>
                <w:szCs w:val="19"/>
              </w:rPr>
              <w:t> </w:t>
            </w:r>
          </w:p>
        </w:tc>
        <w:tc>
          <w:tcPr>
            <w:tcW w:w="1117" w:type="pct"/>
            <w:tcBorders>
              <w:top w:val="single" w:sz="12" w:space="0" w:color="807F83"/>
              <w:bottom w:val="single" w:sz="12" w:space="0" w:color="807F83"/>
              <w:right w:val="nil"/>
            </w:tcBorders>
            <w:shd w:val="solid" w:color="83AFB4" w:fill="auto"/>
            <w:vAlign w:val="center"/>
            <w:hideMark/>
          </w:tcPr>
          <w:p w:rsidR="007A5B4A" w:rsidRPr="00F12B2B" w:rsidRDefault="007A5B4A" w:rsidP="00F85AAE">
            <w:pPr>
              <w:spacing w:after="0"/>
              <w:rPr>
                <w:sz w:val="19"/>
                <w:szCs w:val="19"/>
              </w:rPr>
            </w:pPr>
            <w:r w:rsidRPr="00F12B2B">
              <w:rPr>
                <w:sz w:val="19"/>
                <w:szCs w:val="19"/>
              </w:rPr>
              <w:t> </w:t>
            </w:r>
          </w:p>
        </w:tc>
        <w:tc>
          <w:tcPr>
            <w:tcW w:w="242" w:type="pct"/>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left" w:pos="326"/>
                <w:tab w:val="decimal" w:pos="392"/>
              </w:tabs>
              <w:spacing w:after="0"/>
              <w:jc w:val="center"/>
              <w:rPr>
                <w:sz w:val="19"/>
                <w:szCs w:val="19"/>
              </w:rPr>
            </w:pPr>
          </w:p>
        </w:tc>
        <w:tc>
          <w:tcPr>
            <w:tcW w:w="206" w:type="pct"/>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240" w:type="pct"/>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222" w:type="pct"/>
            <w:tcBorders>
              <w:top w:val="single" w:sz="12" w:space="0" w:color="807F83"/>
              <w:left w:val="nil"/>
              <w:bottom w:val="single" w:sz="12" w:space="0" w:color="807F83"/>
              <w:right w:val="nil"/>
            </w:tcBorders>
            <w:shd w:val="solid" w:color="83AFB4" w:fill="auto"/>
            <w:vAlign w:val="center"/>
          </w:tcPr>
          <w:p w:rsidR="007A5B4A" w:rsidRPr="00F12B2B" w:rsidRDefault="007A5B4A" w:rsidP="00F85AAE">
            <w:pPr>
              <w:tabs>
                <w:tab w:val="decimal" w:pos="392"/>
              </w:tabs>
              <w:spacing w:after="0"/>
              <w:jc w:val="center"/>
              <w:rPr>
                <w:sz w:val="19"/>
                <w:szCs w:val="19"/>
              </w:rPr>
            </w:pPr>
          </w:p>
        </w:tc>
        <w:tc>
          <w:tcPr>
            <w:tcW w:w="258" w:type="pct"/>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274" w:type="pct"/>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255" w:type="pct"/>
            <w:tcBorders>
              <w:top w:val="single" w:sz="12" w:space="0" w:color="807F83"/>
              <w:left w:val="nil"/>
              <w:bottom w:val="single" w:sz="12" w:space="0" w:color="807F83"/>
              <w:right w:val="nil"/>
            </w:tcBorders>
            <w:shd w:val="solid" w:color="83AFB4" w:fill="auto"/>
            <w:vAlign w:val="center"/>
          </w:tcPr>
          <w:p w:rsidR="007A5B4A" w:rsidRPr="00F12B2B" w:rsidRDefault="007A5B4A" w:rsidP="00F85AAE">
            <w:pPr>
              <w:tabs>
                <w:tab w:val="decimal" w:pos="392"/>
              </w:tabs>
              <w:spacing w:after="0"/>
              <w:jc w:val="center"/>
              <w:rPr>
                <w:sz w:val="19"/>
                <w:szCs w:val="19"/>
              </w:rPr>
            </w:pPr>
          </w:p>
        </w:tc>
        <w:tc>
          <w:tcPr>
            <w:tcW w:w="189" w:type="pct"/>
            <w:tcBorders>
              <w:top w:val="single" w:sz="12" w:space="0" w:color="807F83"/>
              <w:left w:val="nil"/>
              <w:bottom w:val="single" w:sz="12" w:space="0" w:color="807F83"/>
              <w:right w:val="nil"/>
            </w:tcBorders>
            <w:shd w:val="solid" w:color="83AFB4" w:fill="auto"/>
            <w:vAlign w:val="center"/>
          </w:tcPr>
          <w:p w:rsidR="007A5B4A" w:rsidRPr="00F12B2B" w:rsidRDefault="007A5B4A" w:rsidP="00F85AAE">
            <w:pPr>
              <w:tabs>
                <w:tab w:val="decimal" w:pos="392"/>
              </w:tabs>
              <w:spacing w:after="0"/>
              <w:jc w:val="center"/>
              <w:rPr>
                <w:sz w:val="19"/>
                <w:szCs w:val="19"/>
              </w:rPr>
            </w:pPr>
          </w:p>
        </w:tc>
        <w:tc>
          <w:tcPr>
            <w:tcW w:w="186" w:type="pct"/>
            <w:tcBorders>
              <w:top w:val="single" w:sz="12" w:space="0" w:color="807F83"/>
              <w:left w:val="nil"/>
              <w:bottom w:val="single" w:sz="12" w:space="0" w:color="807F83"/>
              <w:right w:val="nil"/>
            </w:tcBorders>
            <w:shd w:val="solid" w:color="83AFB4" w:fill="auto"/>
            <w:vAlign w:val="center"/>
          </w:tcPr>
          <w:p w:rsidR="007A5B4A" w:rsidRPr="00F12B2B" w:rsidRDefault="007A5B4A" w:rsidP="00F85AAE">
            <w:pPr>
              <w:tabs>
                <w:tab w:val="decimal" w:pos="392"/>
              </w:tabs>
              <w:spacing w:after="0"/>
              <w:jc w:val="center"/>
              <w:rPr>
                <w:sz w:val="19"/>
                <w:szCs w:val="19"/>
              </w:rPr>
            </w:pPr>
          </w:p>
        </w:tc>
        <w:tc>
          <w:tcPr>
            <w:tcW w:w="188" w:type="pct"/>
            <w:tcBorders>
              <w:top w:val="single" w:sz="12" w:space="0" w:color="807F83"/>
              <w:left w:val="nil"/>
              <w:bottom w:val="single" w:sz="12" w:space="0" w:color="807F83"/>
              <w:right w:val="nil"/>
            </w:tcBorders>
            <w:shd w:val="solid" w:color="83AFB4" w:fill="auto"/>
            <w:vAlign w:val="center"/>
          </w:tcPr>
          <w:p w:rsidR="007A5B4A" w:rsidRPr="00F12B2B" w:rsidRDefault="007A5B4A" w:rsidP="00F85AAE">
            <w:pPr>
              <w:tabs>
                <w:tab w:val="decimal" w:pos="392"/>
              </w:tabs>
              <w:spacing w:after="0"/>
              <w:jc w:val="center"/>
              <w:rPr>
                <w:sz w:val="19"/>
                <w:szCs w:val="19"/>
              </w:rPr>
            </w:pPr>
          </w:p>
        </w:tc>
        <w:tc>
          <w:tcPr>
            <w:tcW w:w="246" w:type="pct"/>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277" w:type="pct"/>
            <w:tcBorders>
              <w:top w:val="single" w:sz="12" w:space="0" w:color="807F83"/>
              <w:left w:val="nil"/>
              <w:bottom w:val="single" w:sz="12" w:space="0" w:color="807F83"/>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r>
      <w:tr w:rsidR="007A5B4A" w:rsidRPr="003D139C" w:rsidTr="00150CD9">
        <w:trPr>
          <w:cantSplit/>
          <w:trHeight w:val="736"/>
        </w:trPr>
        <w:tc>
          <w:tcPr>
            <w:tcW w:w="1100" w:type="pct"/>
            <w:vMerge w:val="restart"/>
            <w:shd w:val="clear" w:color="auto" w:fill="auto"/>
            <w:hideMark/>
          </w:tcPr>
          <w:p w:rsidR="007A5B4A" w:rsidRPr="00F12B2B" w:rsidRDefault="007A5B4A" w:rsidP="00F85AAE">
            <w:pPr>
              <w:spacing w:after="0"/>
              <w:rPr>
                <w:sz w:val="19"/>
                <w:szCs w:val="19"/>
              </w:rPr>
            </w:pPr>
            <w:r w:rsidRPr="00F12B2B">
              <w:rPr>
                <w:sz w:val="19"/>
                <w:szCs w:val="19"/>
              </w:rPr>
              <w:t>Q26C. Which of the following best fits your understanding of how the service guarantee works if a scheduled appointment has to be changed by PSE.</w:t>
            </w:r>
          </w:p>
        </w:tc>
        <w:tc>
          <w:tcPr>
            <w:tcW w:w="1117" w:type="pct"/>
            <w:tcBorders>
              <w:top w:val="single" w:sz="12" w:space="0" w:color="807F83"/>
            </w:tcBorders>
            <w:shd w:val="clear" w:color="auto" w:fill="auto"/>
            <w:vAlign w:val="center"/>
            <w:hideMark/>
          </w:tcPr>
          <w:p w:rsidR="007A5B4A" w:rsidRPr="00F12B2B" w:rsidRDefault="007A5B4A" w:rsidP="00F85AAE">
            <w:pPr>
              <w:spacing w:after="0"/>
              <w:rPr>
                <w:sz w:val="19"/>
                <w:szCs w:val="19"/>
              </w:rPr>
            </w:pPr>
            <w:r w:rsidRPr="00F12B2B">
              <w:rPr>
                <w:sz w:val="19"/>
                <w:szCs w:val="19"/>
              </w:rPr>
              <w:t>You are given the $50 service guarantee if the rescheduled time causes you inconvenience.</w:t>
            </w:r>
          </w:p>
        </w:tc>
        <w:tc>
          <w:tcPr>
            <w:tcW w:w="242" w:type="pct"/>
            <w:tcBorders>
              <w:top w:val="single" w:sz="12" w:space="0" w:color="807F83"/>
            </w:tcBorders>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34</w:t>
            </w:r>
          </w:p>
        </w:tc>
        <w:tc>
          <w:tcPr>
            <w:tcW w:w="206"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26</w:t>
            </w:r>
          </w:p>
        </w:tc>
        <w:tc>
          <w:tcPr>
            <w:tcW w:w="240"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194</w:t>
            </w:r>
          </w:p>
        </w:tc>
        <w:tc>
          <w:tcPr>
            <w:tcW w:w="222"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23</w:t>
            </w:r>
          </w:p>
        </w:tc>
        <w:tc>
          <w:tcPr>
            <w:tcW w:w="258"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24</w:t>
            </w:r>
          </w:p>
        </w:tc>
        <w:tc>
          <w:tcPr>
            <w:tcW w:w="274"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30</w:t>
            </w:r>
          </w:p>
        </w:tc>
        <w:tc>
          <w:tcPr>
            <w:tcW w:w="255"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26</w:t>
            </w:r>
          </w:p>
        </w:tc>
        <w:tc>
          <w:tcPr>
            <w:tcW w:w="189"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20</w:t>
            </w:r>
          </w:p>
        </w:tc>
        <w:tc>
          <w:tcPr>
            <w:tcW w:w="186"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17</w:t>
            </w:r>
          </w:p>
        </w:tc>
        <w:tc>
          <w:tcPr>
            <w:tcW w:w="188" w:type="pct"/>
            <w:tcBorders>
              <w:top w:val="single" w:sz="12" w:space="0" w:color="807F83"/>
            </w:tcBorders>
            <w:vAlign w:val="center"/>
          </w:tcPr>
          <w:p w:rsidR="007A5B4A" w:rsidRDefault="007A5B4A" w:rsidP="00F85AAE">
            <w:pPr>
              <w:jc w:val="center"/>
              <w:rPr>
                <w:rFonts w:cs="Arial"/>
                <w:sz w:val="19"/>
                <w:szCs w:val="19"/>
              </w:rPr>
            </w:pPr>
            <w:r>
              <w:rPr>
                <w:rFonts w:cs="Arial"/>
                <w:sz w:val="19"/>
                <w:szCs w:val="19"/>
              </w:rPr>
              <w:t>22</w:t>
            </w:r>
          </w:p>
        </w:tc>
        <w:tc>
          <w:tcPr>
            <w:tcW w:w="246"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24</w:t>
            </w:r>
          </w:p>
        </w:tc>
        <w:tc>
          <w:tcPr>
            <w:tcW w:w="277" w:type="pct"/>
            <w:tcBorders>
              <w:top w:val="single" w:sz="12" w:space="0" w:color="807F83"/>
            </w:tcBorders>
            <w:shd w:val="clear" w:color="auto" w:fill="auto"/>
            <w:noWrap/>
            <w:vAlign w:val="center"/>
            <w:hideMark/>
          </w:tcPr>
          <w:p w:rsidR="007A5B4A" w:rsidRDefault="007A5B4A" w:rsidP="00F85AAE">
            <w:pPr>
              <w:jc w:val="center"/>
              <w:rPr>
                <w:rFonts w:cs="Arial"/>
                <w:sz w:val="19"/>
                <w:szCs w:val="19"/>
              </w:rPr>
            </w:pPr>
            <w:r>
              <w:rPr>
                <w:rFonts w:cs="Arial"/>
                <w:sz w:val="19"/>
                <w:szCs w:val="19"/>
              </w:rPr>
              <w:t>17</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Whenever PSE changes an appointment, you are given the $50.</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37</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36</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39</w:t>
            </w:r>
          </w:p>
        </w:tc>
        <w:tc>
          <w:tcPr>
            <w:tcW w:w="222" w:type="pct"/>
            <w:vAlign w:val="center"/>
          </w:tcPr>
          <w:p w:rsidR="007A5B4A" w:rsidRDefault="007A5B4A" w:rsidP="00F85AAE">
            <w:pPr>
              <w:jc w:val="center"/>
              <w:rPr>
                <w:rFonts w:cs="Arial"/>
                <w:sz w:val="19"/>
                <w:szCs w:val="19"/>
              </w:rPr>
            </w:pPr>
            <w:r>
              <w:rPr>
                <w:rFonts w:cs="Arial"/>
                <w:sz w:val="19"/>
                <w:szCs w:val="19"/>
              </w:rPr>
              <w:t>18</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25</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25</w:t>
            </w:r>
          </w:p>
        </w:tc>
        <w:tc>
          <w:tcPr>
            <w:tcW w:w="255" w:type="pct"/>
            <w:vAlign w:val="center"/>
          </w:tcPr>
          <w:p w:rsidR="007A5B4A" w:rsidRDefault="007A5B4A" w:rsidP="00F85AAE">
            <w:pPr>
              <w:jc w:val="center"/>
              <w:rPr>
                <w:rFonts w:cs="Arial"/>
                <w:sz w:val="19"/>
                <w:szCs w:val="19"/>
              </w:rPr>
            </w:pPr>
            <w:r>
              <w:rPr>
                <w:rFonts w:cs="Arial"/>
                <w:sz w:val="19"/>
                <w:szCs w:val="19"/>
              </w:rPr>
              <w:t>26</w:t>
            </w:r>
          </w:p>
        </w:tc>
        <w:tc>
          <w:tcPr>
            <w:tcW w:w="189" w:type="pct"/>
            <w:vAlign w:val="center"/>
          </w:tcPr>
          <w:p w:rsidR="007A5B4A" w:rsidRDefault="007A5B4A" w:rsidP="00F85AAE">
            <w:pPr>
              <w:jc w:val="center"/>
              <w:rPr>
                <w:rFonts w:cs="Arial"/>
                <w:sz w:val="19"/>
                <w:szCs w:val="19"/>
              </w:rPr>
            </w:pPr>
            <w:r>
              <w:rPr>
                <w:rFonts w:cs="Arial"/>
                <w:sz w:val="19"/>
                <w:szCs w:val="19"/>
              </w:rPr>
              <w:t>26</w:t>
            </w:r>
          </w:p>
        </w:tc>
        <w:tc>
          <w:tcPr>
            <w:tcW w:w="186" w:type="pct"/>
            <w:vAlign w:val="center"/>
          </w:tcPr>
          <w:p w:rsidR="007A5B4A" w:rsidRDefault="007A5B4A" w:rsidP="00F85AAE">
            <w:pPr>
              <w:jc w:val="center"/>
              <w:rPr>
                <w:rFonts w:cs="Arial"/>
                <w:sz w:val="19"/>
                <w:szCs w:val="19"/>
              </w:rPr>
            </w:pPr>
            <w:r>
              <w:rPr>
                <w:rFonts w:cs="Arial"/>
                <w:sz w:val="19"/>
                <w:szCs w:val="19"/>
              </w:rPr>
              <w:t>23</w:t>
            </w:r>
          </w:p>
        </w:tc>
        <w:tc>
          <w:tcPr>
            <w:tcW w:w="188" w:type="pct"/>
            <w:vAlign w:val="center"/>
          </w:tcPr>
          <w:p w:rsidR="007A5B4A" w:rsidRDefault="007A5B4A" w:rsidP="00F85AAE">
            <w:pPr>
              <w:jc w:val="center"/>
              <w:rPr>
                <w:rFonts w:cs="Arial"/>
                <w:sz w:val="19"/>
                <w:szCs w:val="19"/>
              </w:rPr>
            </w:pPr>
            <w:r>
              <w:rPr>
                <w:rFonts w:cs="Arial"/>
                <w:sz w:val="19"/>
                <w:szCs w:val="19"/>
              </w:rPr>
              <w:t>23</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24</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37</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You have no understanding or expectations about this part of the service guarantee plan.</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161</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93</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90</w:t>
            </w:r>
          </w:p>
        </w:tc>
        <w:tc>
          <w:tcPr>
            <w:tcW w:w="222" w:type="pct"/>
            <w:vAlign w:val="center"/>
          </w:tcPr>
          <w:p w:rsidR="007A5B4A" w:rsidRDefault="007A5B4A" w:rsidP="00F85AAE">
            <w:pPr>
              <w:jc w:val="center"/>
              <w:rPr>
                <w:rFonts w:cs="Arial"/>
                <w:sz w:val="19"/>
                <w:szCs w:val="19"/>
              </w:rPr>
            </w:pPr>
            <w:r>
              <w:rPr>
                <w:rFonts w:cs="Arial"/>
                <w:sz w:val="19"/>
                <w:szCs w:val="19"/>
              </w:rPr>
              <w:t>120</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137</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109</w:t>
            </w:r>
          </w:p>
        </w:tc>
        <w:tc>
          <w:tcPr>
            <w:tcW w:w="255" w:type="pct"/>
            <w:vAlign w:val="center"/>
          </w:tcPr>
          <w:p w:rsidR="007A5B4A" w:rsidRDefault="007A5B4A" w:rsidP="00F85AAE">
            <w:pPr>
              <w:jc w:val="center"/>
              <w:rPr>
                <w:rFonts w:cs="Arial"/>
                <w:sz w:val="19"/>
                <w:szCs w:val="19"/>
              </w:rPr>
            </w:pPr>
            <w:r>
              <w:rPr>
                <w:rFonts w:cs="Arial"/>
                <w:sz w:val="19"/>
                <w:szCs w:val="19"/>
              </w:rPr>
              <w:t>126</w:t>
            </w:r>
          </w:p>
        </w:tc>
        <w:tc>
          <w:tcPr>
            <w:tcW w:w="189" w:type="pct"/>
            <w:vAlign w:val="center"/>
          </w:tcPr>
          <w:p w:rsidR="007A5B4A" w:rsidRDefault="007A5B4A" w:rsidP="00F85AAE">
            <w:pPr>
              <w:jc w:val="center"/>
              <w:rPr>
                <w:rFonts w:cs="Arial"/>
                <w:sz w:val="19"/>
                <w:szCs w:val="19"/>
              </w:rPr>
            </w:pPr>
            <w:r>
              <w:rPr>
                <w:rFonts w:cs="Arial"/>
                <w:sz w:val="19"/>
                <w:szCs w:val="19"/>
              </w:rPr>
              <w:t>133</w:t>
            </w:r>
          </w:p>
        </w:tc>
        <w:tc>
          <w:tcPr>
            <w:tcW w:w="186" w:type="pct"/>
            <w:vAlign w:val="center"/>
          </w:tcPr>
          <w:p w:rsidR="007A5B4A" w:rsidRDefault="007A5B4A" w:rsidP="00F85AAE">
            <w:pPr>
              <w:jc w:val="center"/>
              <w:rPr>
                <w:rFonts w:cs="Arial"/>
                <w:sz w:val="19"/>
                <w:szCs w:val="19"/>
              </w:rPr>
            </w:pPr>
            <w:r>
              <w:rPr>
                <w:rFonts w:cs="Arial"/>
                <w:sz w:val="19"/>
                <w:szCs w:val="19"/>
              </w:rPr>
              <w:t>117</w:t>
            </w:r>
          </w:p>
        </w:tc>
        <w:tc>
          <w:tcPr>
            <w:tcW w:w="188" w:type="pct"/>
            <w:vAlign w:val="center"/>
          </w:tcPr>
          <w:p w:rsidR="007A5B4A" w:rsidRDefault="007A5B4A" w:rsidP="00F85AAE">
            <w:pPr>
              <w:jc w:val="center"/>
              <w:rPr>
                <w:rFonts w:cs="Arial"/>
                <w:sz w:val="19"/>
                <w:szCs w:val="19"/>
              </w:rPr>
            </w:pPr>
            <w:r>
              <w:rPr>
                <w:rFonts w:cs="Arial"/>
                <w:sz w:val="19"/>
                <w:szCs w:val="19"/>
              </w:rPr>
              <w:t>153</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114</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127</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Don't Know</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52</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36</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60</w:t>
            </w:r>
          </w:p>
        </w:tc>
        <w:tc>
          <w:tcPr>
            <w:tcW w:w="222" w:type="pct"/>
            <w:vAlign w:val="center"/>
          </w:tcPr>
          <w:p w:rsidR="007A5B4A" w:rsidRDefault="007A5B4A" w:rsidP="00F85AAE">
            <w:pPr>
              <w:jc w:val="center"/>
              <w:rPr>
                <w:rFonts w:cs="Arial"/>
                <w:sz w:val="19"/>
                <w:szCs w:val="19"/>
              </w:rPr>
            </w:pPr>
            <w:r>
              <w:rPr>
                <w:rFonts w:cs="Arial"/>
                <w:sz w:val="19"/>
                <w:szCs w:val="19"/>
              </w:rPr>
              <w:t>35</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39</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49</w:t>
            </w:r>
          </w:p>
        </w:tc>
        <w:tc>
          <w:tcPr>
            <w:tcW w:w="255" w:type="pct"/>
            <w:vAlign w:val="center"/>
          </w:tcPr>
          <w:p w:rsidR="007A5B4A" w:rsidRDefault="007A5B4A" w:rsidP="00F85AAE">
            <w:pPr>
              <w:jc w:val="center"/>
              <w:rPr>
                <w:rFonts w:cs="Arial"/>
                <w:sz w:val="19"/>
                <w:szCs w:val="19"/>
              </w:rPr>
            </w:pPr>
            <w:r>
              <w:rPr>
                <w:rFonts w:cs="Arial"/>
                <w:sz w:val="19"/>
                <w:szCs w:val="19"/>
              </w:rPr>
              <w:t>46</w:t>
            </w:r>
          </w:p>
        </w:tc>
        <w:tc>
          <w:tcPr>
            <w:tcW w:w="189" w:type="pct"/>
            <w:vAlign w:val="center"/>
          </w:tcPr>
          <w:p w:rsidR="007A5B4A" w:rsidRDefault="007A5B4A" w:rsidP="00F85AAE">
            <w:pPr>
              <w:jc w:val="center"/>
              <w:rPr>
                <w:rFonts w:cs="Arial"/>
                <w:sz w:val="19"/>
                <w:szCs w:val="19"/>
              </w:rPr>
            </w:pPr>
            <w:r>
              <w:rPr>
                <w:rFonts w:cs="Arial"/>
                <w:sz w:val="19"/>
                <w:szCs w:val="19"/>
              </w:rPr>
              <w:t>34</w:t>
            </w:r>
          </w:p>
        </w:tc>
        <w:tc>
          <w:tcPr>
            <w:tcW w:w="186" w:type="pct"/>
            <w:vAlign w:val="center"/>
          </w:tcPr>
          <w:p w:rsidR="007A5B4A" w:rsidRDefault="007A5B4A" w:rsidP="00F85AAE">
            <w:pPr>
              <w:jc w:val="center"/>
              <w:rPr>
                <w:rFonts w:cs="Arial"/>
                <w:sz w:val="19"/>
                <w:szCs w:val="19"/>
              </w:rPr>
            </w:pPr>
            <w:r>
              <w:rPr>
                <w:rFonts w:cs="Arial"/>
                <w:sz w:val="19"/>
                <w:szCs w:val="19"/>
              </w:rPr>
              <w:t>35</w:t>
            </w:r>
          </w:p>
        </w:tc>
        <w:tc>
          <w:tcPr>
            <w:tcW w:w="188" w:type="pct"/>
            <w:vAlign w:val="center"/>
          </w:tcPr>
          <w:p w:rsidR="007A5B4A" w:rsidRDefault="007A5B4A" w:rsidP="00F85AAE">
            <w:pPr>
              <w:jc w:val="center"/>
              <w:rPr>
                <w:rFonts w:cs="Arial"/>
                <w:sz w:val="19"/>
                <w:szCs w:val="19"/>
              </w:rPr>
            </w:pPr>
            <w:r>
              <w:rPr>
                <w:rFonts w:cs="Arial"/>
                <w:sz w:val="19"/>
                <w:szCs w:val="19"/>
              </w:rPr>
              <w:t>30</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36</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27</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shd w:val="clear" w:color="auto" w:fill="auto"/>
            <w:vAlign w:val="center"/>
            <w:hideMark/>
          </w:tcPr>
          <w:p w:rsidR="007A5B4A" w:rsidRPr="00F12B2B" w:rsidRDefault="007A5B4A" w:rsidP="00F85AAE">
            <w:pPr>
              <w:spacing w:after="0"/>
              <w:rPr>
                <w:sz w:val="19"/>
                <w:szCs w:val="19"/>
              </w:rPr>
            </w:pPr>
            <w:r w:rsidRPr="00F12B2B">
              <w:rPr>
                <w:sz w:val="19"/>
                <w:szCs w:val="19"/>
              </w:rPr>
              <w:t>Refused Response</w:t>
            </w:r>
          </w:p>
        </w:tc>
        <w:tc>
          <w:tcPr>
            <w:tcW w:w="242" w:type="pct"/>
            <w:shd w:val="clear" w:color="auto" w:fill="auto"/>
            <w:noWrap/>
            <w:vAlign w:val="center"/>
            <w:hideMark/>
          </w:tcPr>
          <w:p w:rsidR="007A5B4A" w:rsidRDefault="007A5B4A" w:rsidP="00F85AAE">
            <w:pPr>
              <w:tabs>
                <w:tab w:val="left" w:pos="326"/>
              </w:tabs>
              <w:jc w:val="center"/>
              <w:rPr>
                <w:rFonts w:cs="Arial"/>
                <w:sz w:val="19"/>
                <w:szCs w:val="19"/>
              </w:rPr>
            </w:pPr>
            <w:r>
              <w:rPr>
                <w:rFonts w:cs="Arial"/>
                <w:sz w:val="19"/>
                <w:szCs w:val="19"/>
              </w:rPr>
              <w:t>3</w:t>
            </w:r>
          </w:p>
        </w:tc>
        <w:tc>
          <w:tcPr>
            <w:tcW w:w="206" w:type="pct"/>
            <w:shd w:val="clear" w:color="auto" w:fill="auto"/>
            <w:noWrap/>
            <w:vAlign w:val="center"/>
            <w:hideMark/>
          </w:tcPr>
          <w:p w:rsidR="007A5B4A" w:rsidRDefault="007A5B4A" w:rsidP="00F85AAE">
            <w:pPr>
              <w:jc w:val="center"/>
              <w:rPr>
                <w:rFonts w:cs="Arial"/>
                <w:sz w:val="19"/>
                <w:szCs w:val="19"/>
              </w:rPr>
            </w:pPr>
            <w:r>
              <w:rPr>
                <w:rFonts w:cs="Arial"/>
                <w:sz w:val="19"/>
                <w:szCs w:val="19"/>
              </w:rPr>
              <w:t>8</w:t>
            </w:r>
          </w:p>
        </w:tc>
        <w:tc>
          <w:tcPr>
            <w:tcW w:w="240" w:type="pct"/>
            <w:shd w:val="clear" w:color="auto" w:fill="auto"/>
            <w:noWrap/>
            <w:vAlign w:val="center"/>
            <w:hideMark/>
          </w:tcPr>
          <w:p w:rsidR="007A5B4A" w:rsidRDefault="007A5B4A" w:rsidP="00F85AAE">
            <w:pPr>
              <w:jc w:val="center"/>
              <w:rPr>
                <w:rFonts w:cs="Arial"/>
                <w:sz w:val="19"/>
                <w:szCs w:val="19"/>
              </w:rPr>
            </w:pPr>
            <w:r>
              <w:rPr>
                <w:rFonts w:cs="Arial"/>
                <w:sz w:val="19"/>
                <w:szCs w:val="19"/>
              </w:rPr>
              <w:t>6</w:t>
            </w:r>
          </w:p>
        </w:tc>
        <w:tc>
          <w:tcPr>
            <w:tcW w:w="222" w:type="pct"/>
            <w:vAlign w:val="center"/>
          </w:tcPr>
          <w:p w:rsidR="007A5B4A" w:rsidRDefault="007A5B4A" w:rsidP="00F85AAE">
            <w:pPr>
              <w:jc w:val="center"/>
              <w:rPr>
                <w:rFonts w:cs="Arial"/>
                <w:sz w:val="19"/>
                <w:szCs w:val="19"/>
              </w:rPr>
            </w:pPr>
            <w:r>
              <w:rPr>
                <w:rFonts w:cs="Arial"/>
                <w:sz w:val="19"/>
                <w:szCs w:val="19"/>
              </w:rPr>
              <w:t>5</w:t>
            </w:r>
          </w:p>
        </w:tc>
        <w:tc>
          <w:tcPr>
            <w:tcW w:w="258" w:type="pct"/>
            <w:shd w:val="clear" w:color="auto" w:fill="auto"/>
            <w:noWrap/>
            <w:vAlign w:val="center"/>
            <w:hideMark/>
          </w:tcPr>
          <w:p w:rsidR="007A5B4A" w:rsidRDefault="007A5B4A" w:rsidP="00F85AAE">
            <w:pPr>
              <w:jc w:val="center"/>
              <w:rPr>
                <w:rFonts w:cs="Arial"/>
                <w:sz w:val="19"/>
                <w:szCs w:val="19"/>
              </w:rPr>
            </w:pPr>
            <w:r>
              <w:rPr>
                <w:rFonts w:cs="Arial"/>
                <w:sz w:val="19"/>
                <w:szCs w:val="19"/>
              </w:rPr>
              <w:t>5</w:t>
            </w:r>
          </w:p>
        </w:tc>
        <w:tc>
          <w:tcPr>
            <w:tcW w:w="274" w:type="pct"/>
            <w:shd w:val="clear" w:color="auto" w:fill="auto"/>
            <w:noWrap/>
            <w:vAlign w:val="center"/>
            <w:hideMark/>
          </w:tcPr>
          <w:p w:rsidR="007A5B4A" w:rsidRDefault="007A5B4A" w:rsidP="00F85AAE">
            <w:pPr>
              <w:jc w:val="center"/>
              <w:rPr>
                <w:rFonts w:cs="Arial"/>
                <w:sz w:val="19"/>
                <w:szCs w:val="19"/>
              </w:rPr>
            </w:pPr>
            <w:r>
              <w:rPr>
                <w:rFonts w:cs="Arial"/>
                <w:sz w:val="19"/>
                <w:szCs w:val="19"/>
              </w:rPr>
              <w:t>6</w:t>
            </w:r>
          </w:p>
        </w:tc>
        <w:tc>
          <w:tcPr>
            <w:tcW w:w="255" w:type="pct"/>
            <w:vAlign w:val="center"/>
          </w:tcPr>
          <w:p w:rsidR="007A5B4A" w:rsidRDefault="007A5B4A" w:rsidP="00F85AAE">
            <w:pPr>
              <w:jc w:val="center"/>
              <w:rPr>
                <w:rFonts w:cs="Arial"/>
                <w:sz w:val="19"/>
                <w:szCs w:val="19"/>
              </w:rPr>
            </w:pPr>
            <w:r>
              <w:rPr>
                <w:rFonts w:cs="Arial"/>
                <w:sz w:val="19"/>
                <w:szCs w:val="19"/>
              </w:rPr>
              <w:t>8</w:t>
            </w:r>
          </w:p>
        </w:tc>
        <w:tc>
          <w:tcPr>
            <w:tcW w:w="189" w:type="pct"/>
            <w:vAlign w:val="center"/>
          </w:tcPr>
          <w:p w:rsidR="007A5B4A" w:rsidRDefault="007A5B4A" w:rsidP="00F85AAE">
            <w:pPr>
              <w:jc w:val="center"/>
              <w:rPr>
                <w:rFonts w:cs="Arial"/>
                <w:sz w:val="19"/>
                <w:szCs w:val="19"/>
              </w:rPr>
            </w:pPr>
            <w:r>
              <w:rPr>
                <w:rFonts w:cs="Arial"/>
                <w:sz w:val="19"/>
                <w:szCs w:val="19"/>
              </w:rPr>
              <w:t>5</w:t>
            </w:r>
          </w:p>
        </w:tc>
        <w:tc>
          <w:tcPr>
            <w:tcW w:w="186" w:type="pct"/>
            <w:vAlign w:val="center"/>
          </w:tcPr>
          <w:p w:rsidR="007A5B4A" w:rsidRDefault="007A5B4A" w:rsidP="00F85AAE">
            <w:pPr>
              <w:jc w:val="center"/>
              <w:rPr>
                <w:rFonts w:cs="Arial"/>
                <w:sz w:val="19"/>
                <w:szCs w:val="19"/>
              </w:rPr>
            </w:pPr>
            <w:r>
              <w:rPr>
                <w:rFonts w:cs="Arial"/>
                <w:sz w:val="19"/>
                <w:szCs w:val="19"/>
              </w:rPr>
              <w:t>8</w:t>
            </w:r>
          </w:p>
        </w:tc>
        <w:tc>
          <w:tcPr>
            <w:tcW w:w="188" w:type="pct"/>
            <w:vAlign w:val="center"/>
          </w:tcPr>
          <w:p w:rsidR="007A5B4A" w:rsidRDefault="007A5B4A" w:rsidP="00F85AAE">
            <w:pPr>
              <w:jc w:val="center"/>
              <w:rPr>
                <w:rFonts w:cs="Arial"/>
                <w:sz w:val="19"/>
                <w:szCs w:val="19"/>
              </w:rPr>
            </w:pPr>
            <w:r>
              <w:rPr>
                <w:rFonts w:cs="Arial"/>
                <w:sz w:val="19"/>
                <w:szCs w:val="19"/>
              </w:rPr>
              <w:t>5</w:t>
            </w:r>
          </w:p>
        </w:tc>
        <w:tc>
          <w:tcPr>
            <w:tcW w:w="246" w:type="pct"/>
            <w:shd w:val="clear" w:color="auto" w:fill="auto"/>
            <w:noWrap/>
            <w:vAlign w:val="center"/>
            <w:hideMark/>
          </w:tcPr>
          <w:p w:rsidR="007A5B4A" w:rsidRDefault="007A5B4A" w:rsidP="00F85AAE">
            <w:pPr>
              <w:jc w:val="center"/>
              <w:rPr>
                <w:rFonts w:cs="Arial"/>
                <w:sz w:val="19"/>
                <w:szCs w:val="19"/>
              </w:rPr>
            </w:pPr>
            <w:r>
              <w:rPr>
                <w:rFonts w:cs="Arial"/>
                <w:sz w:val="19"/>
                <w:szCs w:val="19"/>
              </w:rPr>
              <w:t>5</w:t>
            </w:r>
          </w:p>
        </w:tc>
        <w:tc>
          <w:tcPr>
            <w:tcW w:w="277" w:type="pct"/>
            <w:shd w:val="clear" w:color="auto" w:fill="auto"/>
            <w:noWrap/>
            <w:vAlign w:val="center"/>
            <w:hideMark/>
          </w:tcPr>
          <w:p w:rsidR="007A5B4A" w:rsidRDefault="007A5B4A" w:rsidP="00F85AAE">
            <w:pPr>
              <w:jc w:val="center"/>
              <w:rPr>
                <w:rFonts w:cs="Arial"/>
                <w:sz w:val="19"/>
                <w:szCs w:val="19"/>
              </w:rPr>
            </w:pPr>
            <w:r>
              <w:rPr>
                <w:rFonts w:cs="Arial"/>
                <w:sz w:val="19"/>
                <w:szCs w:val="19"/>
              </w:rPr>
              <w:t>6</w:t>
            </w:r>
          </w:p>
        </w:tc>
      </w:tr>
      <w:tr w:rsidR="007A5B4A" w:rsidRPr="003D139C" w:rsidTr="00150CD9">
        <w:trPr>
          <w:cantSplit/>
          <w:trHeight w:val="143"/>
        </w:trPr>
        <w:tc>
          <w:tcPr>
            <w:tcW w:w="1100" w:type="pct"/>
            <w:vMerge/>
            <w:vAlign w:val="center"/>
            <w:hideMark/>
          </w:tcPr>
          <w:p w:rsidR="007A5B4A" w:rsidRPr="00F12B2B" w:rsidRDefault="007A5B4A" w:rsidP="00F85AAE">
            <w:pPr>
              <w:spacing w:after="0"/>
              <w:rPr>
                <w:sz w:val="19"/>
                <w:szCs w:val="19"/>
              </w:rPr>
            </w:pPr>
          </w:p>
        </w:tc>
        <w:tc>
          <w:tcPr>
            <w:tcW w:w="1117" w:type="pct"/>
            <w:tcBorders>
              <w:bottom w:val="single" w:sz="12" w:space="0" w:color="807F83"/>
            </w:tcBorders>
            <w:shd w:val="clear" w:color="auto" w:fill="auto"/>
            <w:noWrap/>
            <w:vAlign w:val="center"/>
            <w:hideMark/>
          </w:tcPr>
          <w:p w:rsidR="007A5B4A" w:rsidRPr="00F12B2B" w:rsidRDefault="007A5B4A" w:rsidP="00F85AAE">
            <w:pPr>
              <w:spacing w:after="0"/>
              <w:rPr>
                <w:b/>
                <w:sz w:val="19"/>
                <w:szCs w:val="19"/>
              </w:rPr>
            </w:pPr>
            <w:r w:rsidRPr="00F12B2B">
              <w:rPr>
                <w:b/>
                <w:sz w:val="19"/>
                <w:szCs w:val="19"/>
              </w:rPr>
              <w:t>Total Customers Surveyed</w:t>
            </w:r>
          </w:p>
        </w:tc>
        <w:tc>
          <w:tcPr>
            <w:tcW w:w="242" w:type="pct"/>
            <w:tcBorders>
              <w:bottom w:val="single" w:sz="12" w:space="0" w:color="807F83"/>
            </w:tcBorders>
            <w:shd w:val="clear" w:color="auto" w:fill="auto"/>
            <w:noWrap/>
            <w:vAlign w:val="center"/>
            <w:hideMark/>
          </w:tcPr>
          <w:p w:rsidR="007A5B4A" w:rsidRDefault="007A5B4A" w:rsidP="00F85AAE">
            <w:pPr>
              <w:tabs>
                <w:tab w:val="left" w:pos="326"/>
              </w:tabs>
              <w:jc w:val="center"/>
              <w:rPr>
                <w:rFonts w:cs="Arial"/>
                <w:b/>
                <w:bCs/>
                <w:sz w:val="19"/>
                <w:szCs w:val="19"/>
              </w:rPr>
            </w:pPr>
            <w:r>
              <w:rPr>
                <w:rFonts w:cs="Arial"/>
                <w:b/>
                <w:bCs/>
                <w:sz w:val="19"/>
                <w:szCs w:val="19"/>
              </w:rPr>
              <w:t>287</w:t>
            </w:r>
          </w:p>
        </w:tc>
        <w:tc>
          <w:tcPr>
            <w:tcW w:w="206"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199</w:t>
            </w:r>
          </w:p>
        </w:tc>
        <w:tc>
          <w:tcPr>
            <w:tcW w:w="240"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389</w:t>
            </w:r>
          </w:p>
        </w:tc>
        <w:tc>
          <w:tcPr>
            <w:tcW w:w="222"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201</w:t>
            </w:r>
          </w:p>
        </w:tc>
        <w:tc>
          <w:tcPr>
            <w:tcW w:w="258"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230</w:t>
            </w:r>
          </w:p>
        </w:tc>
        <w:tc>
          <w:tcPr>
            <w:tcW w:w="274"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219</w:t>
            </w:r>
          </w:p>
        </w:tc>
        <w:tc>
          <w:tcPr>
            <w:tcW w:w="255"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232</w:t>
            </w:r>
          </w:p>
        </w:tc>
        <w:tc>
          <w:tcPr>
            <w:tcW w:w="189"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218</w:t>
            </w:r>
          </w:p>
        </w:tc>
        <w:tc>
          <w:tcPr>
            <w:tcW w:w="186"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200</w:t>
            </w:r>
          </w:p>
        </w:tc>
        <w:tc>
          <w:tcPr>
            <w:tcW w:w="188" w:type="pct"/>
            <w:tcBorders>
              <w:bottom w:val="single" w:sz="12" w:space="0" w:color="807F83"/>
            </w:tcBorders>
            <w:vAlign w:val="center"/>
          </w:tcPr>
          <w:p w:rsidR="007A5B4A" w:rsidRDefault="007A5B4A" w:rsidP="00F85AAE">
            <w:pPr>
              <w:jc w:val="center"/>
              <w:rPr>
                <w:rFonts w:cs="Arial"/>
                <w:b/>
                <w:bCs/>
                <w:sz w:val="19"/>
                <w:szCs w:val="19"/>
              </w:rPr>
            </w:pPr>
            <w:r>
              <w:rPr>
                <w:rFonts w:cs="Arial"/>
                <w:b/>
                <w:bCs/>
                <w:sz w:val="19"/>
                <w:szCs w:val="19"/>
              </w:rPr>
              <w:t>233</w:t>
            </w:r>
          </w:p>
        </w:tc>
        <w:tc>
          <w:tcPr>
            <w:tcW w:w="246"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203</w:t>
            </w:r>
          </w:p>
        </w:tc>
        <w:tc>
          <w:tcPr>
            <w:tcW w:w="277" w:type="pct"/>
            <w:tcBorders>
              <w:bottom w:val="single" w:sz="12" w:space="0" w:color="807F83"/>
            </w:tcBorders>
            <w:shd w:val="clear" w:color="auto" w:fill="auto"/>
            <w:noWrap/>
            <w:vAlign w:val="center"/>
            <w:hideMark/>
          </w:tcPr>
          <w:p w:rsidR="007A5B4A" w:rsidRDefault="007A5B4A" w:rsidP="00F85AAE">
            <w:pPr>
              <w:jc w:val="center"/>
              <w:rPr>
                <w:rFonts w:cs="Arial"/>
                <w:b/>
                <w:bCs/>
                <w:sz w:val="19"/>
                <w:szCs w:val="19"/>
              </w:rPr>
            </w:pPr>
            <w:r>
              <w:rPr>
                <w:rFonts w:cs="Arial"/>
                <w:b/>
                <w:bCs/>
                <w:sz w:val="19"/>
                <w:szCs w:val="19"/>
              </w:rPr>
              <w:t>214</w:t>
            </w:r>
          </w:p>
        </w:tc>
      </w:tr>
    </w:tbl>
    <w:p w:rsidR="007A5B4A" w:rsidRPr="00B1300A" w:rsidRDefault="007A5B4A" w:rsidP="007A5B4A">
      <w:pPr>
        <w:pStyle w:val="Body"/>
      </w:pPr>
      <w:r w:rsidRPr="00B1300A">
        <w:t>Table continues on next page.</w:t>
      </w:r>
    </w:p>
    <w:p w:rsidR="007A5B4A" w:rsidRDefault="007A5B4A" w:rsidP="007A5B4A"/>
    <w:p w:rsidR="007A5B4A" w:rsidRDefault="007A5B4A" w:rsidP="007A5B4A">
      <w:r>
        <w:br w:type="page"/>
      </w:r>
    </w:p>
    <w:tbl>
      <w:tblPr>
        <w:tblW w:w="0" w:type="auto"/>
        <w:tblInd w:w="10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58" w:type="dxa"/>
          <w:right w:w="58" w:type="dxa"/>
        </w:tblCellMar>
        <w:tblLook w:val="04A0" w:firstRow="1" w:lastRow="0" w:firstColumn="1" w:lastColumn="0" w:noHBand="0" w:noVBand="1"/>
      </w:tblPr>
      <w:tblGrid>
        <w:gridCol w:w="2740"/>
        <w:gridCol w:w="1690"/>
        <w:gridCol w:w="1280"/>
        <w:gridCol w:w="401"/>
        <w:gridCol w:w="229"/>
        <w:gridCol w:w="540"/>
        <w:gridCol w:w="630"/>
        <w:gridCol w:w="630"/>
        <w:gridCol w:w="136"/>
        <w:gridCol w:w="494"/>
        <w:gridCol w:w="630"/>
        <w:gridCol w:w="540"/>
        <w:gridCol w:w="477"/>
        <w:gridCol w:w="63"/>
        <w:gridCol w:w="73"/>
        <w:gridCol w:w="136"/>
        <w:gridCol w:w="331"/>
        <w:gridCol w:w="90"/>
        <w:gridCol w:w="540"/>
        <w:gridCol w:w="557"/>
        <w:gridCol w:w="73"/>
        <w:gridCol w:w="720"/>
      </w:tblGrid>
      <w:tr w:rsidR="007A5B4A" w:rsidRPr="00222ACE" w:rsidTr="00150CD9">
        <w:trPr>
          <w:cantSplit/>
          <w:trHeight w:val="249"/>
        </w:trPr>
        <w:tc>
          <w:tcPr>
            <w:tcW w:w="2740" w:type="dxa"/>
            <w:shd w:val="solid" w:color="006A71" w:fill="auto"/>
            <w:hideMark/>
          </w:tcPr>
          <w:p w:rsidR="007A5B4A" w:rsidRPr="00222ACE" w:rsidRDefault="007A5B4A" w:rsidP="00F85AAE">
            <w:pPr>
              <w:keepNext/>
              <w:spacing w:after="0"/>
              <w:jc w:val="center"/>
              <w:rPr>
                <w:rFonts w:cs="Arial"/>
                <w:b/>
                <w:color w:val="FFFFFF"/>
                <w:sz w:val="19"/>
                <w:szCs w:val="19"/>
              </w:rPr>
            </w:pPr>
          </w:p>
        </w:tc>
        <w:tc>
          <w:tcPr>
            <w:tcW w:w="2970" w:type="dxa"/>
            <w:gridSpan w:val="2"/>
            <w:tcBorders>
              <w:bottom w:val="single" w:sz="12" w:space="0" w:color="807F83"/>
            </w:tcBorders>
            <w:shd w:val="solid" w:color="006A71" w:fill="auto"/>
            <w:vAlign w:val="bottom"/>
            <w:hideMark/>
          </w:tcPr>
          <w:p w:rsidR="007A5B4A" w:rsidRPr="00222ACE" w:rsidRDefault="007A5B4A" w:rsidP="00F85AAE">
            <w:pPr>
              <w:keepNext/>
              <w:spacing w:after="0"/>
              <w:jc w:val="center"/>
              <w:rPr>
                <w:rFonts w:cs="Arial"/>
                <w:b/>
                <w:color w:val="FFFFFF"/>
                <w:sz w:val="19"/>
                <w:szCs w:val="19"/>
              </w:rPr>
            </w:pPr>
          </w:p>
        </w:tc>
        <w:tc>
          <w:tcPr>
            <w:tcW w:w="630" w:type="dxa"/>
            <w:gridSpan w:val="2"/>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Jan 2014</w:t>
            </w:r>
          </w:p>
        </w:tc>
        <w:tc>
          <w:tcPr>
            <w:tcW w:w="540" w:type="dxa"/>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Feb 2014</w:t>
            </w:r>
          </w:p>
        </w:tc>
        <w:tc>
          <w:tcPr>
            <w:tcW w:w="630" w:type="dxa"/>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Mar 2014</w:t>
            </w:r>
          </w:p>
        </w:tc>
        <w:tc>
          <w:tcPr>
            <w:tcW w:w="630" w:type="dxa"/>
            <w:tcBorders>
              <w:bottom w:val="single" w:sz="12" w:space="0" w:color="807F83"/>
            </w:tcBorders>
            <w:shd w:val="solid" w:color="006A71" w:fill="auto"/>
            <w:vAlign w:val="center"/>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Apr 2014</w:t>
            </w:r>
          </w:p>
        </w:tc>
        <w:tc>
          <w:tcPr>
            <w:tcW w:w="630" w:type="dxa"/>
            <w:gridSpan w:val="2"/>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May 2014</w:t>
            </w:r>
          </w:p>
        </w:tc>
        <w:tc>
          <w:tcPr>
            <w:tcW w:w="630" w:type="dxa"/>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Jun 2014</w:t>
            </w:r>
          </w:p>
        </w:tc>
        <w:tc>
          <w:tcPr>
            <w:tcW w:w="540" w:type="dxa"/>
            <w:tcBorders>
              <w:bottom w:val="single" w:sz="12" w:space="0" w:color="807F83"/>
            </w:tcBorders>
            <w:shd w:val="solid" w:color="006A71" w:fill="auto"/>
            <w:vAlign w:val="center"/>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Jul 2014</w:t>
            </w:r>
          </w:p>
        </w:tc>
        <w:tc>
          <w:tcPr>
            <w:tcW w:w="540" w:type="dxa"/>
            <w:gridSpan w:val="2"/>
            <w:tcBorders>
              <w:bottom w:val="single" w:sz="12" w:space="0" w:color="807F83"/>
            </w:tcBorders>
            <w:shd w:val="solid" w:color="006A71" w:fill="auto"/>
            <w:vAlign w:val="center"/>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Aug 2014</w:t>
            </w:r>
          </w:p>
        </w:tc>
        <w:tc>
          <w:tcPr>
            <w:tcW w:w="540" w:type="dxa"/>
            <w:gridSpan w:val="3"/>
            <w:tcBorders>
              <w:bottom w:val="single" w:sz="12" w:space="0" w:color="807F83"/>
            </w:tcBorders>
            <w:shd w:val="solid" w:color="006A71" w:fill="auto"/>
            <w:vAlign w:val="center"/>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Sep 2014</w:t>
            </w:r>
          </w:p>
        </w:tc>
        <w:tc>
          <w:tcPr>
            <w:tcW w:w="630" w:type="dxa"/>
            <w:gridSpan w:val="2"/>
            <w:tcBorders>
              <w:bottom w:val="single" w:sz="12" w:space="0" w:color="807F83"/>
            </w:tcBorders>
            <w:shd w:val="solid" w:color="006A71" w:fill="auto"/>
            <w:vAlign w:val="center"/>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Oct 2014</w:t>
            </w:r>
          </w:p>
        </w:tc>
        <w:tc>
          <w:tcPr>
            <w:tcW w:w="630" w:type="dxa"/>
            <w:gridSpan w:val="2"/>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Nov 2014</w:t>
            </w:r>
          </w:p>
        </w:tc>
        <w:tc>
          <w:tcPr>
            <w:tcW w:w="720" w:type="dxa"/>
            <w:tcBorders>
              <w:bottom w:val="single" w:sz="12" w:space="0" w:color="807F83"/>
            </w:tcBorders>
            <w:shd w:val="solid" w:color="006A71" w:fill="auto"/>
            <w:noWrap/>
            <w:vAlign w:val="center"/>
            <w:hideMark/>
          </w:tcPr>
          <w:p w:rsidR="007A5B4A" w:rsidRPr="00222ACE" w:rsidRDefault="007A5B4A" w:rsidP="00F85AAE">
            <w:pPr>
              <w:keepNext/>
              <w:spacing w:before="60" w:after="60"/>
              <w:jc w:val="center"/>
              <w:rPr>
                <w:rFonts w:cs="Arial"/>
                <w:b/>
                <w:color w:val="FFFFFF"/>
                <w:sz w:val="19"/>
                <w:szCs w:val="19"/>
              </w:rPr>
            </w:pPr>
            <w:r w:rsidRPr="00222ACE">
              <w:rPr>
                <w:rFonts w:cs="Arial"/>
                <w:b/>
                <w:color w:val="FFFFFF"/>
                <w:sz w:val="19"/>
                <w:szCs w:val="19"/>
              </w:rPr>
              <w:t>Dec 2014</w:t>
            </w:r>
          </w:p>
        </w:tc>
      </w:tr>
      <w:tr w:rsidR="007A5B4A" w:rsidRPr="003D139C" w:rsidTr="00150CD9">
        <w:trPr>
          <w:cantSplit/>
          <w:trHeight w:val="238"/>
        </w:trPr>
        <w:tc>
          <w:tcPr>
            <w:tcW w:w="2740" w:type="dxa"/>
            <w:shd w:val="solid" w:color="006A71" w:fill="auto"/>
            <w:hideMark/>
          </w:tcPr>
          <w:p w:rsidR="007A5B4A" w:rsidRPr="00F12B2B" w:rsidRDefault="007A5B4A" w:rsidP="00F85AAE">
            <w:pPr>
              <w:spacing w:after="0"/>
              <w:rPr>
                <w:sz w:val="19"/>
                <w:szCs w:val="19"/>
              </w:rPr>
            </w:pPr>
            <w:r w:rsidRPr="00F12B2B">
              <w:rPr>
                <w:sz w:val="19"/>
                <w:szCs w:val="19"/>
              </w:rPr>
              <w:t> </w:t>
            </w:r>
            <w:r w:rsidRPr="00F12B2B">
              <w:rPr>
                <w:b/>
                <w:color w:val="FFFFFF"/>
                <w:sz w:val="19"/>
                <w:szCs w:val="19"/>
              </w:rPr>
              <w:t>CFS Survey</w:t>
            </w:r>
          </w:p>
        </w:tc>
        <w:tc>
          <w:tcPr>
            <w:tcW w:w="2970" w:type="dxa"/>
            <w:gridSpan w:val="2"/>
            <w:tcBorders>
              <w:top w:val="single" w:sz="12" w:space="0" w:color="807F83"/>
              <w:bottom w:val="single" w:sz="12" w:space="0" w:color="807F83"/>
              <w:right w:val="nil"/>
            </w:tcBorders>
            <w:shd w:val="solid" w:color="006A71" w:fill="auto"/>
            <w:vAlign w:val="bottom"/>
            <w:hideMark/>
          </w:tcPr>
          <w:p w:rsidR="007A5B4A" w:rsidRPr="00F12B2B" w:rsidRDefault="007A5B4A" w:rsidP="00F85AAE">
            <w:pPr>
              <w:spacing w:after="0"/>
              <w:rPr>
                <w:sz w:val="19"/>
                <w:szCs w:val="19"/>
              </w:rPr>
            </w:pPr>
            <w:r w:rsidRPr="00F12B2B">
              <w:rPr>
                <w:sz w:val="19"/>
                <w:szCs w:val="19"/>
              </w:rPr>
              <w:t> </w:t>
            </w:r>
          </w:p>
        </w:tc>
        <w:tc>
          <w:tcPr>
            <w:tcW w:w="630" w:type="dxa"/>
            <w:gridSpan w:val="2"/>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rPr>
                <w:sz w:val="19"/>
                <w:szCs w:val="19"/>
              </w:rPr>
            </w:pPr>
          </w:p>
        </w:tc>
        <w:tc>
          <w:tcPr>
            <w:tcW w:w="540" w:type="dxa"/>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rPr>
                <w:sz w:val="19"/>
                <w:szCs w:val="19"/>
              </w:rPr>
            </w:pPr>
          </w:p>
        </w:tc>
        <w:tc>
          <w:tcPr>
            <w:tcW w:w="630" w:type="dxa"/>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rPr>
                <w:sz w:val="19"/>
                <w:szCs w:val="19"/>
              </w:rPr>
            </w:pPr>
          </w:p>
        </w:tc>
        <w:tc>
          <w:tcPr>
            <w:tcW w:w="630" w:type="dxa"/>
            <w:tcBorders>
              <w:top w:val="single" w:sz="12" w:space="0" w:color="807F83"/>
              <w:left w:val="nil"/>
              <w:bottom w:val="single" w:sz="12" w:space="0" w:color="807F83"/>
              <w:right w:val="nil"/>
            </w:tcBorders>
            <w:shd w:val="solid" w:color="006A71" w:fill="auto"/>
            <w:vAlign w:val="center"/>
          </w:tcPr>
          <w:p w:rsidR="007A5B4A" w:rsidRPr="00F12B2B" w:rsidRDefault="007A5B4A" w:rsidP="00F85AAE">
            <w:pPr>
              <w:spacing w:after="0"/>
              <w:rPr>
                <w:sz w:val="19"/>
                <w:szCs w:val="19"/>
              </w:rPr>
            </w:pPr>
          </w:p>
        </w:tc>
        <w:tc>
          <w:tcPr>
            <w:tcW w:w="630" w:type="dxa"/>
            <w:gridSpan w:val="2"/>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rPr>
                <w:sz w:val="19"/>
                <w:szCs w:val="19"/>
              </w:rPr>
            </w:pPr>
          </w:p>
        </w:tc>
        <w:tc>
          <w:tcPr>
            <w:tcW w:w="630" w:type="dxa"/>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rPr>
                <w:sz w:val="19"/>
                <w:szCs w:val="19"/>
              </w:rPr>
            </w:pPr>
          </w:p>
        </w:tc>
        <w:tc>
          <w:tcPr>
            <w:tcW w:w="540" w:type="dxa"/>
            <w:tcBorders>
              <w:top w:val="single" w:sz="12" w:space="0" w:color="807F83"/>
              <w:left w:val="nil"/>
              <w:bottom w:val="single" w:sz="12" w:space="0" w:color="807F83"/>
              <w:right w:val="nil"/>
            </w:tcBorders>
            <w:shd w:val="solid" w:color="006A71" w:fill="auto"/>
          </w:tcPr>
          <w:p w:rsidR="007A5B4A" w:rsidRPr="00F12B2B" w:rsidRDefault="007A5B4A" w:rsidP="00F85AAE">
            <w:pPr>
              <w:spacing w:after="0"/>
              <w:rPr>
                <w:sz w:val="19"/>
                <w:szCs w:val="19"/>
              </w:rPr>
            </w:pPr>
          </w:p>
        </w:tc>
        <w:tc>
          <w:tcPr>
            <w:tcW w:w="540" w:type="dxa"/>
            <w:gridSpan w:val="2"/>
            <w:tcBorders>
              <w:top w:val="single" w:sz="12" w:space="0" w:color="807F83"/>
              <w:left w:val="nil"/>
              <w:bottom w:val="single" w:sz="12" w:space="0" w:color="807F83"/>
              <w:right w:val="nil"/>
            </w:tcBorders>
            <w:shd w:val="solid" w:color="006A71" w:fill="auto"/>
          </w:tcPr>
          <w:p w:rsidR="007A5B4A" w:rsidRPr="00F12B2B" w:rsidRDefault="007A5B4A" w:rsidP="00F85AAE">
            <w:pPr>
              <w:spacing w:after="0"/>
              <w:rPr>
                <w:sz w:val="19"/>
                <w:szCs w:val="19"/>
              </w:rPr>
            </w:pPr>
          </w:p>
        </w:tc>
        <w:tc>
          <w:tcPr>
            <w:tcW w:w="540" w:type="dxa"/>
            <w:gridSpan w:val="3"/>
            <w:tcBorders>
              <w:top w:val="single" w:sz="12" w:space="0" w:color="807F83"/>
              <w:left w:val="nil"/>
              <w:bottom w:val="single" w:sz="12" w:space="0" w:color="807F83"/>
              <w:right w:val="nil"/>
            </w:tcBorders>
            <w:shd w:val="solid" w:color="006A71" w:fill="auto"/>
          </w:tcPr>
          <w:p w:rsidR="007A5B4A" w:rsidRPr="00F12B2B" w:rsidRDefault="007A5B4A" w:rsidP="00F85AAE">
            <w:pPr>
              <w:spacing w:after="0"/>
              <w:rPr>
                <w:sz w:val="19"/>
                <w:szCs w:val="19"/>
              </w:rPr>
            </w:pPr>
          </w:p>
        </w:tc>
        <w:tc>
          <w:tcPr>
            <w:tcW w:w="630" w:type="dxa"/>
            <w:gridSpan w:val="2"/>
            <w:tcBorders>
              <w:top w:val="single" w:sz="12" w:space="0" w:color="807F83"/>
              <w:left w:val="nil"/>
              <w:bottom w:val="single" w:sz="12" w:space="0" w:color="807F83"/>
              <w:right w:val="nil"/>
            </w:tcBorders>
            <w:shd w:val="solid" w:color="006A71" w:fill="auto"/>
          </w:tcPr>
          <w:p w:rsidR="007A5B4A" w:rsidRPr="00F12B2B" w:rsidRDefault="007A5B4A" w:rsidP="00F85AAE">
            <w:pPr>
              <w:spacing w:after="0"/>
              <w:rPr>
                <w:sz w:val="19"/>
                <w:szCs w:val="19"/>
              </w:rPr>
            </w:pPr>
          </w:p>
        </w:tc>
        <w:tc>
          <w:tcPr>
            <w:tcW w:w="630" w:type="dxa"/>
            <w:gridSpan w:val="2"/>
            <w:tcBorders>
              <w:top w:val="single" w:sz="12" w:space="0" w:color="807F83"/>
              <w:left w:val="nil"/>
              <w:bottom w:val="single" w:sz="12" w:space="0" w:color="807F83"/>
              <w:right w:val="nil"/>
            </w:tcBorders>
            <w:shd w:val="solid" w:color="006A71" w:fill="auto"/>
            <w:noWrap/>
            <w:vAlign w:val="center"/>
            <w:hideMark/>
          </w:tcPr>
          <w:p w:rsidR="007A5B4A" w:rsidRPr="00F12B2B" w:rsidRDefault="007A5B4A" w:rsidP="00F85AAE">
            <w:pPr>
              <w:spacing w:after="0"/>
              <w:rPr>
                <w:sz w:val="19"/>
                <w:szCs w:val="19"/>
              </w:rPr>
            </w:pPr>
          </w:p>
        </w:tc>
        <w:tc>
          <w:tcPr>
            <w:tcW w:w="720" w:type="dxa"/>
            <w:tcBorders>
              <w:top w:val="single" w:sz="12" w:space="0" w:color="807F83"/>
              <w:left w:val="nil"/>
              <w:bottom w:val="single" w:sz="12" w:space="0" w:color="807F83"/>
            </w:tcBorders>
            <w:shd w:val="solid" w:color="006A71" w:fill="auto"/>
            <w:noWrap/>
            <w:vAlign w:val="center"/>
            <w:hideMark/>
          </w:tcPr>
          <w:p w:rsidR="007A5B4A" w:rsidRPr="00F12B2B" w:rsidRDefault="007A5B4A" w:rsidP="00F85AAE">
            <w:pPr>
              <w:spacing w:after="0"/>
              <w:rPr>
                <w:sz w:val="19"/>
                <w:szCs w:val="19"/>
              </w:rPr>
            </w:pPr>
          </w:p>
        </w:tc>
      </w:tr>
      <w:tr w:rsidR="007A5B4A" w:rsidRPr="003D139C" w:rsidTr="00150CD9">
        <w:trPr>
          <w:cantSplit/>
          <w:trHeight w:val="238"/>
        </w:trPr>
        <w:tc>
          <w:tcPr>
            <w:tcW w:w="2740" w:type="dxa"/>
            <w:shd w:val="solid" w:color="83AFB4" w:fill="auto"/>
            <w:hideMark/>
          </w:tcPr>
          <w:p w:rsidR="007A5B4A" w:rsidRPr="00F12B2B" w:rsidRDefault="007A5B4A" w:rsidP="00F85AAE">
            <w:pPr>
              <w:spacing w:after="0"/>
              <w:rPr>
                <w:sz w:val="19"/>
                <w:szCs w:val="19"/>
              </w:rPr>
            </w:pPr>
            <w:r w:rsidRPr="00F12B2B">
              <w:rPr>
                <w:sz w:val="19"/>
                <w:szCs w:val="19"/>
              </w:rPr>
              <w:t> </w:t>
            </w:r>
          </w:p>
        </w:tc>
        <w:tc>
          <w:tcPr>
            <w:tcW w:w="2970" w:type="dxa"/>
            <w:gridSpan w:val="2"/>
            <w:tcBorders>
              <w:top w:val="single" w:sz="12" w:space="0" w:color="807F83"/>
              <w:bottom w:val="single" w:sz="12" w:space="0" w:color="807F83"/>
              <w:right w:val="nil"/>
            </w:tcBorders>
            <w:shd w:val="solid" w:color="83AFB4" w:fill="auto"/>
            <w:vAlign w:val="center"/>
            <w:hideMark/>
          </w:tcPr>
          <w:p w:rsidR="007A5B4A" w:rsidRPr="00F12B2B" w:rsidRDefault="007A5B4A" w:rsidP="00F85AAE">
            <w:pPr>
              <w:spacing w:after="0"/>
              <w:rPr>
                <w:sz w:val="19"/>
                <w:szCs w:val="19"/>
              </w:rPr>
            </w:pPr>
            <w:r w:rsidRPr="00F12B2B">
              <w:rPr>
                <w:sz w:val="19"/>
                <w:szCs w:val="19"/>
              </w:rPr>
              <w:t> </w:t>
            </w:r>
          </w:p>
        </w:tc>
        <w:tc>
          <w:tcPr>
            <w:tcW w:w="630" w:type="dxa"/>
            <w:gridSpan w:val="2"/>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540" w:type="dxa"/>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630" w:type="dxa"/>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630" w:type="dxa"/>
            <w:tcBorders>
              <w:top w:val="single" w:sz="12" w:space="0" w:color="807F83"/>
              <w:left w:val="nil"/>
              <w:bottom w:val="single" w:sz="12" w:space="0" w:color="807F83"/>
              <w:right w:val="nil"/>
            </w:tcBorders>
            <w:shd w:val="solid" w:color="83AFB4" w:fill="auto"/>
            <w:vAlign w:val="center"/>
          </w:tcPr>
          <w:p w:rsidR="007A5B4A" w:rsidRPr="00F12B2B" w:rsidRDefault="007A5B4A" w:rsidP="00F85AAE">
            <w:pPr>
              <w:tabs>
                <w:tab w:val="decimal" w:pos="392"/>
              </w:tabs>
              <w:spacing w:after="0"/>
              <w:jc w:val="center"/>
              <w:rPr>
                <w:sz w:val="19"/>
                <w:szCs w:val="19"/>
              </w:rPr>
            </w:pPr>
          </w:p>
        </w:tc>
        <w:tc>
          <w:tcPr>
            <w:tcW w:w="630" w:type="dxa"/>
            <w:gridSpan w:val="2"/>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630" w:type="dxa"/>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540" w:type="dxa"/>
            <w:tcBorders>
              <w:top w:val="single" w:sz="12" w:space="0" w:color="807F83"/>
              <w:left w:val="nil"/>
              <w:bottom w:val="single" w:sz="12" w:space="0" w:color="807F83"/>
              <w:right w:val="nil"/>
            </w:tcBorders>
            <w:shd w:val="solid" w:color="83AFB4" w:fill="auto"/>
          </w:tcPr>
          <w:p w:rsidR="007A5B4A" w:rsidRPr="00F12B2B" w:rsidRDefault="007A5B4A" w:rsidP="00F85AAE">
            <w:pPr>
              <w:tabs>
                <w:tab w:val="decimal" w:pos="392"/>
              </w:tabs>
              <w:spacing w:after="0"/>
              <w:jc w:val="center"/>
              <w:rPr>
                <w:sz w:val="19"/>
                <w:szCs w:val="19"/>
              </w:rPr>
            </w:pPr>
          </w:p>
        </w:tc>
        <w:tc>
          <w:tcPr>
            <w:tcW w:w="540" w:type="dxa"/>
            <w:gridSpan w:val="2"/>
            <w:tcBorders>
              <w:top w:val="single" w:sz="12" w:space="0" w:color="807F83"/>
              <w:left w:val="nil"/>
              <w:bottom w:val="single" w:sz="12" w:space="0" w:color="807F83"/>
              <w:right w:val="nil"/>
            </w:tcBorders>
            <w:shd w:val="solid" w:color="83AFB4" w:fill="auto"/>
          </w:tcPr>
          <w:p w:rsidR="007A5B4A" w:rsidRPr="00F12B2B" w:rsidRDefault="007A5B4A" w:rsidP="00F85AAE">
            <w:pPr>
              <w:tabs>
                <w:tab w:val="decimal" w:pos="392"/>
              </w:tabs>
              <w:spacing w:after="0"/>
              <w:jc w:val="center"/>
              <w:rPr>
                <w:sz w:val="19"/>
                <w:szCs w:val="19"/>
              </w:rPr>
            </w:pPr>
          </w:p>
        </w:tc>
        <w:tc>
          <w:tcPr>
            <w:tcW w:w="540" w:type="dxa"/>
            <w:gridSpan w:val="3"/>
            <w:tcBorders>
              <w:top w:val="single" w:sz="12" w:space="0" w:color="807F83"/>
              <w:left w:val="nil"/>
              <w:bottom w:val="single" w:sz="12" w:space="0" w:color="807F83"/>
              <w:right w:val="nil"/>
            </w:tcBorders>
            <w:shd w:val="solid" w:color="83AFB4" w:fill="auto"/>
          </w:tcPr>
          <w:p w:rsidR="007A5B4A" w:rsidRPr="00F12B2B" w:rsidRDefault="007A5B4A" w:rsidP="00F85AAE">
            <w:pPr>
              <w:tabs>
                <w:tab w:val="decimal" w:pos="392"/>
              </w:tabs>
              <w:spacing w:after="0"/>
              <w:jc w:val="center"/>
              <w:rPr>
                <w:sz w:val="19"/>
                <w:szCs w:val="19"/>
              </w:rPr>
            </w:pPr>
          </w:p>
        </w:tc>
        <w:tc>
          <w:tcPr>
            <w:tcW w:w="630" w:type="dxa"/>
            <w:gridSpan w:val="2"/>
            <w:tcBorders>
              <w:top w:val="single" w:sz="12" w:space="0" w:color="807F83"/>
              <w:left w:val="nil"/>
              <w:bottom w:val="single" w:sz="12" w:space="0" w:color="807F83"/>
              <w:right w:val="nil"/>
            </w:tcBorders>
            <w:shd w:val="solid" w:color="83AFB4" w:fill="auto"/>
          </w:tcPr>
          <w:p w:rsidR="007A5B4A" w:rsidRPr="00F12B2B" w:rsidRDefault="007A5B4A" w:rsidP="00F85AAE">
            <w:pPr>
              <w:tabs>
                <w:tab w:val="decimal" w:pos="392"/>
              </w:tabs>
              <w:spacing w:after="0"/>
              <w:jc w:val="center"/>
              <w:rPr>
                <w:sz w:val="19"/>
                <w:szCs w:val="19"/>
              </w:rPr>
            </w:pPr>
          </w:p>
        </w:tc>
        <w:tc>
          <w:tcPr>
            <w:tcW w:w="630" w:type="dxa"/>
            <w:gridSpan w:val="2"/>
            <w:tcBorders>
              <w:top w:val="single" w:sz="12" w:space="0" w:color="807F83"/>
              <w:left w:val="nil"/>
              <w:bottom w:val="single" w:sz="12" w:space="0" w:color="807F83"/>
              <w:right w:val="nil"/>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c>
          <w:tcPr>
            <w:tcW w:w="720" w:type="dxa"/>
            <w:tcBorders>
              <w:top w:val="single" w:sz="12" w:space="0" w:color="807F83"/>
              <w:left w:val="nil"/>
              <w:bottom w:val="single" w:sz="12" w:space="0" w:color="807F83"/>
            </w:tcBorders>
            <w:shd w:val="solid" w:color="83AFB4" w:fill="auto"/>
            <w:noWrap/>
            <w:vAlign w:val="center"/>
            <w:hideMark/>
          </w:tcPr>
          <w:p w:rsidR="007A5B4A" w:rsidRPr="00F12B2B" w:rsidRDefault="007A5B4A" w:rsidP="00F85AAE">
            <w:pPr>
              <w:tabs>
                <w:tab w:val="decimal" w:pos="392"/>
              </w:tabs>
              <w:spacing w:after="0"/>
              <w:jc w:val="center"/>
              <w:rPr>
                <w:sz w:val="19"/>
                <w:szCs w:val="19"/>
              </w:rPr>
            </w:pPr>
          </w:p>
        </w:tc>
      </w:tr>
      <w:tr w:rsidR="007A5B4A" w:rsidRPr="003D139C" w:rsidTr="00150CD9">
        <w:trPr>
          <w:cantSplit/>
          <w:trHeight w:val="249"/>
        </w:trPr>
        <w:tc>
          <w:tcPr>
            <w:tcW w:w="2740" w:type="dxa"/>
            <w:vMerge w:val="restart"/>
            <w:shd w:val="clear" w:color="auto" w:fill="auto"/>
            <w:hideMark/>
          </w:tcPr>
          <w:p w:rsidR="007A5B4A" w:rsidRPr="00F12B2B" w:rsidRDefault="007A5B4A" w:rsidP="00F85AAE">
            <w:pPr>
              <w:spacing w:after="0"/>
              <w:rPr>
                <w:sz w:val="19"/>
                <w:szCs w:val="19"/>
              </w:rPr>
            </w:pPr>
            <w:r w:rsidRPr="00F12B2B">
              <w:rPr>
                <w:sz w:val="19"/>
                <w:szCs w:val="19"/>
              </w:rPr>
              <w:t>Q26D. Did your appointment have to be rescheduled or did it occur as planned?</w:t>
            </w:r>
          </w:p>
        </w:tc>
        <w:tc>
          <w:tcPr>
            <w:tcW w:w="2970" w:type="dxa"/>
            <w:gridSpan w:val="2"/>
            <w:tcBorders>
              <w:top w:val="single" w:sz="12" w:space="0" w:color="807F83"/>
            </w:tcBorders>
            <w:shd w:val="clear" w:color="auto" w:fill="auto"/>
            <w:vAlign w:val="center"/>
            <w:hideMark/>
          </w:tcPr>
          <w:p w:rsidR="007A5B4A" w:rsidRPr="00F12B2B" w:rsidRDefault="007A5B4A" w:rsidP="00F85AAE">
            <w:pPr>
              <w:spacing w:after="0"/>
              <w:rPr>
                <w:sz w:val="19"/>
                <w:szCs w:val="19"/>
              </w:rPr>
            </w:pPr>
            <w:r w:rsidRPr="00F12B2B">
              <w:rPr>
                <w:sz w:val="19"/>
                <w:szCs w:val="19"/>
              </w:rPr>
              <w:t>It occurred as planned.</w:t>
            </w:r>
          </w:p>
        </w:tc>
        <w:tc>
          <w:tcPr>
            <w:tcW w:w="630" w:type="dxa"/>
            <w:gridSpan w:val="2"/>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258</w:t>
            </w:r>
          </w:p>
        </w:tc>
        <w:tc>
          <w:tcPr>
            <w:tcW w:w="54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188</w:t>
            </w:r>
          </w:p>
        </w:tc>
        <w:tc>
          <w:tcPr>
            <w:tcW w:w="63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200</w:t>
            </w:r>
          </w:p>
        </w:tc>
        <w:tc>
          <w:tcPr>
            <w:tcW w:w="630" w:type="dxa"/>
            <w:tcBorders>
              <w:top w:val="single" w:sz="12" w:space="0" w:color="807F83"/>
            </w:tcBorders>
            <w:vAlign w:val="bottom"/>
          </w:tcPr>
          <w:p w:rsidR="007A5B4A" w:rsidRDefault="007A5B4A" w:rsidP="00F85AAE">
            <w:pPr>
              <w:jc w:val="center"/>
              <w:rPr>
                <w:rFonts w:cs="Arial"/>
                <w:sz w:val="19"/>
                <w:szCs w:val="19"/>
              </w:rPr>
            </w:pPr>
            <w:r>
              <w:rPr>
                <w:rFonts w:cs="Arial"/>
                <w:sz w:val="19"/>
                <w:szCs w:val="19"/>
              </w:rPr>
              <w:t>185</w:t>
            </w:r>
          </w:p>
        </w:tc>
        <w:tc>
          <w:tcPr>
            <w:tcW w:w="630" w:type="dxa"/>
            <w:gridSpan w:val="2"/>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217</w:t>
            </w:r>
          </w:p>
        </w:tc>
        <w:tc>
          <w:tcPr>
            <w:tcW w:w="63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202</w:t>
            </w:r>
          </w:p>
        </w:tc>
        <w:tc>
          <w:tcPr>
            <w:tcW w:w="540" w:type="dxa"/>
            <w:tcBorders>
              <w:top w:val="single" w:sz="12" w:space="0" w:color="807F83"/>
            </w:tcBorders>
            <w:vAlign w:val="bottom"/>
          </w:tcPr>
          <w:p w:rsidR="007A5B4A" w:rsidRDefault="007A5B4A" w:rsidP="00F85AAE">
            <w:pPr>
              <w:jc w:val="center"/>
              <w:rPr>
                <w:rFonts w:cs="Arial"/>
                <w:sz w:val="19"/>
                <w:szCs w:val="19"/>
              </w:rPr>
            </w:pPr>
            <w:r>
              <w:rPr>
                <w:rFonts w:cs="Arial"/>
                <w:sz w:val="19"/>
                <w:szCs w:val="19"/>
              </w:rPr>
              <w:t>218</w:t>
            </w:r>
          </w:p>
        </w:tc>
        <w:tc>
          <w:tcPr>
            <w:tcW w:w="540" w:type="dxa"/>
            <w:gridSpan w:val="2"/>
            <w:tcBorders>
              <w:top w:val="single" w:sz="12" w:space="0" w:color="807F83"/>
            </w:tcBorders>
            <w:vAlign w:val="bottom"/>
          </w:tcPr>
          <w:p w:rsidR="007A5B4A" w:rsidRDefault="007A5B4A" w:rsidP="00F85AAE">
            <w:pPr>
              <w:jc w:val="center"/>
              <w:rPr>
                <w:rFonts w:cs="Arial"/>
                <w:sz w:val="19"/>
                <w:szCs w:val="19"/>
              </w:rPr>
            </w:pPr>
            <w:r>
              <w:rPr>
                <w:rFonts w:cs="Arial"/>
                <w:sz w:val="19"/>
                <w:szCs w:val="19"/>
              </w:rPr>
              <w:t>203</w:t>
            </w:r>
          </w:p>
        </w:tc>
        <w:tc>
          <w:tcPr>
            <w:tcW w:w="540" w:type="dxa"/>
            <w:gridSpan w:val="3"/>
            <w:tcBorders>
              <w:top w:val="single" w:sz="12" w:space="0" w:color="807F83"/>
            </w:tcBorders>
            <w:vAlign w:val="bottom"/>
          </w:tcPr>
          <w:p w:rsidR="007A5B4A" w:rsidRDefault="007A5B4A" w:rsidP="00F85AAE">
            <w:pPr>
              <w:jc w:val="center"/>
              <w:rPr>
                <w:rFonts w:cs="Arial"/>
                <w:sz w:val="19"/>
                <w:szCs w:val="19"/>
              </w:rPr>
            </w:pPr>
            <w:r>
              <w:rPr>
                <w:rFonts w:cs="Arial"/>
                <w:sz w:val="19"/>
                <w:szCs w:val="19"/>
              </w:rPr>
              <w:t>187</w:t>
            </w:r>
          </w:p>
        </w:tc>
        <w:tc>
          <w:tcPr>
            <w:tcW w:w="630" w:type="dxa"/>
            <w:gridSpan w:val="2"/>
            <w:tcBorders>
              <w:top w:val="single" w:sz="12" w:space="0" w:color="807F83"/>
            </w:tcBorders>
            <w:vAlign w:val="bottom"/>
          </w:tcPr>
          <w:p w:rsidR="007A5B4A" w:rsidRDefault="007A5B4A" w:rsidP="00F85AAE">
            <w:pPr>
              <w:jc w:val="center"/>
              <w:rPr>
                <w:rFonts w:cs="Arial"/>
                <w:sz w:val="19"/>
                <w:szCs w:val="19"/>
              </w:rPr>
            </w:pPr>
            <w:r>
              <w:rPr>
                <w:rFonts w:cs="Arial"/>
                <w:sz w:val="19"/>
                <w:szCs w:val="19"/>
              </w:rPr>
              <w:t>217</w:t>
            </w:r>
          </w:p>
        </w:tc>
        <w:tc>
          <w:tcPr>
            <w:tcW w:w="630" w:type="dxa"/>
            <w:gridSpan w:val="2"/>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190</w:t>
            </w:r>
          </w:p>
        </w:tc>
        <w:tc>
          <w:tcPr>
            <w:tcW w:w="72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199</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F12B2B">
              <w:rPr>
                <w:sz w:val="19"/>
                <w:szCs w:val="19"/>
              </w:rPr>
              <w:t>It was rescheduled.</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14</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6</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9</w:t>
            </w:r>
          </w:p>
        </w:tc>
        <w:tc>
          <w:tcPr>
            <w:tcW w:w="630" w:type="dxa"/>
            <w:vAlign w:val="bottom"/>
          </w:tcPr>
          <w:p w:rsidR="007A5B4A" w:rsidRDefault="007A5B4A" w:rsidP="00F85AAE">
            <w:pPr>
              <w:jc w:val="center"/>
              <w:rPr>
                <w:rFonts w:cs="Arial"/>
                <w:sz w:val="19"/>
                <w:szCs w:val="19"/>
              </w:rPr>
            </w:pPr>
            <w:r>
              <w:rPr>
                <w:rFonts w:cs="Arial"/>
                <w:sz w:val="19"/>
                <w:szCs w:val="19"/>
              </w:rPr>
              <w:t>7</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6</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7</w:t>
            </w:r>
          </w:p>
        </w:tc>
        <w:tc>
          <w:tcPr>
            <w:tcW w:w="540" w:type="dxa"/>
            <w:vAlign w:val="bottom"/>
          </w:tcPr>
          <w:p w:rsidR="007A5B4A" w:rsidRDefault="007A5B4A" w:rsidP="00F85AAE">
            <w:pPr>
              <w:jc w:val="center"/>
              <w:rPr>
                <w:rFonts w:cs="Arial"/>
                <w:sz w:val="19"/>
                <w:szCs w:val="19"/>
              </w:rPr>
            </w:pPr>
            <w:r>
              <w:rPr>
                <w:rFonts w:cs="Arial"/>
                <w:sz w:val="19"/>
                <w:szCs w:val="19"/>
              </w:rPr>
              <w:t>6</w:t>
            </w:r>
          </w:p>
        </w:tc>
        <w:tc>
          <w:tcPr>
            <w:tcW w:w="540" w:type="dxa"/>
            <w:gridSpan w:val="2"/>
            <w:vAlign w:val="bottom"/>
          </w:tcPr>
          <w:p w:rsidR="007A5B4A" w:rsidRDefault="007A5B4A" w:rsidP="00F85AAE">
            <w:pPr>
              <w:jc w:val="center"/>
              <w:rPr>
                <w:rFonts w:cs="Arial"/>
                <w:sz w:val="19"/>
                <w:szCs w:val="19"/>
              </w:rPr>
            </w:pPr>
            <w:r>
              <w:rPr>
                <w:rFonts w:cs="Arial"/>
                <w:sz w:val="19"/>
                <w:szCs w:val="19"/>
              </w:rPr>
              <w:t>8</w:t>
            </w:r>
          </w:p>
        </w:tc>
        <w:tc>
          <w:tcPr>
            <w:tcW w:w="540" w:type="dxa"/>
            <w:gridSpan w:val="3"/>
            <w:vAlign w:val="bottom"/>
          </w:tcPr>
          <w:p w:rsidR="007A5B4A" w:rsidRDefault="007A5B4A" w:rsidP="00F85AAE">
            <w:pPr>
              <w:jc w:val="center"/>
              <w:rPr>
                <w:rFonts w:cs="Arial"/>
                <w:sz w:val="19"/>
                <w:szCs w:val="19"/>
              </w:rPr>
            </w:pPr>
            <w:r>
              <w:rPr>
                <w:rFonts w:cs="Arial"/>
                <w:sz w:val="19"/>
                <w:szCs w:val="19"/>
              </w:rPr>
              <w:t>8</w:t>
            </w:r>
          </w:p>
        </w:tc>
        <w:tc>
          <w:tcPr>
            <w:tcW w:w="630" w:type="dxa"/>
            <w:gridSpan w:val="2"/>
            <w:vAlign w:val="bottom"/>
          </w:tcPr>
          <w:p w:rsidR="007A5B4A" w:rsidRDefault="007A5B4A" w:rsidP="00F85AAE">
            <w:pPr>
              <w:jc w:val="center"/>
              <w:rPr>
                <w:rFonts w:cs="Arial"/>
                <w:sz w:val="19"/>
                <w:szCs w:val="19"/>
              </w:rPr>
            </w:pPr>
            <w:r>
              <w:rPr>
                <w:rFonts w:cs="Arial"/>
                <w:sz w:val="19"/>
                <w:szCs w:val="19"/>
              </w:rPr>
              <w:t>9</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10</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9</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F12B2B">
              <w:rPr>
                <w:sz w:val="19"/>
                <w:szCs w:val="19"/>
              </w:rPr>
              <w:t>Technician arrived but was late.</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630" w:type="dxa"/>
            <w:vAlign w:val="bottom"/>
          </w:tcPr>
          <w:p w:rsidR="007A5B4A" w:rsidRDefault="007A5B4A" w:rsidP="00F85AAE">
            <w:pPr>
              <w:jc w:val="center"/>
              <w:rPr>
                <w:rFonts w:cs="Arial"/>
                <w:sz w:val="19"/>
                <w:szCs w:val="19"/>
              </w:rPr>
            </w:pPr>
            <w:r>
              <w:rPr>
                <w:rFonts w:cs="Arial"/>
                <w:sz w:val="19"/>
                <w:szCs w:val="19"/>
              </w:rPr>
              <w:t>2</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1</w:t>
            </w:r>
          </w:p>
        </w:tc>
        <w:tc>
          <w:tcPr>
            <w:tcW w:w="540" w:type="dxa"/>
            <w:vAlign w:val="bottom"/>
          </w:tcPr>
          <w:p w:rsidR="007A5B4A" w:rsidRDefault="007A5B4A" w:rsidP="00F85AAE">
            <w:pPr>
              <w:jc w:val="center"/>
              <w:rPr>
                <w:rFonts w:cs="Arial"/>
                <w:sz w:val="19"/>
                <w:szCs w:val="19"/>
              </w:rPr>
            </w:pPr>
            <w:r>
              <w:rPr>
                <w:rFonts w:cs="Arial"/>
                <w:sz w:val="19"/>
                <w:szCs w:val="19"/>
              </w:rPr>
              <w:t>1</w:t>
            </w:r>
          </w:p>
        </w:tc>
        <w:tc>
          <w:tcPr>
            <w:tcW w:w="540" w:type="dxa"/>
            <w:gridSpan w:val="2"/>
            <w:vAlign w:val="bottom"/>
          </w:tcPr>
          <w:p w:rsidR="007A5B4A" w:rsidRDefault="007A5B4A" w:rsidP="00F85AAE">
            <w:pPr>
              <w:jc w:val="center"/>
              <w:rPr>
                <w:rFonts w:cs="Arial"/>
                <w:sz w:val="19"/>
                <w:szCs w:val="19"/>
              </w:rPr>
            </w:pPr>
            <w:r>
              <w:rPr>
                <w:rFonts w:cs="Arial"/>
                <w:sz w:val="19"/>
                <w:szCs w:val="19"/>
              </w:rPr>
              <w:t>1</w:t>
            </w:r>
          </w:p>
        </w:tc>
        <w:tc>
          <w:tcPr>
            <w:tcW w:w="540" w:type="dxa"/>
            <w:gridSpan w:val="3"/>
            <w:vAlign w:val="bottom"/>
          </w:tcPr>
          <w:p w:rsidR="007A5B4A" w:rsidRDefault="007A5B4A" w:rsidP="00F85AAE">
            <w:pPr>
              <w:jc w:val="center"/>
              <w:rPr>
                <w:rFonts w:cs="Arial"/>
                <w:sz w:val="19"/>
                <w:szCs w:val="19"/>
              </w:rPr>
            </w:pPr>
            <w:r>
              <w:rPr>
                <w:rFonts w:cs="Arial"/>
                <w:sz w:val="19"/>
                <w:szCs w:val="19"/>
              </w:rPr>
              <w:t>-</w:t>
            </w:r>
          </w:p>
        </w:tc>
        <w:tc>
          <w:tcPr>
            <w:tcW w:w="630" w:type="dxa"/>
            <w:gridSpan w:val="2"/>
            <w:vAlign w:val="bottom"/>
          </w:tcPr>
          <w:p w:rsidR="007A5B4A" w:rsidRDefault="007A5B4A" w:rsidP="00F85AAE">
            <w:pPr>
              <w:jc w:val="center"/>
              <w:rPr>
                <w:rFonts w:cs="Arial"/>
                <w:sz w:val="19"/>
                <w:szCs w:val="19"/>
              </w:rPr>
            </w:pPr>
            <w:r>
              <w:rPr>
                <w:rFonts w:cs="Arial"/>
                <w:sz w:val="19"/>
                <w:szCs w:val="19"/>
              </w:rPr>
              <w:t>1</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F12B2B">
              <w:rPr>
                <w:sz w:val="19"/>
                <w:szCs w:val="19"/>
              </w:rPr>
              <w:t>Don't Know</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11</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630" w:type="dxa"/>
            <w:vAlign w:val="bottom"/>
          </w:tcPr>
          <w:p w:rsidR="007A5B4A" w:rsidRDefault="007A5B4A" w:rsidP="00F85AAE">
            <w:pPr>
              <w:jc w:val="center"/>
              <w:rPr>
                <w:rFonts w:cs="Arial"/>
                <w:sz w:val="19"/>
                <w:szCs w:val="19"/>
              </w:rPr>
            </w:pPr>
            <w:r>
              <w:rPr>
                <w:rFonts w:cs="Arial"/>
                <w:sz w:val="19"/>
                <w:szCs w:val="19"/>
              </w:rPr>
              <w:t>5</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5</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4</w:t>
            </w:r>
          </w:p>
        </w:tc>
        <w:tc>
          <w:tcPr>
            <w:tcW w:w="540" w:type="dxa"/>
            <w:vAlign w:val="bottom"/>
          </w:tcPr>
          <w:p w:rsidR="007A5B4A" w:rsidRDefault="007A5B4A" w:rsidP="00F85AAE">
            <w:pPr>
              <w:jc w:val="center"/>
              <w:rPr>
                <w:rFonts w:cs="Arial"/>
                <w:sz w:val="19"/>
                <w:szCs w:val="19"/>
              </w:rPr>
            </w:pPr>
            <w:r>
              <w:rPr>
                <w:rFonts w:cs="Arial"/>
                <w:sz w:val="19"/>
                <w:szCs w:val="19"/>
              </w:rPr>
              <w:t>4</w:t>
            </w:r>
          </w:p>
        </w:tc>
        <w:tc>
          <w:tcPr>
            <w:tcW w:w="540" w:type="dxa"/>
            <w:gridSpan w:val="2"/>
            <w:vAlign w:val="bottom"/>
          </w:tcPr>
          <w:p w:rsidR="007A5B4A" w:rsidRDefault="007A5B4A" w:rsidP="00F85AAE">
            <w:pPr>
              <w:jc w:val="center"/>
              <w:rPr>
                <w:rFonts w:cs="Arial"/>
                <w:sz w:val="19"/>
                <w:szCs w:val="19"/>
              </w:rPr>
            </w:pPr>
            <w:r>
              <w:rPr>
                <w:rFonts w:cs="Arial"/>
                <w:sz w:val="19"/>
                <w:szCs w:val="19"/>
              </w:rPr>
              <w:t>5</w:t>
            </w:r>
          </w:p>
        </w:tc>
        <w:tc>
          <w:tcPr>
            <w:tcW w:w="540" w:type="dxa"/>
            <w:gridSpan w:val="3"/>
            <w:vAlign w:val="bottom"/>
          </w:tcPr>
          <w:p w:rsidR="007A5B4A" w:rsidRDefault="007A5B4A" w:rsidP="00F85AAE">
            <w:pPr>
              <w:jc w:val="center"/>
              <w:rPr>
                <w:rFonts w:cs="Arial"/>
                <w:sz w:val="19"/>
                <w:szCs w:val="19"/>
              </w:rPr>
            </w:pPr>
            <w:r>
              <w:rPr>
                <w:rFonts w:cs="Arial"/>
                <w:sz w:val="19"/>
                <w:szCs w:val="19"/>
              </w:rPr>
              <w:t>4</w:t>
            </w:r>
          </w:p>
        </w:tc>
        <w:tc>
          <w:tcPr>
            <w:tcW w:w="630" w:type="dxa"/>
            <w:gridSpan w:val="2"/>
            <w:vAlign w:val="bottom"/>
          </w:tcPr>
          <w:p w:rsidR="007A5B4A" w:rsidRDefault="007A5B4A" w:rsidP="00F85AAE">
            <w:pPr>
              <w:jc w:val="center"/>
              <w:rPr>
                <w:rFonts w:cs="Arial"/>
                <w:sz w:val="19"/>
                <w:szCs w:val="19"/>
              </w:rPr>
            </w:pPr>
            <w:r>
              <w:rPr>
                <w:rFonts w:cs="Arial"/>
                <w:sz w:val="19"/>
                <w:szCs w:val="19"/>
              </w:rPr>
              <w:t>5</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4</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F12B2B">
              <w:rPr>
                <w:sz w:val="19"/>
                <w:szCs w:val="19"/>
              </w:rPr>
              <w:t>Refused Response</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3</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vAlign w:val="bottom"/>
          </w:tcPr>
          <w:p w:rsidR="007A5B4A" w:rsidRDefault="007A5B4A" w:rsidP="00F85AAE">
            <w:pPr>
              <w:jc w:val="center"/>
              <w:rPr>
                <w:rFonts w:cs="Arial"/>
                <w:sz w:val="19"/>
                <w:szCs w:val="19"/>
              </w:rPr>
            </w:pPr>
            <w:r>
              <w:rPr>
                <w:rFonts w:cs="Arial"/>
                <w:sz w:val="19"/>
                <w:szCs w:val="19"/>
              </w:rPr>
              <w:t>2</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5</w:t>
            </w:r>
          </w:p>
        </w:tc>
        <w:tc>
          <w:tcPr>
            <w:tcW w:w="540" w:type="dxa"/>
            <w:vAlign w:val="bottom"/>
          </w:tcPr>
          <w:p w:rsidR="007A5B4A" w:rsidRDefault="007A5B4A" w:rsidP="00F85AAE">
            <w:pPr>
              <w:jc w:val="center"/>
              <w:rPr>
                <w:rFonts w:cs="Arial"/>
                <w:sz w:val="19"/>
                <w:szCs w:val="19"/>
              </w:rPr>
            </w:pPr>
            <w:r>
              <w:rPr>
                <w:rFonts w:cs="Arial"/>
                <w:sz w:val="19"/>
                <w:szCs w:val="19"/>
              </w:rPr>
              <w:t>3</w:t>
            </w:r>
          </w:p>
        </w:tc>
        <w:tc>
          <w:tcPr>
            <w:tcW w:w="540" w:type="dxa"/>
            <w:gridSpan w:val="2"/>
            <w:vAlign w:val="bottom"/>
          </w:tcPr>
          <w:p w:rsidR="007A5B4A" w:rsidRDefault="007A5B4A" w:rsidP="00F85AAE">
            <w:pPr>
              <w:jc w:val="center"/>
              <w:rPr>
                <w:rFonts w:cs="Arial"/>
                <w:sz w:val="19"/>
                <w:szCs w:val="19"/>
              </w:rPr>
            </w:pPr>
            <w:r>
              <w:rPr>
                <w:rFonts w:cs="Arial"/>
                <w:sz w:val="19"/>
                <w:szCs w:val="19"/>
              </w:rPr>
              <w:t>1</w:t>
            </w:r>
          </w:p>
        </w:tc>
        <w:tc>
          <w:tcPr>
            <w:tcW w:w="540" w:type="dxa"/>
            <w:gridSpan w:val="3"/>
            <w:vAlign w:val="bottom"/>
          </w:tcPr>
          <w:p w:rsidR="007A5B4A" w:rsidRDefault="007A5B4A" w:rsidP="00F85AAE">
            <w:pPr>
              <w:jc w:val="center"/>
              <w:rPr>
                <w:rFonts w:cs="Arial"/>
                <w:sz w:val="19"/>
                <w:szCs w:val="19"/>
              </w:rPr>
            </w:pPr>
            <w:r>
              <w:rPr>
                <w:rFonts w:cs="Arial"/>
                <w:sz w:val="19"/>
                <w:szCs w:val="19"/>
              </w:rPr>
              <w:t>1</w:t>
            </w:r>
          </w:p>
        </w:tc>
        <w:tc>
          <w:tcPr>
            <w:tcW w:w="630" w:type="dxa"/>
            <w:gridSpan w:val="2"/>
            <w:vAlign w:val="bottom"/>
          </w:tcPr>
          <w:p w:rsidR="007A5B4A" w:rsidRDefault="007A5B4A" w:rsidP="00F85AAE">
            <w:pPr>
              <w:jc w:val="center"/>
              <w:rPr>
                <w:rFonts w:cs="Arial"/>
                <w:sz w:val="19"/>
                <w:szCs w:val="19"/>
              </w:rPr>
            </w:pPr>
            <w:r>
              <w:rPr>
                <w:rFonts w:cs="Arial"/>
                <w:sz w:val="19"/>
                <w:szCs w:val="19"/>
              </w:rPr>
              <w:t>1</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1</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noWrap/>
            <w:vAlign w:val="center"/>
            <w:hideMark/>
          </w:tcPr>
          <w:p w:rsidR="007A5B4A" w:rsidRPr="00F12B2B" w:rsidRDefault="007A5B4A" w:rsidP="00F85AAE">
            <w:pPr>
              <w:spacing w:after="0"/>
              <w:rPr>
                <w:b/>
                <w:sz w:val="19"/>
                <w:szCs w:val="19"/>
              </w:rPr>
            </w:pPr>
            <w:r w:rsidRPr="00F12B2B">
              <w:rPr>
                <w:b/>
                <w:sz w:val="19"/>
                <w:szCs w:val="19"/>
              </w:rPr>
              <w:t>Total Customers Surveyed</w:t>
            </w:r>
          </w:p>
        </w:tc>
        <w:tc>
          <w:tcPr>
            <w:tcW w:w="630" w:type="dxa"/>
            <w:gridSpan w:val="2"/>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286</w:t>
            </w:r>
          </w:p>
        </w:tc>
        <w:tc>
          <w:tcPr>
            <w:tcW w:w="54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198</w:t>
            </w:r>
          </w:p>
        </w:tc>
        <w:tc>
          <w:tcPr>
            <w:tcW w:w="63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213</w:t>
            </w:r>
          </w:p>
        </w:tc>
        <w:tc>
          <w:tcPr>
            <w:tcW w:w="630" w:type="dxa"/>
            <w:vAlign w:val="bottom"/>
          </w:tcPr>
          <w:p w:rsidR="007A5B4A" w:rsidRDefault="007A5B4A" w:rsidP="00F85AAE">
            <w:pPr>
              <w:jc w:val="center"/>
              <w:rPr>
                <w:rFonts w:cs="Arial"/>
                <w:b/>
                <w:bCs/>
                <w:sz w:val="19"/>
                <w:szCs w:val="19"/>
              </w:rPr>
            </w:pPr>
            <w:r>
              <w:rPr>
                <w:rFonts w:cs="Arial"/>
                <w:b/>
                <w:bCs/>
                <w:sz w:val="19"/>
                <w:szCs w:val="19"/>
              </w:rPr>
              <w:t>201</w:t>
            </w:r>
          </w:p>
        </w:tc>
        <w:tc>
          <w:tcPr>
            <w:tcW w:w="630" w:type="dxa"/>
            <w:gridSpan w:val="2"/>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230</w:t>
            </w:r>
          </w:p>
        </w:tc>
        <w:tc>
          <w:tcPr>
            <w:tcW w:w="63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219</w:t>
            </w:r>
          </w:p>
        </w:tc>
        <w:tc>
          <w:tcPr>
            <w:tcW w:w="540" w:type="dxa"/>
            <w:vAlign w:val="bottom"/>
          </w:tcPr>
          <w:p w:rsidR="007A5B4A" w:rsidRDefault="007A5B4A" w:rsidP="00F85AAE">
            <w:pPr>
              <w:jc w:val="center"/>
              <w:rPr>
                <w:rFonts w:cs="Arial"/>
                <w:b/>
                <w:bCs/>
                <w:sz w:val="19"/>
                <w:szCs w:val="19"/>
              </w:rPr>
            </w:pPr>
            <w:r>
              <w:rPr>
                <w:rFonts w:cs="Arial"/>
                <w:b/>
                <w:bCs/>
                <w:sz w:val="19"/>
                <w:szCs w:val="19"/>
              </w:rPr>
              <w:t>232</w:t>
            </w:r>
          </w:p>
        </w:tc>
        <w:tc>
          <w:tcPr>
            <w:tcW w:w="540" w:type="dxa"/>
            <w:gridSpan w:val="2"/>
            <w:vAlign w:val="bottom"/>
          </w:tcPr>
          <w:p w:rsidR="007A5B4A" w:rsidRDefault="007A5B4A" w:rsidP="00F85AAE">
            <w:pPr>
              <w:jc w:val="center"/>
              <w:rPr>
                <w:rFonts w:cs="Arial"/>
                <w:b/>
                <w:bCs/>
                <w:sz w:val="19"/>
                <w:szCs w:val="19"/>
              </w:rPr>
            </w:pPr>
            <w:r>
              <w:rPr>
                <w:rFonts w:cs="Arial"/>
                <w:b/>
                <w:bCs/>
                <w:sz w:val="19"/>
                <w:szCs w:val="19"/>
              </w:rPr>
              <w:t>218</w:t>
            </w:r>
          </w:p>
        </w:tc>
        <w:tc>
          <w:tcPr>
            <w:tcW w:w="540" w:type="dxa"/>
            <w:gridSpan w:val="3"/>
            <w:vAlign w:val="bottom"/>
          </w:tcPr>
          <w:p w:rsidR="007A5B4A" w:rsidRDefault="007A5B4A" w:rsidP="00F85AAE">
            <w:pPr>
              <w:jc w:val="center"/>
              <w:rPr>
                <w:rFonts w:cs="Arial"/>
                <w:b/>
                <w:bCs/>
                <w:sz w:val="19"/>
                <w:szCs w:val="19"/>
              </w:rPr>
            </w:pPr>
            <w:r>
              <w:rPr>
                <w:rFonts w:cs="Arial"/>
                <w:b/>
                <w:bCs/>
                <w:sz w:val="19"/>
                <w:szCs w:val="19"/>
              </w:rPr>
              <w:t>200</w:t>
            </w:r>
          </w:p>
        </w:tc>
        <w:tc>
          <w:tcPr>
            <w:tcW w:w="630" w:type="dxa"/>
            <w:gridSpan w:val="2"/>
            <w:vAlign w:val="bottom"/>
          </w:tcPr>
          <w:p w:rsidR="007A5B4A" w:rsidRDefault="007A5B4A" w:rsidP="00F85AAE">
            <w:pPr>
              <w:jc w:val="center"/>
              <w:rPr>
                <w:rFonts w:cs="Arial"/>
                <w:b/>
                <w:bCs/>
                <w:sz w:val="19"/>
                <w:szCs w:val="19"/>
              </w:rPr>
            </w:pPr>
            <w:r>
              <w:rPr>
                <w:rFonts w:cs="Arial"/>
                <w:b/>
                <w:bCs/>
                <w:sz w:val="19"/>
                <w:szCs w:val="19"/>
              </w:rPr>
              <w:t>233</w:t>
            </w:r>
          </w:p>
        </w:tc>
        <w:tc>
          <w:tcPr>
            <w:tcW w:w="630" w:type="dxa"/>
            <w:gridSpan w:val="2"/>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203</w:t>
            </w:r>
          </w:p>
        </w:tc>
        <w:tc>
          <w:tcPr>
            <w:tcW w:w="72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214</w:t>
            </w:r>
          </w:p>
        </w:tc>
      </w:tr>
      <w:tr w:rsidR="007A5B4A" w:rsidRPr="003D139C" w:rsidTr="00150CD9">
        <w:trPr>
          <w:cantSplit/>
        </w:trPr>
        <w:tc>
          <w:tcPr>
            <w:tcW w:w="2740" w:type="dxa"/>
            <w:tcBorders>
              <w:top w:val="single" w:sz="12" w:space="0" w:color="807F83"/>
              <w:bottom w:val="single" w:sz="12" w:space="0" w:color="807F83"/>
              <w:right w:val="nil"/>
            </w:tcBorders>
            <w:shd w:val="solid" w:color="006A71" w:fill="auto"/>
          </w:tcPr>
          <w:p w:rsidR="007A5B4A" w:rsidRPr="003D139C" w:rsidRDefault="007A5B4A" w:rsidP="00F85AAE">
            <w:pPr>
              <w:spacing w:after="0"/>
              <w:rPr>
                <w:sz w:val="19"/>
                <w:szCs w:val="19"/>
              </w:rPr>
            </w:pPr>
          </w:p>
        </w:tc>
        <w:tc>
          <w:tcPr>
            <w:tcW w:w="1690" w:type="dxa"/>
            <w:tcBorders>
              <w:top w:val="single" w:sz="12" w:space="0" w:color="807F83"/>
              <w:left w:val="nil"/>
              <w:bottom w:val="single" w:sz="12" w:space="0" w:color="807F83"/>
              <w:right w:val="nil"/>
            </w:tcBorders>
            <w:shd w:val="solid" w:color="006A71" w:fill="auto"/>
            <w:vAlign w:val="bottom"/>
          </w:tcPr>
          <w:p w:rsidR="007A5B4A" w:rsidRPr="003D139C" w:rsidRDefault="007A5B4A" w:rsidP="00F85AAE">
            <w:pPr>
              <w:spacing w:after="0"/>
              <w:jc w:val="center"/>
              <w:rPr>
                <w:sz w:val="19"/>
                <w:szCs w:val="19"/>
              </w:rPr>
            </w:pPr>
          </w:p>
        </w:tc>
        <w:tc>
          <w:tcPr>
            <w:tcW w:w="1681" w:type="dxa"/>
            <w:gridSpan w:val="2"/>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2029" w:type="dxa"/>
            <w:gridSpan w:val="4"/>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136" w:type="dxa"/>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2141" w:type="dxa"/>
            <w:gridSpan w:val="4"/>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136" w:type="dxa"/>
            <w:gridSpan w:val="2"/>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136" w:type="dxa"/>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1518" w:type="dxa"/>
            <w:gridSpan w:val="4"/>
            <w:tcBorders>
              <w:top w:val="single" w:sz="12" w:space="0" w:color="807F83"/>
              <w:left w:val="nil"/>
              <w:bottom w:val="single" w:sz="12" w:space="0" w:color="807F83"/>
              <w:right w:val="nil"/>
            </w:tcBorders>
            <w:shd w:val="solid" w:color="006A71" w:fill="auto"/>
            <w:noWrap/>
            <w:vAlign w:val="bottom"/>
          </w:tcPr>
          <w:p w:rsidR="007A5B4A" w:rsidRPr="003D139C" w:rsidRDefault="007A5B4A" w:rsidP="00F85AAE">
            <w:pPr>
              <w:spacing w:after="0"/>
              <w:jc w:val="center"/>
              <w:rPr>
                <w:sz w:val="19"/>
                <w:szCs w:val="19"/>
              </w:rPr>
            </w:pPr>
          </w:p>
        </w:tc>
        <w:tc>
          <w:tcPr>
            <w:tcW w:w="793" w:type="dxa"/>
            <w:gridSpan w:val="2"/>
            <w:tcBorders>
              <w:top w:val="single" w:sz="12" w:space="0" w:color="807F83"/>
              <w:left w:val="nil"/>
              <w:bottom w:val="single" w:sz="12" w:space="0" w:color="807F83"/>
            </w:tcBorders>
            <w:shd w:val="solid" w:color="006A71" w:fill="auto"/>
            <w:noWrap/>
            <w:vAlign w:val="bottom"/>
          </w:tcPr>
          <w:p w:rsidR="007A5B4A" w:rsidRPr="003D139C" w:rsidRDefault="007A5B4A" w:rsidP="00F85AAE">
            <w:pPr>
              <w:spacing w:after="0"/>
              <w:jc w:val="center"/>
              <w:rPr>
                <w:sz w:val="19"/>
                <w:szCs w:val="19"/>
              </w:rPr>
            </w:pPr>
          </w:p>
        </w:tc>
      </w:tr>
      <w:tr w:rsidR="007A5B4A" w:rsidRPr="003D139C" w:rsidTr="00150CD9">
        <w:trPr>
          <w:cantSplit/>
          <w:trHeight w:val="249"/>
        </w:trPr>
        <w:tc>
          <w:tcPr>
            <w:tcW w:w="2740" w:type="dxa"/>
            <w:vMerge w:val="restart"/>
            <w:shd w:val="clear" w:color="auto" w:fill="auto"/>
            <w:hideMark/>
          </w:tcPr>
          <w:p w:rsidR="007A5B4A" w:rsidRPr="003D139C" w:rsidRDefault="007A5B4A" w:rsidP="00F85AAE">
            <w:pPr>
              <w:spacing w:after="0"/>
              <w:rPr>
                <w:sz w:val="19"/>
                <w:szCs w:val="19"/>
              </w:rPr>
            </w:pPr>
            <w:r w:rsidRPr="003D139C">
              <w:rPr>
                <w:sz w:val="19"/>
                <w:szCs w:val="19"/>
              </w:rPr>
              <w:t>Q26E. Who initiated rescheduling your appointment?</w:t>
            </w:r>
          </w:p>
        </w:tc>
        <w:tc>
          <w:tcPr>
            <w:tcW w:w="2970" w:type="dxa"/>
            <w:gridSpan w:val="2"/>
            <w:tcBorders>
              <w:top w:val="single" w:sz="12" w:space="0" w:color="807F83"/>
            </w:tcBorders>
            <w:shd w:val="clear" w:color="auto" w:fill="auto"/>
            <w:vAlign w:val="center"/>
            <w:hideMark/>
          </w:tcPr>
          <w:p w:rsidR="007A5B4A" w:rsidRPr="003D139C" w:rsidRDefault="007A5B4A" w:rsidP="00F85AAE">
            <w:pPr>
              <w:spacing w:after="0"/>
              <w:rPr>
                <w:sz w:val="19"/>
                <w:szCs w:val="19"/>
              </w:rPr>
            </w:pPr>
            <w:r w:rsidRPr="003D139C">
              <w:rPr>
                <w:sz w:val="19"/>
                <w:szCs w:val="19"/>
              </w:rPr>
              <w:t>Myself (Customer Initiated)</w:t>
            </w:r>
          </w:p>
        </w:tc>
        <w:tc>
          <w:tcPr>
            <w:tcW w:w="630" w:type="dxa"/>
            <w:gridSpan w:val="2"/>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11</w:t>
            </w:r>
          </w:p>
        </w:tc>
        <w:tc>
          <w:tcPr>
            <w:tcW w:w="54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5</w:t>
            </w:r>
          </w:p>
        </w:tc>
        <w:tc>
          <w:tcPr>
            <w:tcW w:w="63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8</w:t>
            </w:r>
          </w:p>
        </w:tc>
        <w:tc>
          <w:tcPr>
            <w:tcW w:w="630" w:type="dxa"/>
            <w:tcBorders>
              <w:top w:val="single" w:sz="12" w:space="0" w:color="807F83"/>
            </w:tcBorders>
            <w:vAlign w:val="bottom"/>
          </w:tcPr>
          <w:p w:rsidR="007A5B4A" w:rsidRDefault="007A5B4A" w:rsidP="00F85AAE">
            <w:pPr>
              <w:jc w:val="center"/>
              <w:rPr>
                <w:rFonts w:cs="Arial"/>
                <w:sz w:val="19"/>
                <w:szCs w:val="19"/>
              </w:rPr>
            </w:pPr>
            <w:r>
              <w:rPr>
                <w:rFonts w:cs="Arial"/>
                <w:sz w:val="19"/>
                <w:szCs w:val="19"/>
              </w:rPr>
              <w:t>2</w:t>
            </w:r>
          </w:p>
        </w:tc>
        <w:tc>
          <w:tcPr>
            <w:tcW w:w="630" w:type="dxa"/>
            <w:gridSpan w:val="2"/>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4</w:t>
            </w:r>
          </w:p>
        </w:tc>
        <w:tc>
          <w:tcPr>
            <w:tcW w:w="63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5</w:t>
            </w:r>
          </w:p>
        </w:tc>
        <w:tc>
          <w:tcPr>
            <w:tcW w:w="540" w:type="dxa"/>
            <w:tcBorders>
              <w:top w:val="single" w:sz="12" w:space="0" w:color="807F83"/>
            </w:tcBorders>
            <w:vAlign w:val="bottom"/>
          </w:tcPr>
          <w:p w:rsidR="007A5B4A" w:rsidRDefault="007A5B4A" w:rsidP="00F85AAE">
            <w:pPr>
              <w:jc w:val="center"/>
              <w:rPr>
                <w:rFonts w:cs="Arial"/>
                <w:sz w:val="19"/>
                <w:szCs w:val="19"/>
              </w:rPr>
            </w:pPr>
            <w:r>
              <w:rPr>
                <w:rFonts w:cs="Arial"/>
                <w:sz w:val="19"/>
                <w:szCs w:val="19"/>
              </w:rPr>
              <w:t>4</w:t>
            </w:r>
          </w:p>
        </w:tc>
        <w:tc>
          <w:tcPr>
            <w:tcW w:w="540" w:type="dxa"/>
            <w:gridSpan w:val="2"/>
            <w:tcBorders>
              <w:top w:val="single" w:sz="12" w:space="0" w:color="807F83"/>
            </w:tcBorders>
            <w:vAlign w:val="bottom"/>
          </w:tcPr>
          <w:p w:rsidR="007A5B4A" w:rsidRDefault="007A5B4A" w:rsidP="00F85AAE">
            <w:pPr>
              <w:jc w:val="center"/>
              <w:rPr>
                <w:rFonts w:cs="Arial"/>
                <w:sz w:val="19"/>
                <w:szCs w:val="19"/>
              </w:rPr>
            </w:pPr>
            <w:r>
              <w:rPr>
                <w:rFonts w:cs="Arial"/>
                <w:sz w:val="19"/>
                <w:szCs w:val="19"/>
              </w:rPr>
              <w:t>5</w:t>
            </w:r>
          </w:p>
        </w:tc>
        <w:tc>
          <w:tcPr>
            <w:tcW w:w="630" w:type="dxa"/>
            <w:gridSpan w:val="4"/>
            <w:tcBorders>
              <w:top w:val="single" w:sz="12" w:space="0" w:color="807F83"/>
            </w:tcBorders>
            <w:vAlign w:val="bottom"/>
          </w:tcPr>
          <w:p w:rsidR="007A5B4A" w:rsidRDefault="007A5B4A" w:rsidP="00F85AAE">
            <w:pPr>
              <w:jc w:val="center"/>
              <w:rPr>
                <w:rFonts w:cs="Arial"/>
                <w:sz w:val="19"/>
                <w:szCs w:val="19"/>
              </w:rPr>
            </w:pPr>
            <w:r>
              <w:rPr>
                <w:rFonts w:cs="Arial"/>
                <w:sz w:val="19"/>
                <w:szCs w:val="19"/>
              </w:rPr>
              <w:t>5</w:t>
            </w:r>
          </w:p>
        </w:tc>
        <w:tc>
          <w:tcPr>
            <w:tcW w:w="540" w:type="dxa"/>
            <w:tcBorders>
              <w:top w:val="single" w:sz="12" w:space="0" w:color="807F83"/>
            </w:tcBorders>
            <w:vAlign w:val="bottom"/>
          </w:tcPr>
          <w:p w:rsidR="007A5B4A" w:rsidRDefault="007A5B4A" w:rsidP="00F85AAE">
            <w:pPr>
              <w:jc w:val="center"/>
              <w:rPr>
                <w:rFonts w:cs="Arial"/>
                <w:sz w:val="19"/>
                <w:szCs w:val="19"/>
              </w:rPr>
            </w:pPr>
            <w:r>
              <w:rPr>
                <w:rFonts w:cs="Arial"/>
                <w:sz w:val="19"/>
                <w:szCs w:val="19"/>
              </w:rPr>
              <w:t>6</w:t>
            </w:r>
          </w:p>
        </w:tc>
        <w:tc>
          <w:tcPr>
            <w:tcW w:w="630" w:type="dxa"/>
            <w:gridSpan w:val="2"/>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6</w:t>
            </w:r>
          </w:p>
        </w:tc>
        <w:tc>
          <w:tcPr>
            <w:tcW w:w="720" w:type="dxa"/>
            <w:tcBorders>
              <w:top w:val="single" w:sz="12" w:space="0" w:color="807F83"/>
            </w:tcBorders>
            <w:shd w:val="clear" w:color="auto" w:fill="auto"/>
            <w:noWrap/>
            <w:vAlign w:val="bottom"/>
            <w:hideMark/>
          </w:tcPr>
          <w:p w:rsidR="007A5B4A" w:rsidRDefault="007A5B4A" w:rsidP="00F85AAE">
            <w:pPr>
              <w:jc w:val="center"/>
              <w:rPr>
                <w:rFonts w:cs="Arial"/>
                <w:sz w:val="19"/>
                <w:szCs w:val="19"/>
              </w:rPr>
            </w:pPr>
            <w:r>
              <w:rPr>
                <w:rFonts w:cs="Arial"/>
                <w:sz w:val="19"/>
                <w:szCs w:val="19"/>
              </w:rPr>
              <w:t>5</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3D139C">
              <w:rPr>
                <w:sz w:val="19"/>
                <w:szCs w:val="19"/>
              </w:rPr>
              <w:t>Puget Sound Energy (PSE) Initiated</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3</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1</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1</w:t>
            </w:r>
          </w:p>
        </w:tc>
        <w:tc>
          <w:tcPr>
            <w:tcW w:w="630" w:type="dxa"/>
            <w:vAlign w:val="bottom"/>
          </w:tcPr>
          <w:p w:rsidR="007A5B4A" w:rsidRDefault="007A5B4A" w:rsidP="00F85AAE">
            <w:pPr>
              <w:jc w:val="center"/>
              <w:rPr>
                <w:rFonts w:cs="Arial"/>
                <w:sz w:val="19"/>
                <w:szCs w:val="19"/>
              </w:rPr>
            </w:pPr>
            <w:r>
              <w:rPr>
                <w:rFonts w:cs="Arial"/>
                <w:sz w:val="19"/>
                <w:szCs w:val="19"/>
              </w:rPr>
              <w:t>3</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2</w:t>
            </w:r>
          </w:p>
        </w:tc>
        <w:tc>
          <w:tcPr>
            <w:tcW w:w="540" w:type="dxa"/>
            <w:vAlign w:val="bottom"/>
          </w:tcPr>
          <w:p w:rsidR="007A5B4A" w:rsidRDefault="007A5B4A" w:rsidP="00F85AAE">
            <w:pPr>
              <w:jc w:val="center"/>
              <w:rPr>
                <w:rFonts w:cs="Arial"/>
                <w:sz w:val="19"/>
                <w:szCs w:val="19"/>
              </w:rPr>
            </w:pPr>
            <w:r>
              <w:rPr>
                <w:rFonts w:cs="Arial"/>
                <w:sz w:val="19"/>
                <w:szCs w:val="19"/>
              </w:rPr>
              <w:t>1</w:t>
            </w:r>
          </w:p>
        </w:tc>
        <w:tc>
          <w:tcPr>
            <w:tcW w:w="540" w:type="dxa"/>
            <w:gridSpan w:val="2"/>
            <w:vAlign w:val="bottom"/>
          </w:tcPr>
          <w:p w:rsidR="007A5B4A" w:rsidRDefault="007A5B4A" w:rsidP="00F85AAE">
            <w:pPr>
              <w:jc w:val="center"/>
              <w:rPr>
                <w:rFonts w:cs="Arial"/>
                <w:sz w:val="19"/>
                <w:szCs w:val="19"/>
              </w:rPr>
            </w:pPr>
            <w:r>
              <w:rPr>
                <w:rFonts w:cs="Arial"/>
                <w:sz w:val="19"/>
                <w:szCs w:val="19"/>
              </w:rPr>
              <w:t>2</w:t>
            </w:r>
          </w:p>
        </w:tc>
        <w:tc>
          <w:tcPr>
            <w:tcW w:w="630" w:type="dxa"/>
            <w:gridSpan w:val="4"/>
            <w:vAlign w:val="bottom"/>
          </w:tcPr>
          <w:p w:rsidR="007A5B4A" w:rsidRDefault="007A5B4A" w:rsidP="00F85AAE">
            <w:pPr>
              <w:jc w:val="center"/>
              <w:rPr>
                <w:rFonts w:cs="Arial"/>
                <w:sz w:val="19"/>
                <w:szCs w:val="19"/>
              </w:rPr>
            </w:pPr>
            <w:r>
              <w:rPr>
                <w:rFonts w:cs="Arial"/>
                <w:sz w:val="19"/>
                <w:szCs w:val="19"/>
              </w:rPr>
              <w:t>3</w:t>
            </w:r>
          </w:p>
        </w:tc>
        <w:tc>
          <w:tcPr>
            <w:tcW w:w="540" w:type="dxa"/>
            <w:vAlign w:val="bottom"/>
          </w:tcPr>
          <w:p w:rsidR="007A5B4A" w:rsidRDefault="007A5B4A" w:rsidP="00F85AAE">
            <w:pPr>
              <w:jc w:val="center"/>
              <w:rPr>
                <w:rFonts w:cs="Arial"/>
                <w:sz w:val="19"/>
                <w:szCs w:val="19"/>
              </w:rPr>
            </w:pPr>
            <w:r>
              <w:rPr>
                <w:rFonts w:cs="Arial"/>
                <w:sz w:val="19"/>
                <w:szCs w:val="19"/>
              </w:rPr>
              <w:t>3</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4</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3</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3D139C">
              <w:rPr>
                <w:sz w:val="19"/>
                <w:szCs w:val="19"/>
              </w:rPr>
              <w:t>Don't Know</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vAlign w:val="bottom"/>
          </w:tcPr>
          <w:p w:rsidR="007A5B4A" w:rsidRDefault="007A5B4A" w:rsidP="00F85AAE">
            <w:pPr>
              <w:jc w:val="center"/>
              <w:rPr>
                <w:rFonts w:cs="Arial"/>
                <w:sz w:val="19"/>
                <w:szCs w:val="19"/>
              </w:rPr>
            </w:pPr>
            <w:r>
              <w:rPr>
                <w:rFonts w:cs="Arial"/>
                <w:sz w:val="19"/>
                <w:szCs w:val="19"/>
              </w:rPr>
              <w:t>2</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540" w:type="dxa"/>
            <w:vAlign w:val="bottom"/>
          </w:tcPr>
          <w:p w:rsidR="007A5B4A" w:rsidRDefault="007A5B4A" w:rsidP="00F85AAE">
            <w:pPr>
              <w:jc w:val="center"/>
              <w:rPr>
                <w:rFonts w:cs="Arial"/>
                <w:sz w:val="19"/>
                <w:szCs w:val="19"/>
              </w:rPr>
            </w:pPr>
            <w:r>
              <w:rPr>
                <w:rFonts w:cs="Arial"/>
                <w:sz w:val="19"/>
                <w:szCs w:val="19"/>
              </w:rPr>
              <w:t>1</w:t>
            </w:r>
          </w:p>
        </w:tc>
        <w:tc>
          <w:tcPr>
            <w:tcW w:w="540" w:type="dxa"/>
            <w:gridSpan w:val="2"/>
            <w:vAlign w:val="bottom"/>
          </w:tcPr>
          <w:p w:rsidR="007A5B4A" w:rsidRDefault="007A5B4A" w:rsidP="00F85AAE">
            <w:pPr>
              <w:jc w:val="center"/>
              <w:rPr>
                <w:rFonts w:cs="Arial"/>
                <w:sz w:val="19"/>
                <w:szCs w:val="19"/>
              </w:rPr>
            </w:pPr>
            <w:r>
              <w:rPr>
                <w:rFonts w:cs="Arial"/>
                <w:sz w:val="19"/>
                <w:szCs w:val="19"/>
              </w:rPr>
              <w:t>1</w:t>
            </w:r>
          </w:p>
        </w:tc>
        <w:tc>
          <w:tcPr>
            <w:tcW w:w="630" w:type="dxa"/>
            <w:gridSpan w:val="4"/>
            <w:vAlign w:val="bottom"/>
          </w:tcPr>
          <w:p w:rsidR="007A5B4A" w:rsidRDefault="007A5B4A" w:rsidP="00F85AAE">
            <w:pPr>
              <w:jc w:val="center"/>
              <w:rPr>
                <w:rFonts w:cs="Arial"/>
                <w:sz w:val="19"/>
                <w:szCs w:val="19"/>
              </w:rPr>
            </w:pPr>
            <w:r>
              <w:rPr>
                <w:rFonts w:cs="Arial"/>
                <w:sz w:val="19"/>
                <w:szCs w:val="19"/>
              </w:rPr>
              <w:t>-</w:t>
            </w:r>
          </w:p>
        </w:tc>
        <w:tc>
          <w:tcPr>
            <w:tcW w:w="540" w:type="dxa"/>
            <w:vAlign w:val="bottom"/>
          </w:tcPr>
          <w:p w:rsidR="007A5B4A" w:rsidRDefault="007A5B4A" w:rsidP="00F85AAE">
            <w:pPr>
              <w:jc w:val="center"/>
              <w:rPr>
                <w:rFonts w:cs="Arial"/>
                <w:sz w:val="19"/>
                <w:szCs w:val="19"/>
              </w:rPr>
            </w:pPr>
            <w:r>
              <w:rPr>
                <w:rFonts w:cs="Arial"/>
                <w:sz w:val="19"/>
                <w:szCs w:val="19"/>
              </w:rPr>
              <w:t>-</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1</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3D139C">
              <w:rPr>
                <w:sz w:val="19"/>
                <w:szCs w:val="19"/>
              </w:rPr>
              <w:t>Refused Response</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54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vAlign w:val="bottom"/>
          </w:tcPr>
          <w:p w:rsidR="007A5B4A" w:rsidRDefault="007A5B4A" w:rsidP="00F85AAE">
            <w:pPr>
              <w:jc w:val="center"/>
              <w:rPr>
                <w:rFonts w:cs="Arial"/>
                <w:sz w:val="19"/>
                <w:szCs w:val="19"/>
              </w:rPr>
            </w:pPr>
            <w:r>
              <w:rPr>
                <w:rFonts w:cs="Arial"/>
                <w:sz w:val="19"/>
                <w:szCs w:val="19"/>
              </w:rPr>
              <w:t>-</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63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540" w:type="dxa"/>
            <w:vAlign w:val="bottom"/>
          </w:tcPr>
          <w:p w:rsidR="007A5B4A" w:rsidRDefault="007A5B4A" w:rsidP="00F85AAE">
            <w:pPr>
              <w:jc w:val="center"/>
              <w:rPr>
                <w:rFonts w:cs="Arial"/>
                <w:sz w:val="19"/>
                <w:szCs w:val="19"/>
              </w:rPr>
            </w:pPr>
            <w:r>
              <w:rPr>
                <w:rFonts w:cs="Arial"/>
                <w:sz w:val="19"/>
                <w:szCs w:val="19"/>
              </w:rPr>
              <w:t>-</w:t>
            </w:r>
          </w:p>
        </w:tc>
        <w:tc>
          <w:tcPr>
            <w:tcW w:w="540" w:type="dxa"/>
            <w:gridSpan w:val="2"/>
            <w:vAlign w:val="bottom"/>
          </w:tcPr>
          <w:p w:rsidR="007A5B4A" w:rsidRDefault="007A5B4A" w:rsidP="00F85AAE">
            <w:pPr>
              <w:jc w:val="center"/>
              <w:rPr>
                <w:rFonts w:cs="Arial"/>
                <w:sz w:val="19"/>
                <w:szCs w:val="19"/>
              </w:rPr>
            </w:pPr>
            <w:r>
              <w:rPr>
                <w:rFonts w:cs="Arial"/>
                <w:sz w:val="19"/>
                <w:szCs w:val="19"/>
              </w:rPr>
              <w:t>-</w:t>
            </w:r>
          </w:p>
        </w:tc>
        <w:tc>
          <w:tcPr>
            <w:tcW w:w="630" w:type="dxa"/>
            <w:gridSpan w:val="4"/>
            <w:vAlign w:val="bottom"/>
          </w:tcPr>
          <w:p w:rsidR="007A5B4A" w:rsidRDefault="007A5B4A" w:rsidP="00F85AAE">
            <w:pPr>
              <w:jc w:val="center"/>
              <w:rPr>
                <w:rFonts w:cs="Arial"/>
                <w:sz w:val="19"/>
                <w:szCs w:val="19"/>
              </w:rPr>
            </w:pPr>
            <w:r>
              <w:rPr>
                <w:rFonts w:cs="Arial"/>
                <w:sz w:val="19"/>
                <w:szCs w:val="19"/>
              </w:rPr>
              <w:t>-</w:t>
            </w:r>
          </w:p>
        </w:tc>
        <w:tc>
          <w:tcPr>
            <w:tcW w:w="540" w:type="dxa"/>
            <w:vAlign w:val="bottom"/>
          </w:tcPr>
          <w:p w:rsidR="007A5B4A" w:rsidRDefault="007A5B4A" w:rsidP="00F85AAE">
            <w:pPr>
              <w:jc w:val="center"/>
              <w:rPr>
                <w:rFonts w:cs="Arial"/>
                <w:sz w:val="19"/>
                <w:szCs w:val="19"/>
              </w:rPr>
            </w:pPr>
            <w:r>
              <w:rPr>
                <w:rFonts w:cs="Arial"/>
                <w:sz w:val="19"/>
                <w:szCs w:val="19"/>
              </w:rPr>
              <w:t>-</w:t>
            </w:r>
          </w:p>
        </w:tc>
        <w:tc>
          <w:tcPr>
            <w:tcW w:w="630" w:type="dxa"/>
            <w:gridSpan w:val="2"/>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c>
          <w:tcPr>
            <w:tcW w:w="720" w:type="dxa"/>
            <w:shd w:val="clear" w:color="auto" w:fill="auto"/>
            <w:noWrap/>
            <w:vAlign w:val="bottom"/>
            <w:hideMark/>
          </w:tcPr>
          <w:p w:rsidR="007A5B4A" w:rsidRDefault="007A5B4A" w:rsidP="00F85AAE">
            <w:pPr>
              <w:jc w:val="center"/>
              <w:rPr>
                <w:rFonts w:cs="Arial"/>
                <w:sz w:val="19"/>
                <w:szCs w:val="19"/>
              </w:rPr>
            </w:pPr>
            <w:r>
              <w:rPr>
                <w:rFonts w:cs="Arial"/>
                <w:sz w:val="19"/>
                <w:szCs w:val="19"/>
              </w:rPr>
              <w:t>-</w:t>
            </w:r>
          </w:p>
        </w:tc>
      </w:tr>
      <w:tr w:rsidR="007A5B4A" w:rsidRPr="003D139C" w:rsidTr="00150CD9">
        <w:trPr>
          <w:cantSplit/>
          <w:trHeight w:val="143"/>
        </w:trPr>
        <w:tc>
          <w:tcPr>
            <w:tcW w:w="2740" w:type="dxa"/>
            <w:vMerge/>
            <w:vAlign w:val="center"/>
            <w:hideMark/>
          </w:tcPr>
          <w:p w:rsidR="007A5B4A" w:rsidRPr="00F12B2B" w:rsidRDefault="007A5B4A" w:rsidP="00F85AAE">
            <w:pPr>
              <w:spacing w:after="0"/>
              <w:rPr>
                <w:sz w:val="19"/>
                <w:szCs w:val="19"/>
              </w:rPr>
            </w:pPr>
          </w:p>
        </w:tc>
        <w:tc>
          <w:tcPr>
            <w:tcW w:w="2970" w:type="dxa"/>
            <w:gridSpan w:val="2"/>
            <w:shd w:val="clear" w:color="auto" w:fill="auto"/>
            <w:vAlign w:val="center"/>
            <w:hideMark/>
          </w:tcPr>
          <w:p w:rsidR="007A5B4A" w:rsidRPr="00F12B2B" w:rsidRDefault="007A5B4A" w:rsidP="00F85AAE">
            <w:pPr>
              <w:spacing w:after="0"/>
              <w:rPr>
                <w:sz w:val="19"/>
                <w:szCs w:val="19"/>
              </w:rPr>
            </w:pPr>
            <w:r w:rsidRPr="003D139C">
              <w:rPr>
                <w:b/>
                <w:sz w:val="19"/>
                <w:szCs w:val="19"/>
              </w:rPr>
              <w:t>Total Customers Surveyed</w:t>
            </w:r>
          </w:p>
        </w:tc>
        <w:tc>
          <w:tcPr>
            <w:tcW w:w="630" w:type="dxa"/>
            <w:gridSpan w:val="2"/>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14</w:t>
            </w:r>
          </w:p>
        </w:tc>
        <w:tc>
          <w:tcPr>
            <w:tcW w:w="54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6</w:t>
            </w:r>
          </w:p>
        </w:tc>
        <w:tc>
          <w:tcPr>
            <w:tcW w:w="63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9</w:t>
            </w:r>
          </w:p>
        </w:tc>
        <w:tc>
          <w:tcPr>
            <w:tcW w:w="630" w:type="dxa"/>
            <w:vAlign w:val="bottom"/>
          </w:tcPr>
          <w:p w:rsidR="007A5B4A" w:rsidRDefault="007A5B4A" w:rsidP="00F85AAE">
            <w:pPr>
              <w:jc w:val="center"/>
              <w:rPr>
                <w:rFonts w:cs="Arial"/>
                <w:b/>
                <w:bCs/>
                <w:sz w:val="19"/>
                <w:szCs w:val="19"/>
              </w:rPr>
            </w:pPr>
            <w:r>
              <w:rPr>
                <w:rFonts w:cs="Arial"/>
                <w:b/>
                <w:bCs/>
                <w:sz w:val="19"/>
                <w:szCs w:val="19"/>
              </w:rPr>
              <w:t>7</w:t>
            </w:r>
          </w:p>
        </w:tc>
        <w:tc>
          <w:tcPr>
            <w:tcW w:w="630" w:type="dxa"/>
            <w:gridSpan w:val="2"/>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6</w:t>
            </w:r>
          </w:p>
        </w:tc>
        <w:tc>
          <w:tcPr>
            <w:tcW w:w="63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7</w:t>
            </w:r>
          </w:p>
        </w:tc>
        <w:tc>
          <w:tcPr>
            <w:tcW w:w="540" w:type="dxa"/>
            <w:vAlign w:val="bottom"/>
          </w:tcPr>
          <w:p w:rsidR="007A5B4A" w:rsidRDefault="007A5B4A" w:rsidP="00F85AAE">
            <w:pPr>
              <w:jc w:val="center"/>
              <w:rPr>
                <w:rFonts w:cs="Arial"/>
                <w:b/>
                <w:bCs/>
                <w:sz w:val="19"/>
                <w:szCs w:val="19"/>
              </w:rPr>
            </w:pPr>
            <w:r>
              <w:rPr>
                <w:rFonts w:cs="Arial"/>
                <w:b/>
                <w:bCs/>
                <w:sz w:val="19"/>
                <w:szCs w:val="19"/>
              </w:rPr>
              <w:t>6</w:t>
            </w:r>
          </w:p>
        </w:tc>
        <w:tc>
          <w:tcPr>
            <w:tcW w:w="540" w:type="dxa"/>
            <w:gridSpan w:val="2"/>
            <w:vAlign w:val="bottom"/>
          </w:tcPr>
          <w:p w:rsidR="007A5B4A" w:rsidRDefault="007A5B4A" w:rsidP="00F85AAE">
            <w:pPr>
              <w:jc w:val="center"/>
              <w:rPr>
                <w:rFonts w:cs="Arial"/>
                <w:b/>
                <w:bCs/>
                <w:sz w:val="19"/>
                <w:szCs w:val="19"/>
              </w:rPr>
            </w:pPr>
            <w:r>
              <w:rPr>
                <w:rFonts w:cs="Arial"/>
                <w:b/>
                <w:bCs/>
                <w:sz w:val="19"/>
                <w:szCs w:val="19"/>
              </w:rPr>
              <w:t>8</w:t>
            </w:r>
          </w:p>
        </w:tc>
        <w:tc>
          <w:tcPr>
            <w:tcW w:w="630" w:type="dxa"/>
            <w:gridSpan w:val="4"/>
            <w:vAlign w:val="bottom"/>
          </w:tcPr>
          <w:p w:rsidR="007A5B4A" w:rsidRDefault="007A5B4A" w:rsidP="00F85AAE">
            <w:pPr>
              <w:jc w:val="center"/>
              <w:rPr>
                <w:rFonts w:cs="Arial"/>
                <w:b/>
                <w:bCs/>
                <w:sz w:val="19"/>
                <w:szCs w:val="19"/>
              </w:rPr>
            </w:pPr>
            <w:r>
              <w:rPr>
                <w:rFonts w:cs="Arial"/>
                <w:b/>
                <w:bCs/>
                <w:sz w:val="19"/>
                <w:szCs w:val="19"/>
              </w:rPr>
              <w:t>8</w:t>
            </w:r>
          </w:p>
        </w:tc>
        <w:tc>
          <w:tcPr>
            <w:tcW w:w="540" w:type="dxa"/>
            <w:vAlign w:val="bottom"/>
          </w:tcPr>
          <w:p w:rsidR="007A5B4A" w:rsidRDefault="007A5B4A" w:rsidP="00F85AAE">
            <w:pPr>
              <w:jc w:val="center"/>
              <w:rPr>
                <w:rFonts w:cs="Arial"/>
                <w:b/>
                <w:bCs/>
                <w:sz w:val="19"/>
                <w:szCs w:val="19"/>
              </w:rPr>
            </w:pPr>
            <w:r>
              <w:rPr>
                <w:rFonts w:cs="Arial"/>
                <w:b/>
                <w:bCs/>
                <w:sz w:val="19"/>
                <w:szCs w:val="19"/>
              </w:rPr>
              <w:t>9</w:t>
            </w:r>
          </w:p>
        </w:tc>
        <w:tc>
          <w:tcPr>
            <w:tcW w:w="630" w:type="dxa"/>
            <w:gridSpan w:val="2"/>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10</w:t>
            </w:r>
          </w:p>
        </w:tc>
        <w:tc>
          <w:tcPr>
            <w:tcW w:w="720" w:type="dxa"/>
            <w:shd w:val="clear" w:color="auto" w:fill="auto"/>
            <w:noWrap/>
            <w:vAlign w:val="bottom"/>
            <w:hideMark/>
          </w:tcPr>
          <w:p w:rsidR="007A5B4A" w:rsidRDefault="007A5B4A" w:rsidP="00F85AAE">
            <w:pPr>
              <w:jc w:val="center"/>
              <w:rPr>
                <w:rFonts w:cs="Arial"/>
                <w:b/>
                <w:bCs/>
                <w:sz w:val="19"/>
                <w:szCs w:val="19"/>
              </w:rPr>
            </w:pPr>
            <w:r>
              <w:rPr>
                <w:rFonts w:cs="Arial"/>
                <w:b/>
                <w:bCs/>
                <w:sz w:val="19"/>
                <w:szCs w:val="19"/>
              </w:rPr>
              <w:t>9</w:t>
            </w:r>
          </w:p>
        </w:tc>
      </w:tr>
    </w:tbl>
    <w:p w:rsidR="007A5B4A" w:rsidRPr="00DC0BB5" w:rsidRDefault="007A5B4A" w:rsidP="007A5B4A">
      <w:pPr>
        <w:pStyle w:val="Body"/>
        <w:spacing w:before="0" w:after="0"/>
        <w:ind w:left="0"/>
        <w:jc w:val="center"/>
      </w:pPr>
    </w:p>
    <w:p w:rsidR="007A5B4A" w:rsidRPr="00DC0BB5" w:rsidRDefault="007A5B4A" w:rsidP="007A5B4A">
      <w:pPr>
        <w:pStyle w:val="Heading9"/>
        <w:numPr>
          <w:ilvl w:val="0"/>
          <w:numId w:val="0"/>
        </w:numPr>
        <w:ind w:left="2045"/>
        <w:rPr>
          <w:sz w:val="24"/>
          <w:szCs w:val="24"/>
        </w:rPr>
        <w:sectPr w:rsidR="007A5B4A" w:rsidRPr="00DC0BB5" w:rsidSect="00806220">
          <w:headerReference w:type="even" r:id="rId94"/>
          <w:headerReference w:type="default" r:id="rId95"/>
          <w:footerReference w:type="default" r:id="rId96"/>
          <w:headerReference w:type="first" r:id="rId97"/>
          <w:pgSz w:w="15840" w:h="12240" w:orient="landscape"/>
          <w:pgMar w:top="1080" w:right="1080" w:bottom="900" w:left="1080" w:header="720" w:footer="720" w:gutter="0"/>
          <w:cols w:space="720"/>
        </w:sectPr>
      </w:pPr>
    </w:p>
    <w:bookmarkStart w:id="360" w:name="_Toc414215929"/>
    <w:p w:rsidR="007A5B4A" w:rsidRPr="00632BFA" w:rsidRDefault="007A5B4A" w:rsidP="007A5B4A">
      <w:pPr>
        <w:pStyle w:val="Heading9"/>
        <w:tabs>
          <w:tab w:val="num" w:pos="9360"/>
        </w:tabs>
        <w:ind w:left="2045"/>
      </w:pPr>
      <w:r w:rsidRPr="00DC0BB5">
        <w:rPr>
          <w:noProof/>
          <w:sz w:val="24"/>
          <w:szCs w:val="24"/>
        </w:rPr>
        <w:lastRenderedPageBreak/>
        <mc:AlternateContent>
          <mc:Choice Requires="wps">
            <w:drawing>
              <wp:anchor distT="0" distB="0" distL="114300" distR="114300" simplePos="0" relativeHeight="251721728" behindDoc="0" locked="0" layoutInCell="1" allowOverlap="1" wp14:anchorId="5ADB473E" wp14:editId="2948FBCD">
                <wp:simplePos x="0" y="0"/>
                <wp:positionH relativeFrom="column">
                  <wp:posOffset>0</wp:posOffset>
                </wp:positionH>
                <wp:positionV relativeFrom="paragraph">
                  <wp:posOffset>-66675</wp:posOffset>
                </wp:positionV>
                <wp:extent cx="1143000" cy="876300"/>
                <wp:effectExtent l="0" t="0" r="19050" b="19050"/>
                <wp:wrapNone/>
                <wp:docPr id="67"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 o:spid="_x0000_s1026" type="#_x0000_t176" style="position:absolute;margin-left:0;margin-top:-5.25pt;width:90pt;height:6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" fillcolor="#006a71" strokecolor="#006a71" strokeweight="1pt">
                <v:fill rotate="t" angle="45" focus="50%" type="gradient"/>
              </v:shape>
            </w:pict>
          </mc:Fallback>
        </mc:AlternateContent>
      </w:r>
      <w:r w:rsidRPr="00DC0BB5">
        <w:rPr>
          <w:sz w:val="24"/>
          <w:szCs w:val="24"/>
        </w:rPr>
        <w:t xml:space="preserve"> </w:t>
      </w:r>
      <w:bookmarkStart w:id="361" w:name="_Ref287349874"/>
      <w:bookmarkStart w:id="362" w:name="_Ref287349876"/>
      <w:bookmarkStart w:id="363" w:name="_Toc289169030"/>
      <w:bookmarkStart w:id="364" w:name="_Toc352132289"/>
      <w:r w:rsidRPr="00632BFA">
        <w:t>Electric Reliability Terms and Definitions</w:t>
      </w:r>
      <w:bookmarkEnd w:id="360"/>
      <w:bookmarkEnd w:id="361"/>
      <w:bookmarkEnd w:id="362"/>
      <w:bookmarkEnd w:id="363"/>
      <w:bookmarkEnd w:id="364"/>
    </w:p>
    <w:p w:rsidR="007A5B4A" w:rsidRPr="00DC0BB5" w:rsidRDefault="007A5B4A" w:rsidP="007A5B4A">
      <w:pPr>
        <w:pStyle w:val="H1Line"/>
      </w:pPr>
    </w:p>
    <w:p w:rsidR="007A5B4A" w:rsidRPr="00DC0BB5" w:rsidRDefault="007A5B4A" w:rsidP="00C36251">
      <w:pPr>
        <w:pStyle w:val="Title"/>
      </w:pPr>
      <w:bookmarkStart w:id="365" w:name="_Toc383662101"/>
      <w:bookmarkStart w:id="366" w:name="_Toc414215930"/>
      <w:r w:rsidRPr="00DC0BB5">
        <w:t>Terms and Definitions</w:t>
      </w:r>
      <w:bookmarkEnd w:id="365"/>
      <w:bookmarkEnd w:id="366"/>
    </w:p>
    <w:p w:rsidR="007A5B4A" w:rsidRPr="00DC0BB5" w:rsidRDefault="007A5B4A" w:rsidP="007A5B4A">
      <w:pPr>
        <w:pStyle w:val="Body"/>
      </w:pPr>
      <w:r w:rsidRPr="00DC0BB5">
        <w:rPr>
          <w:b/>
        </w:rPr>
        <w:t>AMR</w:t>
      </w:r>
      <w:r w:rsidRPr="00DC0BB5">
        <w:t>—Automated Meter Reading system, which is a communication network capable of providing PSE with certain information pertaining to sustained outages automatically.</w:t>
      </w:r>
    </w:p>
    <w:p w:rsidR="007A5B4A" w:rsidRPr="00DC0BB5" w:rsidRDefault="007A5B4A" w:rsidP="007A5B4A">
      <w:pPr>
        <w:pStyle w:val="Body"/>
      </w:pPr>
      <w:r w:rsidRPr="00DC0BB5">
        <w:rPr>
          <w:b/>
        </w:rPr>
        <w:t>Area of Greatest Concern</w:t>
      </w:r>
      <w:r w:rsidRPr="00DC0BB5">
        <w:t>—An area targeted for specific actions to improve the level of service reliability or quality.</w:t>
      </w:r>
    </w:p>
    <w:p w:rsidR="007A5B4A" w:rsidRPr="00DC0BB5" w:rsidRDefault="007A5B4A" w:rsidP="007A5B4A">
      <w:pPr>
        <w:pStyle w:val="Body"/>
      </w:pPr>
      <w:r w:rsidRPr="00DC0BB5">
        <w:rPr>
          <w:b/>
        </w:rPr>
        <w:t>Cause Codes</w:t>
      </w:r>
      <w:r w:rsidRPr="00DC0BB5">
        <w:t>—Codes used to identify PSE’s best estimation of what caused a Sustained Interruption to occur. The codes are listed below:</w:t>
      </w:r>
    </w:p>
    <w:tbl>
      <w:tblPr>
        <w:tblW w:w="8640" w:type="dxa"/>
        <w:tblInd w:w="154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1E0" w:firstRow="1" w:lastRow="1" w:firstColumn="1" w:lastColumn="1" w:noHBand="0" w:noVBand="0"/>
      </w:tblPr>
      <w:tblGrid>
        <w:gridCol w:w="749"/>
        <w:gridCol w:w="3568"/>
        <w:gridCol w:w="749"/>
        <w:gridCol w:w="3574"/>
      </w:tblGrid>
      <w:tr w:rsidR="007A5B4A" w:rsidRPr="00DC0BB5" w:rsidTr="00F85AAE">
        <w:tc>
          <w:tcPr>
            <w:tcW w:w="720"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Code</w:t>
            </w:r>
          </w:p>
        </w:tc>
        <w:tc>
          <w:tcPr>
            <w:tcW w:w="3600" w:type="dxa"/>
            <w:tcBorders>
              <w:right w:val="single" w:sz="12" w:space="0" w:color="807F83"/>
            </w:tcBorders>
            <w:shd w:val="solid" w:color="006A71" w:fill="auto"/>
          </w:tcPr>
          <w:p w:rsidR="007A5B4A" w:rsidRPr="00DC0BB5" w:rsidRDefault="007A5B4A" w:rsidP="00F85AAE">
            <w:pPr>
              <w:pStyle w:val="TableHead"/>
              <w:rPr>
                <w:color w:val="FFFFFF"/>
                <w:sz w:val="24"/>
                <w:szCs w:val="24"/>
              </w:rPr>
            </w:pPr>
            <w:r w:rsidRPr="00DC0BB5">
              <w:rPr>
                <w:color w:val="FFFFFF"/>
                <w:sz w:val="24"/>
                <w:szCs w:val="24"/>
              </w:rPr>
              <w:t>Description</w:t>
            </w:r>
          </w:p>
        </w:tc>
        <w:tc>
          <w:tcPr>
            <w:tcW w:w="720" w:type="dxa"/>
            <w:tcBorders>
              <w:top w:val="single" w:sz="12" w:space="0" w:color="006A71"/>
              <w:left w:val="single" w:sz="12" w:space="0" w:color="807F83"/>
              <w:bottom w:val="single" w:sz="12" w:space="0" w:color="807F83"/>
            </w:tcBorders>
            <w:shd w:val="solid" w:color="006A71" w:fill="auto"/>
          </w:tcPr>
          <w:p w:rsidR="007A5B4A" w:rsidRPr="00DC0BB5" w:rsidRDefault="007A5B4A" w:rsidP="00F85AAE">
            <w:pPr>
              <w:pStyle w:val="TableHead"/>
              <w:rPr>
                <w:color w:val="FFFFFF"/>
                <w:sz w:val="24"/>
                <w:szCs w:val="24"/>
              </w:rPr>
            </w:pPr>
            <w:r w:rsidRPr="00DC0BB5">
              <w:rPr>
                <w:color w:val="FFFFFF"/>
                <w:sz w:val="24"/>
                <w:szCs w:val="24"/>
              </w:rPr>
              <w:t>Code</w:t>
            </w:r>
          </w:p>
        </w:tc>
        <w:tc>
          <w:tcPr>
            <w:tcW w:w="3600"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Description</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AO</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Accident Other, with Fires</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FI</w:t>
            </w:r>
          </w:p>
        </w:tc>
        <w:tc>
          <w:tcPr>
            <w:tcW w:w="3600" w:type="dxa"/>
          </w:tcPr>
          <w:p w:rsidR="007A5B4A" w:rsidRPr="00DC0BB5" w:rsidRDefault="007A5B4A" w:rsidP="00F85AAE">
            <w:pPr>
              <w:pStyle w:val="TableText"/>
              <w:rPr>
                <w:sz w:val="24"/>
                <w:szCs w:val="24"/>
              </w:rPr>
            </w:pPr>
            <w:r w:rsidRPr="00DC0BB5">
              <w:rPr>
                <w:sz w:val="24"/>
                <w:szCs w:val="24"/>
              </w:rPr>
              <w:t>Faulty Installation</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BA</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Bird or Animal</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LI</w:t>
            </w:r>
          </w:p>
        </w:tc>
        <w:tc>
          <w:tcPr>
            <w:tcW w:w="3600" w:type="dxa"/>
          </w:tcPr>
          <w:p w:rsidR="007A5B4A" w:rsidRPr="00DC0BB5" w:rsidRDefault="007A5B4A" w:rsidP="00F85AAE">
            <w:pPr>
              <w:pStyle w:val="TableText"/>
              <w:rPr>
                <w:sz w:val="24"/>
                <w:szCs w:val="24"/>
              </w:rPr>
            </w:pPr>
            <w:r w:rsidRPr="00DC0BB5">
              <w:rPr>
                <w:sz w:val="24"/>
                <w:szCs w:val="24"/>
              </w:rPr>
              <w:t>Lightning</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CP</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Car Pole Accident</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SO</w:t>
            </w:r>
          </w:p>
        </w:tc>
        <w:tc>
          <w:tcPr>
            <w:tcW w:w="3600" w:type="dxa"/>
          </w:tcPr>
          <w:p w:rsidR="007A5B4A" w:rsidRPr="00DC0BB5" w:rsidRDefault="007A5B4A" w:rsidP="00F85AAE">
            <w:pPr>
              <w:pStyle w:val="TableText"/>
              <w:rPr>
                <w:sz w:val="24"/>
                <w:szCs w:val="24"/>
              </w:rPr>
            </w:pPr>
            <w:r w:rsidRPr="00DC0BB5">
              <w:rPr>
                <w:sz w:val="24"/>
                <w:szCs w:val="24"/>
              </w:rPr>
              <w:t xml:space="preserve">Scheduled Outage </w:t>
            </w:r>
            <w:r w:rsidRPr="00DC0BB5">
              <w:rPr>
                <w:sz w:val="24"/>
                <w:szCs w:val="24"/>
              </w:rPr>
              <w:br/>
              <w:t>(was WR − Work Required)</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CR</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Customer Request</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TF</w:t>
            </w:r>
          </w:p>
        </w:tc>
        <w:tc>
          <w:tcPr>
            <w:tcW w:w="3600" w:type="dxa"/>
          </w:tcPr>
          <w:p w:rsidR="007A5B4A" w:rsidRPr="00DC0BB5" w:rsidRDefault="007A5B4A" w:rsidP="00F85AAE">
            <w:pPr>
              <w:pStyle w:val="TableText"/>
              <w:rPr>
                <w:sz w:val="24"/>
                <w:szCs w:val="24"/>
              </w:rPr>
            </w:pPr>
            <w:r w:rsidRPr="00DC0BB5">
              <w:rPr>
                <w:sz w:val="24"/>
                <w:szCs w:val="24"/>
              </w:rPr>
              <w:t>Tree − Off Right-of-Way</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DU</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Dig Up Underground</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TO</w:t>
            </w:r>
          </w:p>
        </w:tc>
        <w:tc>
          <w:tcPr>
            <w:tcW w:w="3600" w:type="dxa"/>
          </w:tcPr>
          <w:p w:rsidR="007A5B4A" w:rsidRPr="00DC0BB5" w:rsidRDefault="007A5B4A" w:rsidP="00F85AAE">
            <w:pPr>
              <w:pStyle w:val="TableText"/>
              <w:rPr>
                <w:sz w:val="24"/>
                <w:szCs w:val="24"/>
              </w:rPr>
            </w:pPr>
            <w:r w:rsidRPr="00DC0BB5">
              <w:rPr>
                <w:sz w:val="24"/>
                <w:szCs w:val="24"/>
              </w:rPr>
              <w:t>Tree − On Right-of-Way</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EF</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Equipment Failure</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TV</w:t>
            </w:r>
          </w:p>
        </w:tc>
        <w:tc>
          <w:tcPr>
            <w:tcW w:w="3600" w:type="dxa"/>
          </w:tcPr>
          <w:p w:rsidR="007A5B4A" w:rsidRPr="00DC0BB5" w:rsidRDefault="007A5B4A" w:rsidP="00F85AAE">
            <w:pPr>
              <w:pStyle w:val="TableText"/>
              <w:rPr>
                <w:sz w:val="24"/>
                <w:szCs w:val="24"/>
              </w:rPr>
            </w:pPr>
            <w:r w:rsidRPr="00DC0BB5">
              <w:rPr>
                <w:sz w:val="24"/>
                <w:szCs w:val="24"/>
              </w:rPr>
              <w:t>Trees/Vegetation</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EO</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Electrical Overload</w:t>
            </w:r>
          </w:p>
        </w:tc>
        <w:tc>
          <w:tcPr>
            <w:tcW w:w="720"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UN</w:t>
            </w:r>
          </w:p>
        </w:tc>
        <w:tc>
          <w:tcPr>
            <w:tcW w:w="3600" w:type="dxa"/>
          </w:tcPr>
          <w:p w:rsidR="007A5B4A" w:rsidRPr="00DC0BB5" w:rsidRDefault="007A5B4A" w:rsidP="00F85AAE">
            <w:pPr>
              <w:pStyle w:val="TableText"/>
              <w:rPr>
                <w:sz w:val="24"/>
                <w:szCs w:val="24"/>
              </w:rPr>
            </w:pPr>
            <w:r w:rsidRPr="00DC0BB5">
              <w:rPr>
                <w:sz w:val="24"/>
                <w:szCs w:val="24"/>
              </w:rPr>
              <w:t xml:space="preserve">Unknown Cause </w:t>
            </w:r>
            <w:r w:rsidRPr="00DC0BB5">
              <w:rPr>
                <w:sz w:val="24"/>
                <w:szCs w:val="24"/>
              </w:rPr>
              <w:br/>
              <w:t>(unknown equipment involved only)</w:t>
            </w:r>
          </w:p>
        </w:tc>
      </w:tr>
      <w:tr w:rsidR="007A5B4A" w:rsidRPr="00DC0BB5" w:rsidTr="00F85AAE">
        <w:tc>
          <w:tcPr>
            <w:tcW w:w="720" w:type="dxa"/>
          </w:tcPr>
          <w:p w:rsidR="007A5B4A" w:rsidRPr="00DC0BB5" w:rsidRDefault="007A5B4A" w:rsidP="00F85AAE">
            <w:pPr>
              <w:pStyle w:val="TableText"/>
              <w:rPr>
                <w:b/>
                <w:sz w:val="24"/>
                <w:szCs w:val="24"/>
              </w:rPr>
            </w:pPr>
            <w:r w:rsidRPr="00DC0BB5">
              <w:rPr>
                <w:b/>
                <w:sz w:val="24"/>
                <w:szCs w:val="24"/>
              </w:rPr>
              <w:t>EQ</w:t>
            </w:r>
          </w:p>
        </w:tc>
        <w:tc>
          <w:tcPr>
            <w:tcW w:w="3600" w:type="dxa"/>
            <w:tcBorders>
              <w:right w:val="single" w:sz="12" w:space="0" w:color="807F83"/>
            </w:tcBorders>
          </w:tcPr>
          <w:p w:rsidR="007A5B4A" w:rsidRPr="00DC0BB5" w:rsidRDefault="007A5B4A" w:rsidP="00F85AAE">
            <w:pPr>
              <w:pStyle w:val="TableText"/>
              <w:rPr>
                <w:sz w:val="24"/>
                <w:szCs w:val="24"/>
              </w:rPr>
            </w:pPr>
            <w:r w:rsidRPr="00DC0BB5">
              <w:rPr>
                <w:sz w:val="24"/>
                <w:szCs w:val="24"/>
              </w:rPr>
              <w:t>Earthquake</w:t>
            </w:r>
          </w:p>
        </w:tc>
        <w:tc>
          <w:tcPr>
            <w:tcW w:w="720" w:type="dxa"/>
            <w:tcBorders>
              <w:top w:val="single" w:sz="12" w:space="0" w:color="807F83"/>
              <w:left w:val="single" w:sz="12" w:space="0" w:color="807F83"/>
              <w:bottom w:val="single" w:sz="12" w:space="0" w:color="006A71"/>
            </w:tcBorders>
          </w:tcPr>
          <w:p w:rsidR="007A5B4A" w:rsidRPr="00DC0BB5" w:rsidRDefault="007A5B4A" w:rsidP="00F85AAE">
            <w:pPr>
              <w:pStyle w:val="TableText"/>
              <w:rPr>
                <w:b/>
                <w:sz w:val="24"/>
                <w:szCs w:val="24"/>
              </w:rPr>
            </w:pPr>
            <w:r w:rsidRPr="00DC0BB5">
              <w:rPr>
                <w:b/>
                <w:sz w:val="24"/>
                <w:szCs w:val="24"/>
              </w:rPr>
              <w:t>VA</w:t>
            </w:r>
          </w:p>
        </w:tc>
        <w:tc>
          <w:tcPr>
            <w:tcW w:w="3600" w:type="dxa"/>
          </w:tcPr>
          <w:p w:rsidR="007A5B4A" w:rsidRPr="00DC0BB5" w:rsidRDefault="007A5B4A" w:rsidP="00F85AAE">
            <w:pPr>
              <w:pStyle w:val="TableText"/>
              <w:rPr>
                <w:sz w:val="24"/>
                <w:szCs w:val="24"/>
              </w:rPr>
            </w:pPr>
            <w:r w:rsidRPr="00DC0BB5">
              <w:rPr>
                <w:sz w:val="24"/>
                <w:szCs w:val="24"/>
              </w:rPr>
              <w:t>Vandalism</w:t>
            </w:r>
          </w:p>
        </w:tc>
      </w:tr>
    </w:tbl>
    <w:p w:rsidR="007A5B4A" w:rsidRPr="00DC0BB5" w:rsidRDefault="007A5B4A" w:rsidP="007A5B4A">
      <w:pPr>
        <w:pStyle w:val="Body"/>
        <w:rPr>
          <w:b/>
        </w:rPr>
      </w:pPr>
      <w:r w:rsidRPr="00DC0BB5">
        <w:rPr>
          <w:b/>
        </w:rPr>
        <w:t>Commission Complaint</w:t>
      </w:r>
      <w:r w:rsidRPr="00DC0BB5">
        <w:t>—Any single-customer electric-service reliability complaint filed by a customer with the Washington Utilities and Transportation Commission (UTC).</w:t>
      </w:r>
    </w:p>
    <w:p w:rsidR="007A5B4A" w:rsidRPr="00DC0BB5" w:rsidRDefault="007A5B4A" w:rsidP="007A5B4A">
      <w:pPr>
        <w:pStyle w:val="Body"/>
      </w:pPr>
      <w:r w:rsidRPr="00DC0BB5">
        <w:rPr>
          <w:b/>
        </w:rPr>
        <w:t>Customer Complaint</w:t>
      </w:r>
      <w:r w:rsidRPr="00DC0BB5">
        <w:t>—Repeated Customer Inquiries relating to dissatisfaction with the resolution or explanation of a concern related to a Sustained Interruption or Power Quality. This is indicated by two or more recorded contacts in PSE’s customer information system during current and prior years, whereby, after investigation by PSE, the cause of the concern is found to be on PSE’s energy-delivery system.</w:t>
      </w:r>
    </w:p>
    <w:p w:rsidR="007A5B4A" w:rsidRPr="00DC0BB5" w:rsidRDefault="007A5B4A" w:rsidP="007A5B4A">
      <w:pPr>
        <w:pStyle w:val="Body"/>
      </w:pPr>
      <w:r w:rsidRPr="00DC0BB5">
        <w:rPr>
          <w:b/>
        </w:rPr>
        <w:t>Customer Count</w:t>
      </w:r>
      <w:r w:rsidRPr="00DC0BB5">
        <w:t>—The number of customers relative to focus on topic or data. The source of the data will be the outage reporting system that is a part of SAP, PSE’s work management and financial information system.</w:t>
      </w:r>
    </w:p>
    <w:p w:rsidR="007A5B4A" w:rsidRPr="00DF450B" w:rsidRDefault="007A5B4A" w:rsidP="00DF450B">
      <w:pPr>
        <w:pStyle w:val="Body"/>
      </w:pPr>
      <w:r w:rsidRPr="00DC0BB5">
        <w:rPr>
          <w:b/>
        </w:rPr>
        <w:br w:type="page"/>
      </w:r>
      <w:r w:rsidRPr="00DC0BB5">
        <w:rPr>
          <w:b/>
        </w:rPr>
        <w:lastRenderedPageBreak/>
        <w:t>Customer Inquiry</w:t>
      </w:r>
      <w:r w:rsidRPr="00DF450B">
        <w:rPr>
          <w:b/>
        </w:rPr>
        <w:t>—</w:t>
      </w:r>
      <w:r w:rsidRPr="00DF450B">
        <w:t>An event whereby a customer contacts the Customer Access Center to report a Sustained Interruption or Power Quality concern.</w:t>
      </w:r>
    </w:p>
    <w:p w:rsidR="007A5B4A" w:rsidRPr="00DF450B" w:rsidRDefault="007A5B4A" w:rsidP="00DF450B">
      <w:pPr>
        <w:pStyle w:val="Body"/>
      </w:pPr>
      <w:r w:rsidRPr="00DC0BB5">
        <w:rPr>
          <w:b/>
        </w:rPr>
        <w:t>Duration of Sustained Interruption</w:t>
      </w:r>
      <w:r w:rsidRPr="00DF450B">
        <w:rPr>
          <w:b/>
        </w:rPr>
        <w:t>—</w:t>
      </w:r>
      <w:r w:rsidRPr="00DF450B">
        <w:t>The period, measured in minutes, hours or days, beginning when PSE is first informed the service to a customer has been interrupted and ending when the problem causing the interruption has been resolved, and the line has been re-energized. An interruption may require Step Restoration tracking to provide reliable index calculation. As an example, two trees could be down, one taking out a major feeder on a main street affecting numerous customers, another down the line in a side street, affecting only a few customers off the major feeder. When the major line is restored, and service to most customers is resumed, it is possible that the second tree will prevent resumption of service to the smaller group of customers. The Sustained Interruption associated with the second tree is treated as a separate incident for reporting and tracking purposes.</w:t>
      </w:r>
    </w:p>
    <w:p w:rsidR="007A5B4A" w:rsidRPr="00DC0BB5" w:rsidRDefault="007A5B4A" w:rsidP="00DF450B">
      <w:pPr>
        <w:pStyle w:val="Body"/>
        <w:rPr>
          <w:b/>
        </w:rPr>
      </w:pPr>
      <w:r w:rsidRPr="00DC0BB5">
        <w:rPr>
          <w:b/>
        </w:rPr>
        <w:t>Equipment Codes</w:t>
      </w:r>
    </w:p>
    <w:tbl>
      <w:tblPr>
        <w:tblW w:w="8640" w:type="dxa"/>
        <w:tblInd w:w="1440"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1E0" w:firstRow="1" w:lastRow="1" w:firstColumn="1" w:lastColumn="1" w:noHBand="0" w:noVBand="0"/>
      </w:tblPr>
      <w:tblGrid>
        <w:gridCol w:w="771"/>
        <w:gridCol w:w="3559"/>
        <w:gridCol w:w="749"/>
        <w:gridCol w:w="3561"/>
      </w:tblGrid>
      <w:tr w:rsidR="007A5B4A" w:rsidRPr="00DC0BB5" w:rsidTr="00DF450B">
        <w:tc>
          <w:tcPr>
            <w:tcW w:w="771"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Code</w:t>
            </w:r>
          </w:p>
        </w:tc>
        <w:tc>
          <w:tcPr>
            <w:tcW w:w="3559" w:type="dxa"/>
            <w:tcBorders>
              <w:right w:val="single" w:sz="12" w:space="0" w:color="807F83"/>
            </w:tcBorders>
            <w:shd w:val="solid" w:color="006A71" w:fill="auto"/>
          </w:tcPr>
          <w:p w:rsidR="007A5B4A" w:rsidRPr="00DC0BB5" w:rsidRDefault="007A5B4A" w:rsidP="00F85AAE">
            <w:pPr>
              <w:pStyle w:val="TableHead"/>
              <w:rPr>
                <w:color w:val="FFFFFF"/>
                <w:sz w:val="24"/>
                <w:szCs w:val="24"/>
              </w:rPr>
            </w:pPr>
            <w:r w:rsidRPr="00DC0BB5">
              <w:rPr>
                <w:color w:val="FFFFFF"/>
                <w:sz w:val="24"/>
                <w:szCs w:val="24"/>
              </w:rPr>
              <w:t>Description</w:t>
            </w:r>
          </w:p>
        </w:tc>
        <w:tc>
          <w:tcPr>
            <w:tcW w:w="749" w:type="dxa"/>
            <w:tcBorders>
              <w:top w:val="single" w:sz="12" w:space="0" w:color="006A71"/>
              <w:left w:val="single" w:sz="12" w:space="0" w:color="807F83"/>
              <w:bottom w:val="single" w:sz="12" w:space="0" w:color="807F83"/>
            </w:tcBorders>
            <w:shd w:val="solid" w:color="006A71" w:fill="auto"/>
          </w:tcPr>
          <w:p w:rsidR="007A5B4A" w:rsidRPr="00DC0BB5" w:rsidRDefault="007A5B4A" w:rsidP="00F85AAE">
            <w:pPr>
              <w:pStyle w:val="TableHead"/>
              <w:rPr>
                <w:color w:val="FFFFFF"/>
                <w:sz w:val="24"/>
                <w:szCs w:val="24"/>
              </w:rPr>
            </w:pPr>
            <w:r w:rsidRPr="00DC0BB5">
              <w:rPr>
                <w:color w:val="FFFFFF"/>
                <w:sz w:val="24"/>
                <w:szCs w:val="24"/>
              </w:rPr>
              <w:t>Code</w:t>
            </w:r>
          </w:p>
        </w:tc>
        <w:tc>
          <w:tcPr>
            <w:tcW w:w="3561" w:type="dxa"/>
            <w:shd w:val="solid" w:color="006A71" w:fill="auto"/>
          </w:tcPr>
          <w:p w:rsidR="007A5B4A" w:rsidRPr="00DC0BB5" w:rsidRDefault="007A5B4A" w:rsidP="00F85AAE">
            <w:pPr>
              <w:pStyle w:val="TableHead"/>
              <w:rPr>
                <w:color w:val="FFFFFF"/>
                <w:sz w:val="24"/>
                <w:szCs w:val="24"/>
              </w:rPr>
            </w:pPr>
            <w:r w:rsidRPr="00DC0BB5">
              <w:rPr>
                <w:color w:val="FFFFFF"/>
                <w:sz w:val="24"/>
                <w:szCs w:val="24"/>
              </w:rPr>
              <w:t>Description</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OCN</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Overhead Secondary Connector</w:t>
            </w:r>
          </w:p>
        </w:tc>
        <w:tc>
          <w:tcPr>
            <w:tcW w:w="749"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OTF</w:t>
            </w:r>
          </w:p>
        </w:tc>
        <w:tc>
          <w:tcPr>
            <w:tcW w:w="3561" w:type="dxa"/>
          </w:tcPr>
          <w:p w:rsidR="007A5B4A" w:rsidRPr="00DC0BB5" w:rsidRDefault="007A5B4A" w:rsidP="00F85AAE">
            <w:pPr>
              <w:pStyle w:val="TableText"/>
              <w:rPr>
                <w:sz w:val="24"/>
                <w:szCs w:val="24"/>
              </w:rPr>
            </w:pPr>
            <w:r w:rsidRPr="00DC0BB5">
              <w:rPr>
                <w:sz w:val="24"/>
                <w:szCs w:val="24"/>
              </w:rPr>
              <w:t>Overhead Transformer Fuse</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OCO</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Overhead Conductor</w:t>
            </w:r>
          </w:p>
        </w:tc>
        <w:tc>
          <w:tcPr>
            <w:tcW w:w="749"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OTR</w:t>
            </w:r>
          </w:p>
        </w:tc>
        <w:tc>
          <w:tcPr>
            <w:tcW w:w="3561" w:type="dxa"/>
          </w:tcPr>
          <w:p w:rsidR="007A5B4A" w:rsidRPr="00DC0BB5" w:rsidRDefault="007A5B4A" w:rsidP="00F85AAE">
            <w:pPr>
              <w:pStyle w:val="TableText"/>
              <w:rPr>
                <w:sz w:val="24"/>
                <w:szCs w:val="24"/>
              </w:rPr>
            </w:pPr>
            <w:r w:rsidRPr="00DC0BB5">
              <w:rPr>
                <w:sz w:val="24"/>
                <w:szCs w:val="24"/>
              </w:rPr>
              <w:t>Overhead Transformer</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OFC</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Overhead Cut − Out</w:t>
            </w:r>
          </w:p>
        </w:tc>
        <w:tc>
          <w:tcPr>
            <w:tcW w:w="749"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UEL</w:t>
            </w:r>
          </w:p>
        </w:tc>
        <w:tc>
          <w:tcPr>
            <w:tcW w:w="3561" w:type="dxa"/>
          </w:tcPr>
          <w:p w:rsidR="007A5B4A" w:rsidRPr="00DC0BB5" w:rsidRDefault="007A5B4A" w:rsidP="00F85AAE">
            <w:pPr>
              <w:pStyle w:val="TableText"/>
              <w:rPr>
                <w:sz w:val="24"/>
                <w:szCs w:val="24"/>
              </w:rPr>
            </w:pPr>
            <w:r w:rsidRPr="00DC0BB5">
              <w:rPr>
                <w:sz w:val="24"/>
                <w:szCs w:val="24"/>
              </w:rPr>
              <w:t>Underground Elbow</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OFU</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Overhead Line Fuse / Fuse Link</w:t>
            </w:r>
          </w:p>
        </w:tc>
        <w:tc>
          <w:tcPr>
            <w:tcW w:w="749"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UFJ</w:t>
            </w:r>
          </w:p>
        </w:tc>
        <w:tc>
          <w:tcPr>
            <w:tcW w:w="3561" w:type="dxa"/>
          </w:tcPr>
          <w:p w:rsidR="007A5B4A" w:rsidRPr="00DC0BB5" w:rsidRDefault="007A5B4A" w:rsidP="00F85AAE">
            <w:pPr>
              <w:pStyle w:val="TableText"/>
              <w:rPr>
                <w:sz w:val="24"/>
                <w:szCs w:val="24"/>
              </w:rPr>
            </w:pPr>
            <w:r w:rsidRPr="00DC0BB5">
              <w:rPr>
                <w:sz w:val="24"/>
                <w:szCs w:val="24"/>
              </w:rPr>
              <w:t xml:space="preserve">Underground J </w:t>
            </w:r>
            <w:r>
              <w:rPr>
                <w:sz w:val="24"/>
                <w:szCs w:val="24"/>
              </w:rPr>
              <w:t>–</w:t>
            </w:r>
            <w:r w:rsidRPr="00DC0BB5">
              <w:rPr>
                <w:sz w:val="24"/>
                <w:szCs w:val="24"/>
              </w:rPr>
              <w:t xml:space="preserve"> Box</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OJU</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Overhead Jumper Wire</w:t>
            </w:r>
          </w:p>
        </w:tc>
        <w:tc>
          <w:tcPr>
            <w:tcW w:w="749"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UPC</w:t>
            </w:r>
          </w:p>
        </w:tc>
        <w:tc>
          <w:tcPr>
            <w:tcW w:w="3561" w:type="dxa"/>
          </w:tcPr>
          <w:p w:rsidR="007A5B4A" w:rsidRPr="00DC0BB5" w:rsidRDefault="007A5B4A" w:rsidP="00F85AAE">
            <w:pPr>
              <w:pStyle w:val="TableText"/>
              <w:rPr>
                <w:sz w:val="24"/>
                <w:szCs w:val="24"/>
              </w:rPr>
            </w:pPr>
            <w:r w:rsidRPr="00DC0BB5">
              <w:rPr>
                <w:sz w:val="24"/>
                <w:szCs w:val="24"/>
              </w:rPr>
              <w:t>Underground Primary Cable</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OPO</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Distribution Pole</w:t>
            </w:r>
          </w:p>
        </w:tc>
        <w:tc>
          <w:tcPr>
            <w:tcW w:w="749" w:type="dxa"/>
            <w:tcBorders>
              <w:top w:val="single" w:sz="12" w:space="0" w:color="807F83"/>
              <w:left w:val="single" w:sz="12" w:space="0" w:color="807F83"/>
              <w:bottom w:val="single" w:sz="12" w:space="0" w:color="807F83"/>
            </w:tcBorders>
          </w:tcPr>
          <w:p w:rsidR="007A5B4A" w:rsidRPr="00DC0BB5" w:rsidRDefault="007A5B4A" w:rsidP="00F85AAE">
            <w:pPr>
              <w:pStyle w:val="TableText"/>
              <w:rPr>
                <w:b/>
                <w:sz w:val="24"/>
                <w:szCs w:val="24"/>
              </w:rPr>
            </w:pPr>
            <w:r w:rsidRPr="00DC0BB5">
              <w:rPr>
                <w:b/>
                <w:sz w:val="24"/>
                <w:szCs w:val="24"/>
              </w:rPr>
              <w:t>UPT</w:t>
            </w:r>
          </w:p>
        </w:tc>
        <w:tc>
          <w:tcPr>
            <w:tcW w:w="3561" w:type="dxa"/>
          </w:tcPr>
          <w:p w:rsidR="007A5B4A" w:rsidRPr="00DC0BB5" w:rsidRDefault="007A5B4A" w:rsidP="00F85AAE">
            <w:pPr>
              <w:pStyle w:val="TableText"/>
              <w:rPr>
                <w:sz w:val="24"/>
                <w:szCs w:val="24"/>
              </w:rPr>
            </w:pPr>
            <w:r w:rsidRPr="00DC0BB5">
              <w:rPr>
                <w:sz w:val="24"/>
                <w:szCs w:val="24"/>
              </w:rPr>
              <w:t>Padmount Transformer</w:t>
            </w:r>
          </w:p>
        </w:tc>
      </w:tr>
      <w:tr w:rsidR="007A5B4A" w:rsidRPr="00DC0BB5" w:rsidTr="00DF450B">
        <w:tc>
          <w:tcPr>
            <w:tcW w:w="771" w:type="dxa"/>
          </w:tcPr>
          <w:p w:rsidR="007A5B4A" w:rsidRPr="00DC0BB5" w:rsidRDefault="007A5B4A" w:rsidP="00F85AAE">
            <w:pPr>
              <w:pStyle w:val="TableText"/>
              <w:rPr>
                <w:b/>
                <w:sz w:val="24"/>
                <w:szCs w:val="24"/>
              </w:rPr>
            </w:pPr>
            <w:r w:rsidRPr="00DC0BB5">
              <w:rPr>
                <w:b/>
                <w:sz w:val="24"/>
                <w:szCs w:val="24"/>
              </w:rPr>
              <w:t>OSV</w:t>
            </w:r>
          </w:p>
        </w:tc>
        <w:tc>
          <w:tcPr>
            <w:tcW w:w="3559" w:type="dxa"/>
            <w:tcBorders>
              <w:right w:val="single" w:sz="12" w:space="0" w:color="807F83"/>
            </w:tcBorders>
          </w:tcPr>
          <w:p w:rsidR="007A5B4A" w:rsidRPr="00DC0BB5" w:rsidRDefault="007A5B4A" w:rsidP="00F85AAE">
            <w:pPr>
              <w:pStyle w:val="TableText"/>
              <w:rPr>
                <w:sz w:val="24"/>
                <w:szCs w:val="24"/>
              </w:rPr>
            </w:pPr>
            <w:r w:rsidRPr="00DC0BB5">
              <w:rPr>
                <w:sz w:val="24"/>
                <w:szCs w:val="24"/>
              </w:rPr>
              <w:t>Overhead Service</w:t>
            </w:r>
          </w:p>
        </w:tc>
        <w:tc>
          <w:tcPr>
            <w:tcW w:w="749" w:type="dxa"/>
            <w:tcBorders>
              <w:top w:val="single" w:sz="12" w:space="0" w:color="807F83"/>
              <w:left w:val="single" w:sz="12" w:space="0" w:color="807F83"/>
              <w:bottom w:val="single" w:sz="12" w:space="0" w:color="006A71"/>
            </w:tcBorders>
          </w:tcPr>
          <w:p w:rsidR="007A5B4A" w:rsidRPr="00DC0BB5" w:rsidRDefault="007A5B4A" w:rsidP="00F85AAE">
            <w:pPr>
              <w:pStyle w:val="TableText"/>
              <w:rPr>
                <w:b/>
                <w:sz w:val="24"/>
                <w:szCs w:val="24"/>
              </w:rPr>
            </w:pPr>
            <w:r w:rsidRPr="00DC0BB5">
              <w:rPr>
                <w:b/>
                <w:sz w:val="24"/>
                <w:szCs w:val="24"/>
              </w:rPr>
              <w:t>USV</w:t>
            </w:r>
          </w:p>
        </w:tc>
        <w:tc>
          <w:tcPr>
            <w:tcW w:w="3561" w:type="dxa"/>
          </w:tcPr>
          <w:p w:rsidR="007A5B4A" w:rsidRPr="00DC0BB5" w:rsidRDefault="007A5B4A" w:rsidP="00F85AAE">
            <w:pPr>
              <w:pStyle w:val="TableText"/>
              <w:rPr>
                <w:sz w:val="24"/>
                <w:szCs w:val="24"/>
              </w:rPr>
            </w:pPr>
            <w:r w:rsidRPr="00DC0BB5">
              <w:rPr>
                <w:sz w:val="24"/>
                <w:szCs w:val="24"/>
              </w:rPr>
              <w:t>Underground Service</w:t>
            </w:r>
          </w:p>
        </w:tc>
      </w:tr>
    </w:tbl>
    <w:p w:rsidR="007A5B4A" w:rsidRPr="00DC0BB5" w:rsidRDefault="007A5B4A" w:rsidP="00421A5D">
      <w:pPr>
        <w:pStyle w:val="Body"/>
      </w:pPr>
      <w:r w:rsidRPr="00DC0BB5">
        <w:rPr>
          <w:b/>
        </w:rPr>
        <w:t>IEEE 1366</w:t>
      </w:r>
      <w:r w:rsidRPr="00DC0BB5">
        <w:t>—IEEE Standard 1366-2003, a guide approved and published by the Institute of Electrical and Electronics Engineers that defines electric power reliability indices and factors that affect their calculations.</w:t>
      </w:r>
    </w:p>
    <w:p w:rsidR="007A5B4A" w:rsidRPr="00DC0BB5" w:rsidRDefault="007A5B4A" w:rsidP="00421A5D">
      <w:pPr>
        <w:pStyle w:val="Body"/>
      </w:pPr>
      <w:r w:rsidRPr="00DC0BB5">
        <w:rPr>
          <w:b/>
        </w:rPr>
        <w:t>Major Event</w:t>
      </w:r>
      <w:r w:rsidRPr="00DC0BB5">
        <w:t>—An event, such as a storm, that causes serious reliability problems. PSE utilizes two Major Event criteria to evaluate its reliability performance: 5% Exclusion Major Event Days and IEEE 1366 T</w:t>
      </w:r>
      <w:r w:rsidRPr="00DC0BB5">
        <w:rPr>
          <w:vertAlign w:val="subscript"/>
        </w:rPr>
        <w:t>MED</w:t>
      </w:r>
      <w:r w:rsidRPr="00DC0BB5">
        <w:t xml:space="preserve"> Exclusion Major Event Days.</w:t>
      </w:r>
    </w:p>
    <w:p w:rsidR="007A5B4A" w:rsidRPr="00DC0BB5" w:rsidRDefault="007A5B4A" w:rsidP="00421A5D">
      <w:pPr>
        <w:pStyle w:val="Body"/>
      </w:pPr>
      <w:r w:rsidRPr="00DC0BB5">
        <w:rPr>
          <w:b/>
        </w:rPr>
        <w:t>Major Event Days</w:t>
      </w:r>
      <w:r w:rsidRPr="00DC0BB5">
        <w:t xml:space="preserve">—Days when outage events can be excluded from the reliability performance calculation. The two types of Major Event Days are: </w:t>
      </w:r>
    </w:p>
    <w:p w:rsidR="007A5B4A" w:rsidRPr="00DC0BB5" w:rsidRDefault="007A5B4A" w:rsidP="00900A73">
      <w:pPr>
        <w:pStyle w:val="BulletList2ndLevel"/>
      </w:pPr>
      <w:r w:rsidRPr="00DC0BB5">
        <w:rPr>
          <w:b/>
        </w:rPr>
        <w:t>5% Exclusion Major Event Days</w:t>
      </w:r>
      <w:r w:rsidRPr="00DC0BB5">
        <w:t>—Days that five% or more of electric customers are experiencing an electric outage during a 24-hour period and subsequent days when the service to those customers is being restored</w:t>
      </w:r>
    </w:p>
    <w:p w:rsidR="007A5B4A" w:rsidRPr="00DC0BB5" w:rsidRDefault="007A5B4A" w:rsidP="00900A73">
      <w:pPr>
        <w:pStyle w:val="BulletList2ndLevel"/>
      </w:pPr>
      <w:r w:rsidRPr="00DC0BB5">
        <w:rPr>
          <w:b/>
        </w:rPr>
        <w:t>IEEE 1366 T</w:t>
      </w:r>
      <w:r w:rsidRPr="00DC0BB5">
        <w:rPr>
          <w:b/>
          <w:vertAlign w:val="subscript"/>
        </w:rPr>
        <w:t>MED</w:t>
      </w:r>
      <w:r w:rsidRPr="00DC0BB5">
        <w:rPr>
          <w:b/>
        </w:rPr>
        <w:t xml:space="preserve"> Exclusion Major Event Days</w:t>
      </w:r>
      <w:r w:rsidRPr="00DC0BB5">
        <w:t>—Any days in which the daily system SAIDI exceeds the threshold value, T</w:t>
      </w:r>
      <w:r w:rsidRPr="00DC0BB5">
        <w:rPr>
          <w:vertAlign w:val="subscript"/>
        </w:rPr>
        <w:t>MED</w:t>
      </w:r>
      <w:r w:rsidRPr="00DC0BB5">
        <w:t>.</w:t>
      </w:r>
    </w:p>
    <w:p w:rsidR="007A5B4A" w:rsidRPr="00DC0BB5" w:rsidRDefault="007A5B4A" w:rsidP="00421A5D">
      <w:pPr>
        <w:pStyle w:val="Body"/>
      </w:pPr>
      <w:r w:rsidRPr="00DC0BB5">
        <w:rPr>
          <w:b/>
        </w:rPr>
        <w:br w:type="page"/>
      </w:r>
      <w:r w:rsidRPr="00DC0BB5">
        <w:rPr>
          <w:b/>
        </w:rPr>
        <w:lastRenderedPageBreak/>
        <w:t>Outage</w:t>
      </w:r>
      <w:r w:rsidRPr="00DC0BB5">
        <w:t>—The state of a system component when it is not available to perform its intended function, due to some event directly associated with that component. For the most part, a component’s unavailability is considered an outage when it causes a sustained interruption of service to customers.</w:t>
      </w:r>
      <w:r>
        <w:t xml:space="preserve"> The system component can be transmission, distribution or customer owned if it causes a sustained interruption to other customers.</w:t>
      </w:r>
    </w:p>
    <w:p w:rsidR="007A5B4A" w:rsidRPr="00DC0BB5" w:rsidRDefault="007A5B4A" w:rsidP="00421A5D">
      <w:pPr>
        <w:pStyle w:val="Body"/>
      </w:pPr>
      <w:r w:rsidRPr="00DC0BB5">
        <w:rPr>
          <w:b/>
        </w:rPr>
        <w:t>Power Quality</w:t>
      </w:r>
      <w:r w:rsidRPr="00DC0BB5">
        <w:t>—Industry standards are not broad enough to define power quality or how and when to measure it. For purposes of this plan, power quality includes all other physical characteristics of electrical service except for Sustained Interruptions, including momentary outages, voltage sags, voltage flicker, harmonics and voltage spikes.</w:t>
      </w:r>
    </w:p>
    <w:p w:rsidR="007A5B4A" w:rsidRPr="00DC0BB5" w:rsidRDefault="007A5B4A" w:rsidP="00421A5D">
      <w:pPr>
        <w:pStyle w:val="Body"/>
      </w:pPr>
      <w:r w:rsidRPr="00DC0BB5">
        <w:rPr>
          <w:b/>
        </w:rPr>
        <w:t>SAIDI</w:t>
      </w:r>
      <w:r w:rsidRPr="00DC0BB5">
        <w:t>—</w:t>
      </w:r>
      <w:r w:rsidRPr="00DC0BB5">
        <w:rPr>
          <w:b/>
        </w:rPr>
        <w:t>System Average Interruption Duration Index</w:t>
      </w:r>
      <w:r w:rsidRPr="00DC0BB5">
        <w:t>—This index is commonly referred to as customer-minutes of interruption (CMI) or customer hours, and is designed to provide information about the average time the customers are interrupted. The measurements used in PSE’s Plan and reporting include Total methodology (SAIDI</w:t>
      </w:r>
      <w:r w:rsidRPr="00DC0BB5">
        <w:rPr>
          <w:vertAlign w:val="subscript"/>
        </w:rPr>
        <w:t>Total</w:t>
      </w:r>
      <w:r w:rsidRPr="00DC0BB5">
        <w:t>), Total with five-year-rolling average methodology (SAIDI</w:t>
      </w:r>
      <w:r w:rsidRPr="00DC0BB5">
        <w:rPr>
          <w:vertAlign w:val="subscript"/>
        </w:rPr>
        <w:t>Total 5-year Average</w:t>
      </w:r>
      <w:r w:rsidRPr="00DC0BB5">
        <w:t>), 5% exclusion methodology (SAIDI</w:t>
      </w:r>
      <w:r w:rsidRPr="00DC0BB5">
        <w:rPr>
          <w:vertAlign w:val="subscript"/>
        </w:rPr>
        <w:t>5%</w:t>
      </w:r>
      <w:r w:rsidRPr="00DC0BB5">
        <w:t>), and IEEE methodology (SAIDI</w:t>
      </w:r>
      <w:r w:rsidRPr="00DC0BB5">
        <w:rPr>
          <w:vertAlign w:val="subscript"/>
        </w:rPr>
        <w:t>IEEE</w:t>
      </w:r>
      <w:r w:rsidRPr="00DC0BB5">
        <w:t>). The performance results for each of the measurement will be calculated according to the following:</w:t>
      </w:r>
    </w:p>
    <w:p w:rsidR="008B55EA" w:rsidRDefault="007A5B4A" w:rsidP="00421A5D">
      <w:pPr>
        <w:pStyle w:val="Body"/>
        <w:rPr>
          <w:i/>
          <w:u w:val="single"/>
        </w:rPr>
      </w:pPr>
      <w:r w:rsidRPr="00DC0BB5">
        <w:rPr>
          <w:b/>
        </w:rPr>
        <w:t>SAIDI</w:t>
      </w:r>
      <w:r w:rsidRPr="00DC0BB5">
        <w:rPr>
          <w:b/>
          <w:vertAlign w:val="subscript"/>
        </w:rPr>
        <w:t>Total</w:t>
      </w:r>
      <w:r w:rsidRPr="00DC0BB5">
        <w:t>=</w:t>
      </w:r>
      <w:r w:rsidRPr="00DC0BB5">
        <w:rPr>
          <w:i/>
          <w:position w:val="6"/>
          <w:u w:val="single"/>
        </w:rPr>
        <w:t>∑</w:t>
      </w:r>
      <w:r w:rsidRPr="00DC0BB5">
        <w:rPr>
          <w:i/>
          <w:u w:val="single"/>
        </w:rPr>
        <w:t xml:space="preserve">  All customer interruption minutes</w:t>
      </w:r>
    </w:p>
    <w:p w:rsidR="008B55EA" w:rsidRDefault="007A5B4A" w:rsidP="008B55EA">
      <w:pPr>
        <w:pStyle w:val="Body"/>
        <w:ind w:left="2160" w:firstLine="630"/>
        <w:rPr>
          <w:i/>
        </w:rPr>
      </w:pPr>
      <w:r w:rsidRPr="00DC0BB5">
        <w:rPr>
          <w:i/>
        </w:rPr>
        <w:t>Average annual electric customer count</w:t>
      </w:r>
    </w:p>
    <w:p w:rsidR="008B55EA" w:rsidRDefault="007A5B4A" w:rsidP="008B55EA">
      <w:pPr>
        <w:pStyle w:val="Body"/>
        <w:rPr>
          <w:i/>
          <w:u w:val="single"/>
        </w:rPr>
      </w:pPr>
      <w:r w:rsidRPr="00DC0BB5">
        <w:rPr>
          <w:b/>
        </w:rPr>
        <w:t>SAIDI</w:t>
      </w:r>
      <w:r w:rsidRPr="00DC0BB5">
        <w:rPr>
          <w:b/>
          <w:vertAlign w:val="subscript"/>
        </w:rPr>
        <w:t>Total 5-year Average</w:t>
      </w:r>
      <w:r w:rsidRPr="00DC0BB5">
        <w:t>= Rolling five-year average of current year Annual SAIDI</w:t>
      </w:r>
      <w:r w:rsidRPr="00DC0BB5">
        <w:rPr>
          <w:vertAlign w:val="subscript"/>
        </w:rPr>
        <w:t>Total</w:t>
      </w:r>
      <w:r w:rsidRPr="00DC0BB5">
        <w:t xml:space="preserve"> and prior four years Annual SAIDI</w:t>
      </w:r>
      <w:r w:rsidRPr="00DC0BB5">
        <w:rPr>
          <w:vertAlign w:val="subscript"/>
        </w:rPr>
        <w:t>Total</w:t>
      </w:r>
      <w:r w:rsidRPr="00DC0BB5">
        <w:t xml:space="preserve"> results, excluding any exclusion that has been approved by the UTC. Exclusions will be replaced by preceding Annual SAIDI</w:t>
      </w:r>
      <w:r w:rsidRPr="00DC0BB5">
        <w:rPr>
          <w:vertAlign w:val="subscript"/>
        </w:rPr>
        <w:t>Total</w:t>
      </w:r>
      <w:r w:rsidRPr="00DC0BB5">
        <w:t xml:space="preserve"> performance results until there are five years included in the calculation of current year SAIDI</w:t>
      </w:r>
      <w:r w:rsidRPr="00DC0BB5">
        <w:rPr>
          <w:vertAlign w:val="subscript"/>
        </w:rPr>
        <w:t xml:space="preserve"> Total 5-year Average</w:t>
      </w:r>
      <w:r w:rsidRPr="00DC0BB5">
        <w:rPr>
          <w:vertAlign w:val="subscript"/>
        </w:rPr>
        <w:br/>
      </w:r>
      <w:r w:rsidRPr="00DC0BB5">
        <w:rPr>
          <w:b/>
        </w:rPr>
        <w:t>SAIDI</w:t>
      </w:r>
      <w:r w:rsidRPr="00DC0BB5">
        <w:rPr>
          <w:b/>
          <w:vertAlign w:val="subscript"/>
        </w:rPr>
        <w:t>5%</w:t>
      </w:r>
      <w:r w:rsidRPr="00DC0BB5">
        <w:t>=</w:t>
      </w:r>
      <w:r w:rsidRPr="00DC0BB5">
        <w:rPr>
          <w:i/>
          <w:position w:val="6"/>
          <w:u w:val="single"/>
        </w:rPr>
        <w:t>∑</w:t>
      </w:r>
      <w:r w:rsidRPr="00DC0BB5">
        <w:rPr>
          <w:i/>
          <w:u w:val="single"/>
        </w:rPr>
        <w:t xml:space="preserve"> Customer interruption minutes during non-5%-Exclusion-Major-Event-Days </w:t>
      </w:r>
    </w:p>
    <w:p w:rsidR="008B55EA" w:rsidRDefault="007A5B4A" w:rsidP="008B55EA">
      <w:pPr>
        <w:pStyle w:val="Body"/>
        <w:ind w:left="3600" w:firstLine="720"/>
        <w:rPr>
          <w:i/>
        </w:rPr>
      </w:pPr>
      <w:r w:rsidRPr="00DC0BB5">
        <w:rPr>
          <w:i/>
        </w:rPr>
        <w:t>Average annual electric customer count</w:t>
      </w:r>
    </w:p>
    <w:p w:rsidR="008B55EA" w:rsidRDefault="007A5B4A" w:rsidP="008B55EA">
      <w:pPr>
        <w:pStyle w:val="Body"/>
      </w:pPr>
      <w:r w:rsidRPr="00DC0BB5">
        <w:rPr>
          <w:b/>
        </w:rPr>
        <w:t>SAIDI</w:t>
      </w:r>
      <w:r w:rsidRPr="00DC0BB5">
        <w:rPr>
          <w:b/>
          <w:vertAlign w:val="subscript"/>
        </w:rPr>
        <w:t>IEEE</w:t>
      </w:r>
      <w:r w:rsidRPr="00DC0BB5">
        <w:t>=</w:t>
      </w:r>
    </w:p>
    <w:p w:rsidR="008B55EA" w:rsidRDefault="007A5B4A" w:rsidP="008B55EA">
      <w:pPr>
        <w:pStyle w:val="Body"/>
        <w:rPr>
          <w:i/>
          <w:u w:val="single"/>
        </w:rPr>
      </w:pPr>
      <w:r w:rsidRPr="00DC0BB5">
        <w:rPr>
          <w:i/>
          <w:position w:val="6"/>
          <w:u w:val="single"/>
        </w:rPr>
        <w:t>∑</w:t>
      </w:r>
      <w:r w:rsidRPr="00DC0BB5">
        <w:rPr>
          <w:i/>
          <w:u w:val="single"/>
        </w:rPr>
        <w:t xml:space="preserve"> Customer interruption minutes during non-IEEE-1366-T</w:t>
      </w:r>
      <w:r w:rsidRPr="00DC0BB5">
        <w:rPr>
          <w:i/>
          <w:u w:val="single"/>
          <w:vertAlign w:val="subscript"/>
        </w:rPr>
        <w:t>MED</w:t>
      </w:r>
      <w:r w:rsidRPr="00DC0BB5">
        <w:rPr>
          <w:i/>
          <w:u w:val="single"/>
        </w:rPr>
        <w:t>-Exclusion-Major-Event Days</w:t>
      </w:r>
    </w:p>
    <w:p w:rsidR="007A5B4A" w:rsidRPr="008B55EA" w:rsidRDefault="007A5B4A" w:rsidP="008B55EA">
      <w:pPr>
        <w:pStyle w:val="Body"/>
        <w:ind w:left="2880" w:firstLine="720"/>
        <w:rPr>
          <w:i/>
          <w:u w:val="single"/>
        </w:rPr>
      </w:pPr>
      <w:r w:rsidRPr="00DC0BB5">
        <w:rPr>
          <w:i/>
        </w:rPr>
        <w:t>Average annual electric customer count</w:t>
      </w:r>
    </w:p>
    <w:p w:rsidR="007A5B4A" w:rsidRPr="00DC0BB5" w:rsidRDefault="007A5B4A" w:rsidP="008B55EA">
      <w:pPr>
        <w:pStyle w:val="Body"/>
      </w:pPr>
      <w:r w:rsidRPr="00DC0BB5">
        <w:rPr>
          <w:b/>
        </w:rPr>
        <w:t>SAIFI</w:t>
      </w:r>
      <w:r w:rsidRPr="00DC0BB5">
        <w:t>—</w:t>
      </w:r>
      <w:r w:rsidRPr="00DC0BB5">
        <w:rPr>
          <w:b/>
        </w:rPr>
        <w:t>System Average Interruption Frequency Index</w:t>
      </w:r>
      <w:r w:rsidRPr="00DC0BB5">
        <w:t>—This index is designed to give information about the average frequency of sustained interruptions per customers over a predefined area. The measurements used in PSE’s Plan and reporting include Total methodology (SAIFI</w:t>
      </w:r>
      <w:r w:rsidRPr="00DC0BB5">
        <w:rPr>
          <w:vertAlign w:val="subscript"/>
        </w:rPr>
        <w:t>Total</w:t>
      </w:r>
      <w:r w:rsidRPr="00DC0BB5">
        <w:t xml:space="preserve">), Total with five-year-rolling average methodology </w:t>
      </w:r>
      <w:r w:rsidRPr="00DC0BB5">
        <w:br/>
        <w:t>(SAIFI</w:t>
      </w:r>
      <w:r w:rsidRPr="00DC0BB5">
        <w:rPr>
          <w:vertAlign w:val="subscript"/>
        </w:rPr>
        <w:t>Total 5-year Average</w:t>
      </w:r>
      <w:r w:rsidRPr="00DC0BB5">
        <w:t>), 5% exclusion methodology (SAIFI</w:t>
      </w:r>
      <w:r w:rsidRPr="00DC0BB5">
        <w:rPr>
          <w:vertAlign w:val="subscript"/>
        </w:rPr>
        <w:t>5%</w:t>
      </w:r>
      <w:r w:rsidRPr="00DC0BB5">
        <w:t>) and IEEE methodology (SAIFI</w:t>
      </w:r>
      <w:r w:rsidRPr="00DC0BB5">
        <w:rPr>
          <w:vertAlign w:val="subscript"/>
        </w:rPr>
        <w:t>IEEE</w:t>
      </w:r>
      <w:r w:rsidRPr="00DC0BB5">
        <w:t xml:space="preserve">). The performance results for each of the measurement will be calculated according to the following: </w:t>
      </w:r>
    </w:p>
    <w:p w:rsidR="009E6F40" w:rsidRDefault="007A5B4A" w:rsidP="009E6F40">
      <w:pPr>
        <w:pStyle w:val="Body"/>
        <w:rPr>
          <w:i/>
          <w:u w:val="single"/>
        </w:rPr>
      </w:pPr>
      <w:r w:rsidRPr="00DC0BB5">
        <w:rPr>
          <w:b/>
        </w:rPr>
        <w:t>SAIFI</w:t>
      </w:r>
      <w:r w:rsidRPr="00DC0BB5">
        <w:rPr>
          <w:b/>
          <w:vertAlign w:val="subscript"/>
        </w:rPr>
        <w:t>Total</w:t>
      </w:r>
      <w:r w:rsidRPr="00DC0BB5">
        <w:t xml:space="preserve">= </w:t>
      </w:r>
      <w:r w:rsidRPr="00DC0BB5">
        <w:rPr>
          <w:i/>
          <w:u w:val="single"/>
        </w:rPr>
        <w:t>Total number of customers that experienced Sustained Interruptions</w:t>
      </w:r>
    </w:p>
    <w:p w:rsidR="009E6F40" w:rsidRDefault="007A5B4A" w:rsidP="009E6F40">
      <w:pPr>
        <w:pStyle w:val="Body"/>
        <w:jc w:val="center"/>
        <w:rPr>
          <w:i/>
        </w:rPr>
      </w:pPr>
      <w:r w:rsidRPr="00DC0BB5">
        <w:rPr>
          <w:i/>
        </w:rPr>
        <w:t>Average annual electric customer count</w:t>
      </w:r>
    </w:p>
    <w:p w:rsidR="00C36251" w:rsidRDefault="00C36251">
      <w:pPr>
        <w:spacing w:after="0"/>
        <w:rPr>
          <w:b/>
          <w:sz w:val="24"/>
          <w:szCs w:val="24"/>
        </w:rPr>
      </w:pPr>
      <w:r>
        <w:rPr>
          <w:b/>
        </w:rPr>
        <w:br w:type="page"/>
      </w:r>
    </w:p>
    <w:p w:rsidR="008B55EA" w:rsidRDefault="007A5B4A" w:rsidP="00C36251">
      <w:pPr>
        <w:pStyle w:val="Body"/>
        <w:rPr>
          <w:b/>
        </w:rPr>
      </w:pPr>
      <w:r w:rsidRPr="00DC0BB5">
        <w:rPr>
          <w:b/>
        </w:rPr>
        <w:lastRenderedPageBreak/>
        <w:t>SAIFI</w:t>
      </w:r>
      <w:r w:rsidRPr="00DC0BB5">
        <w:rPr>
          <w:b/>
          <w:vertAlign w:val="subscript"/>
        </w:rPr>
        <w:t>Total 5-year Average</w:t>
      </w:r>
      <w:r w:rsidRPr="00DC0BB5">
        <w:t>= Rolling five-year average of current year Annual Total SAIFI and prior four years Annual Total SAIFI results, excluding any exclusion that has been approved by the UTC. Exclusions will be replaced by preceding Annual Total SAIFI performance results until there are five years included in the calculation of current year SAIFI</w:t>
      </w:r>
      <w:r w:rsidRPr="00DC0BB5">
        <w:rPr>
          <w:vertAlign w:val="subscript"/>
        </w:rPr>
        <w:t>Total 5-year Average</w:t>
      </w:r>
      <w:r w:rsidRPr="00DC0BB5">
        <w:t xml:space="preserve"> </w:t>
      </w:r>
    </w:p>
    <w:p w:rsidR="008B55EA" w:rsidRDefault="008B55EA" w:rsidP="00C36251">
      <w:pPr>
        <w:spacing w:after="0"/>
        <w:rPr>
          <w:b/>
          <w:sz w:val="24"/>
          <w:szCs w:val="24"/>
        </w:rPr>
      </w:pPr>
    </w:p>
    <w:p w:rsidR="008B55EA" w:rsidRDefault="007A5B4A" w:rsidP="008B55EA">
      <w:pPr>
        <w:pStyle w:val="Body"/>
      </w:pPr>
      <w:r w:rsidRPr="00DC0BB5">
        <w:rPr>
          <w:b/>
        </w:rPr>
        <w:t>SAIFI</w:t>
      </w:r>
      <w:r w:rsidRPr="00DC0BB5">
        <w:rPr>
          <w:b/>
          <w:vertAlign w:val="subscript"/>
        </w:rPr>
        <w:t>5%</w:t>
      </w:r>
      <w:r w:rsidRPr="00DC0BB5">
        <w:t xml:space="preserve">= </w:t>
      </w:r>
    </w:p>
    <w:p w:rsidR="009E6F40" w:rsidRPr="009E6F40" w:rsidRDefault="007A5B4A" w:rsidP="009E6F40">
      <w:pPr>
        <w:pStyle w:val="Body"/>
        <w:jc w:val="center"/>
        <w:rPr>
          <w:i/>
          <w:u w:val="single"/>
        </w:rPr>
      </w:pPr>
      <w:r w:rsidRPr="009E6F40">
        <w:rPr>
          <w:i/>
          <w:u w:val="single"/>
        </w:rPr>
        <w:t>N</w:t>
      </w:r>
      <w:r w:rsidR="008B55EA" w:rsidRPr="009E6F40">
        <w:rPr>
          <w:i/>
          <w:u w:val="single"/>
        </w:rPr>
        <w:t xml:space="preserve">o. </w:t>
      </w:r>
      <w:r w:rsidRPr="009E6F40">
        <w:rPr>
          <w:i/>
          <w:u w:val="single"/>
        </w:rPr>
        <w:t>of customers that experienced</w:t>
      </w:r>
      <w:r w:rsidR="008B55EA" w:rsidRPr="009E6F40">
        <w:rPr>
          <w:i/>
          <w:u w:val="single"/>
        </w:rPr>
        <w:t xml:space="preserve"> Sustained Interruptions during </w:t>
      </w:r>
      <w:r w:rsidRPr="009E6F40">
        <w:rPr>
          <w:i/>
          <w:u w:val="single"/>
        </w:rPr>
        <w:t>non-5%-Exclusion-Major-Event-Days</w:t>
      </w:r>
    </w:p>
    <w:p w:rsidR="00C36251" w:rsidRDefault="007A5B4A" w:rsidP="00C36251">
      <w:pPr>
        <w:pStyle w:val="Body"/>
        <w:ind w:left="2880" w:firstLine="720"/>
        <w:rPr>
          <w:i/>
        </w:rPr>
      </w:pPr>
      <w:r w:rsidRPr="00DC0BB5">
        <w:rPr>
          <w:i/>
        </w:rPr>
        <w:t>Average annual electric customer count</w:t>
      </w:r>
    </w:p>
    <w:p w:rsidR="009E6F40" w:rsidRDefault="007A5B4A" w:rsidP="00C36251">
      <w:pPr>
        <w:pStyle w:val="Body"/>
      </w:pPr>
      <w:r w:rsidRPr="00DC0BB5">
        <w:rPr>
          <w:b/>
        </w:rPr>
        <w:t>SAIFI</w:t>
      </w:r>
      <w:r w:rsidRPr="00DC0BB5">
        <w:rPr>
          <w:b/>
          <w:vertAlign w:val="subscript"/>
        </w:rPr>
        <w:t>IEEE</w:t>
      </w:r>
      <w:r w:rsidRPr="00DC0BB5">
        <w:t xml:space="preserve">= </w:t>
      </w:r>
    </w:p>
    <w:p w:rsidR="007A5B4A" w:rsidRPr="00DC0BB5" w:rsidRDefault="007A5B4A" w:rsidP="00C36251">
      <w:pPr>
        <w:pStyle w:val="Body"/>
        <w:jc w:val="center"/>
        <w:rPr>
          <w:i/>
          <w:u w:val="single"/>
        </w:rPr>
      </w:pPr>
      <w:r w:rsidRPr="009E6F40">
        <w:rPr>
          <w:i/>
          <w:u w:val="single"/>
        </w:rPr>
        <w:t>N</w:t>
      </w:r>
      <w:r w:rsidR="009E6F40" w:rsidRPr="009E6F40">
        <w:rPr>
          <w:i/>
          <w:u w:val="single"/>
        </w:rPr>
        <w:t>o.</w:t>
      </w:r>
      <w:r w:rsidRPr="009E6F40">
        <w:rPr>
          <w:i/>
          <w:u w:val="single"/>
        </w:rPr>
        <w:t xml:space="preserve"> of customers that experienced Sustained Interruptions during</w:t>
      </w:r>
      <w:r w:rsidR="009E6F40" w:rsidRPr="009E6F40">
        <w:rPr>
          <w:i/>
          <w:u w:val="single"/>
        </w:rPr>
        <w:t xml:space="preserve"> </w:t>
      </w:r>
      <w:r w:rsidRPr="009E6F40">
        <w:rPr>
          <w:i/>
          <w:u w:val="single"/>
        </w:rPr>
        <w:t>non-IEEE-1366-T</w:t>
      </w:r>
      <w:r w:rsidRPr="009E6F40">
        <w:rPr>
          <w:i/>
          <w:u w:val="single"/>
          <w:vertAlign w:val="subscript"/>
        </w:rPr>
        <w:t>MED—</w:t>
      </w:r>
      <w:r w:rsidRPr="009E6F40">
        <w:rPr>
          <w:i/>
          <w:u w:val="single"/>
        </w:rPr>
        <w:t>Exclusion-Major-Event-Days</w:t>
      </w:r>
      <w:r w:rsidRPr="009E6F40">
        <w:br/>
      </w:r>
      <w:r w:rsidRPr="00DC0BB5">
        <w:t xml:space="preserve">       </w:t>
      </w:r>
      <w:r w:rsidRPr="00DC0BB5">
        <w:rPr>
          <w:i/>
        </w:rPr>
        <w:t>Average annual electric customer count</w:t>
      </w:r>
    </w:p>
    <w:p w:rsidR="007A5B4A" w:rsidRPr="00DC0BB5" w:rsidRDefault="007A5B4A" w:rsidP="008B55EA">
      <w:pPr>
        <w:pStyle w:val="Body"/>
      </w:pPr>
      <w:r w:rsidRPr="00DC0BB5">
        <w:rPr>
          <w:b/>
        </w:rPr>
        <w:t>SQ</w:t>
      </w:r>
      <w:r w:rsidRPr="00DC0BB5">
        <w:t>—PSE’s Service Quality Program was first established per conditions of the Puget Power and Washington Natural Gas merger in 1997 under Docket Number UE-960195. The SQ Program has been since extended and modified in Docket Numbers UE-011570 and UG</w:t>
      </w:r>
      <w:r w:rsidRPr="00DC0BB5">
        <w:noBreakHyphen/>
        <w:t xml:space="preserve">011571 (consolidated), Docket Number UE-031946, and Docket Numbers </w:t>
      </w:r>
      <w:r w:rsidRPr="00DC0BB5">
        <w:br/>
        <w:t>UE-072300 and UG</w:t>
      </w:r>
      <w:r w:rsidRPr="00DC0BB5">
        <w:noBreakHyphen/>
        <w:t xml:space="preserve">072301 (consolidated). </w:t>
      </w:r>
    </w:p>
    <w:p w:rsidR="007A5B4A" w:rsidRPr="00DC0BB5" w:rsidRDefault="007A5B4A" w:rsidP="008B55EA">
      <w:pPr>
        <w:pStyle w:val="Body"/>
      </w:pPr>
      <w:r w:rsidRPr="00DC0BB5">
        <w:rPr>
          <w:b/>
        </w:rPr>
        <w:t>Step Restoration</w:t>
      </w:r>
      <w:r w:rsidRPr="00DC0BB5">
        <w:t>—The restoration of service to blocks of customers in an area until the entire area or feeder is restored.</w:t>
      </w:r>
    </w:p>
    <w:p w:rsidR="007A5B4A" w:rsidRPr="00DC0BB5" w:rsidRDefault="007A5B4A" w:rsidP="008B55EA">
      <w:pPr>
        <w:pStyle w:val="Body"/>
      </w:pPr>
      <w:r w:rsidRPr="00DC0BB5">
        <w:rPr>
          <w:b/>
        </w:rPr>
        <w:t>Sustained Interruption</w:t>
      </w:r>
      <w:r w:rsidRPr="00DC0BB5">
        <w:t>—Any interruption not classified as a momentary event. PSE records any interruption longer than one minute as a Sustained Interruption.</w:t>
      </w:r>
    </w:p>
    <w:p w:rsidR="007A5B4A" w:rsidRPr="00DC0BB5" w:rsidRDefault="007A5B4A" w:rsidP="008B55EA">
      <w:pPr>
        <w:pStyle w:val="Body"/>
      </w:pPr>
      <w:r w:rsidRPr="00DC0BB5">
        <w:rPr>
          <w:b/>
        </w:rPr>
        <w:t>T</w:t>
      </w:r>
      <w:r w:rsidRPr="00DC0BB5">
        <w:rPr>
          <w:b/>
          <w:vertAlign w:val="subscript"/>
        </w:rPr>
        <w:t>MED</w:t>
      </w:r>
      <w:r w:rsidRPr="00DC0BB5">
        <w:t>—The Major Event Day identification threshold value that is calculated at the end of each reporting year for use during the next reporting year. It is determined by reviewing the past five years of daily system SAIDI, and using the IEEE 1366 2.5 beta methodology in calculating the threshold value. Any days having a daily system SAIDI greater than T</w:t>
      </w:r>
      <w:r w:rsidRPr="00DC0BB5">
        <w:rPr>
          <w:vertAlign w:val="subscript"/>
        </w:rPr>
        <w:t>MED</w:t>
      </w:r>
      <w:r w:rsidRPr="00DC0BB5">
        <w:t xml:space="preserve"> are days on which the energy-delivery system experienced stresses beyond those normally expected, which are classified as Major Event Days. </w:t>
      </w:r>
    </w:p>
    <w:p w:rsidR="007A5B4A" w:rsidRPr="00DC0BB5" w:rsidRDefault="007A5B4A" w:rsidP="008B55EA">
      <w:pPr>
        <w:pStyle w:val="Body"/>
      </w:pPr>
      <w:r w:rsidRPr="00DC0BB5">
        <w:rPr>
          <w:i/>
        </w:rPr>
        <w:t>T</w:t>
      </w:r>
      <w:r w:rsidRPr="00DC0BB5">
        <w:rPr>
          <w:i/>
          <w:vertAlign w:val="subscript"/>
        </w:rPr>
        <w:t xml:space="preserve">MED </w:t>
      </w:r>
      <w:r w:rsidRPr="00DC0BB5">
        <w:rPr>
          <w:i/>
        </w:rPr>
        <w:t xml:space="preserve">= </w:t>
      </w:r>
      <w:r w:rsidRPr="00DC0BB5">
        <w:rPr>
          <w:b/>
          <w:i/>
        </w:rPr>
        <w:t>e</w:t>
      </w:r>
      <w:r w:rsidRPr="00DC0BB5">
        <w:rPr>
          <w:i/>
          <w:vertAlign w:val="superscript"/>
        </w:rPr>
        <w:t>(</w:t>
      </w:r>
      <w:r w:rsidRPr="00DC0BB5">
        <w:rPr>
          <w:vertAlign w:val="superscript"/>
        </w:rPr>
        <w:t>α</w:t>
      </w:r>
      <w:r w:rsidRPr="00DC0BB5">
        <w:rPr>
          <w:i/>
          <w:vertAlign w:val="superscript"/>
        </w:rPr>
        <w:t xml:space="preserve"> +2.5β)</w:t>
      </w:r>
      <w:r w:rsidRPr="00DC0BB5">
        <w:rPr>
          <w:i/>
        </w:rPr>
        <w:t xml:space="preserve"> </w:t>
      </w:r>
      <w:r w:rsidRPr="00DC0BB5">
        <w:t>where α is the log-average of the data set and β is the log-standard deviation of the data set.</w:t>
      </w:r>
    </w:p>
    <w:p w:rsidR="007A5B4A" w:rsidRPr="00DC0BB5" w:rsidRDefault="007A5B4A" w:rsidP="007A5B4A">
      <w:pPr>
        <w:pStyle w:val="Body"/>
        <w:sectPr w:rsidR="007A5B4A" w:rsidRPr="00DC0BB5" w:rsidSect="00250702">
          <w:headerReference w:type="even" r:id="rId98"/>
          <w:headerReference w:type="default" r:id="rId99"/>
          <w:footerReference w:type="default" r:id="rId100"/>
          <w:headerReference w:type="first" r:id="rId101"/>
          <w:type w:val="continuous"/>
          <w:pgSz w:w="12240" w:h="15840"/>
          <w:pgMar w:top="1080" w:right="1080" w:bottom="1080" w:left="1080" w:header="720" w:footer="720" w:gutter="0"/>
          <w:cols w:space="720"/>
        </w:sectPr>
      </w:pPr>
    </w:p>
    <w:bookmarkStart w:id="367" w:name="_Toc383662102"/>
    <w:bookmarkStart w:id="368" w:name="_Toc414215931"/>
    <w:p w:rsidR="004C75E1" w:rsidRPr="003323C6" w:rsidRDefault="004C75E1" w:rsidP="004C75E1">
      <w:pPr>
        <w:pStyle w:val="Heading9"/>
        <w:tabs>
          <w:tab w:val="num" w:pos="9360"/>
        </w:tabs>
        <w:ind w:left="2045"/>
      </w:pPr>
      <w:r w:rsidRPr="00DC0BB5">
        <w:rPr>
          <w:noProof/>
          <w:sz w:val="24"/>
          <w:szCs w:val="24"/>
        </w:rPr>
        <w:lastRenderedPageBreak/>
        <mc:AlternateContent>
          <mc:Choice Requires="wps">
            <w:drawing>
              <wp:anchor distT="0" distB="0" distL="114300" distR="114300" simplePos="0" relativeHeight="251723776" behindDoc="0" locked="0" layoutInCell="1" allowOverlap="1" wp14:anchorId="6FF0BEFC" wp14:editId="01DBCFBF">
                <wp:simplePos x="0" y="0"/>
                <wp:positionH relativeFrom="column">
                  <wp:posOffset>0</wp:posOffset>
                </wp:positionH>
                <wp:positionV relativeFrom="paragraph">
                  <wp:posOffset>-9525</wp:posOffset>
                </wp:positionV>
                <wp:extent cx="1143000" cy="876300"/>
                <wp:effectExtent l="0" t="0" r="19050" b="19050"/>
                <wp:wrapNone/>
                <wp:docPr id="7"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 o:spid="_x0000_s1026" type="#_x0000_t176" style="position:absolute;margin-left:0;margin-top:-.75pt;width:90pt;height:6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" fillcolor="#006a71" strokecolor="#006a71" strokeweight="1pt">
                <v:fill rotate="t" angle="45" focus="50%" type="gradient"/>
              </v:shape>
            </w:pict>
          </mc:Fallback>
        </mc:AlternateContent>
      </w:r>
      <w:r w:rsidRPr="00DC0BB5">
        <w:rPr>
          <w:sz w:val="24"/>
          <w:szCs w:val="24"/>
        </w:rPr>
        <w:t xml:space="preserve"> </w:t>
      </w:r>
      <w:bookmarkStart w:id="369" w:name="OLE_LINK12"/>
      <w:r w:rsidRPr="003323C6">
        <w:t>Electric Reliability Data Collection Process and Calculations</w:t>
      </w:r>
      <w:bookmarkEnd w:id="367"/>
      <w:bookmarkEnd w:id="368"/>
      <w:bookmarkEnd w:id="369"/>
    </w:p>
    <w:p w:rsidR="004C75E1" w:rsidRPr="00DC0BB5" w:rsidRDefault="004C75E1" w:rsidP="00C36251">
      <w:pPr>
        <w:pStyle w:val="Title"/>
      </w:pPr>
      <w:bookmarkStart w:id="370" w:name="_Toc383662103"/>
      <w:bookmarkStart w:id="371" w:name="_Toc414215932"/>
      <w:r w:rsidRPr="00DC0BB5">
        <w:t>Data Collection—Methods and Issues</w:t>
      </w:r>
      <w:bookmarkEnd w:id="370"/>
      <w:bookmarkEnd w:id="371"/>
    </w:p>
    <w:p w:rsidR="004C75E1" w:rsidRPr="00DC0BB5" w:rsidRDefault="004C75E1" w:rsidP="004C75E1">
      <w:pPr>
        <w:pStyle w:val="Body"/>
      </w:pPr>
      <w:r w:rsidRPr="00DC0BB5">
        <w:t>This appendix discusses data collection methods and issues. It explains how the various data were collected. Changes in methods from prior reporting periods are highlighted and the impact of the new method on data accuracy is discussed.</w:t>
      </w:r>
    </w:p>
    <w:p w:rsidR="004C75E1" w:rsidRPr="00F12B2B" w:rsidRDefault="004C75E1" w:rsidP="004C75E1">
      <w:pPr>
        <w:pStyle w:val="Body"/>
      </w:pPr>
      <w:r>
        <w:t xml:space="preserve">In April 2013, PSE implemented new </w:t>
      </w:r>
      <w:r w:rsidRPr="00DC0BB5">
        <w:t xml:space="preserve">OMS and CIS </w:t>
      </w:r>
      <w:r>
        <w:t xml:space="preserve">systems which </w:t>
      </w:r>
      <w:r w:rsidRPr="00DC0BB5">
        <w:t>replace</w:t>
      </w:r>
      <w:r>
        <w:t>d</w:t>
      </w:r>
      <w:r w:rsidRPr="00DC0BB5">
        <w:t xml:space="preserve"> the functionality provided by the outage management system included in CLX</w:t>
      </w:r>
      <w:r>
        <w:t xml:space="preserve">. </w:t>
      </w:r>
      <w:r w:rsidRPr="00DC0BB5">
        <w:t xml:space="preserve">CIS </w:t>
      </w:r>
      <w:r>
        <w:t xml:space="preserve">and SAP </w:t>
      </w:r>
      <w:r w:rsidRPr="00DC0BB5">
        <w:t xml:space="preserve">replaces the functionality provided by CLX in recording PSE’s customer </w:t>
      </w:r>
      <w:r>
        <w:t>inquiries concerning reliability and power quality</w:t>
      </w:r>
      <w:r w:rsidRPr="00DC0BB5">
        <w:t>.</w:t>
      </w:r>
      <w:r>
        <w:t xml:space="preserve"> Due to</w:t>
      </w:r>
      <w:r w:rsidRPr="00F12B2B">
        <w:t xml:space="preserve"> change in data sources</w:t>
      </w:r>
      <w:r>
        <w:t xml:space="preserve"> and business processes with OMS</w:t>
      </w:r>
      <w:r w:rsidRPr="00F12B2B">
        <w:t xml:space="preserve">, PSE recognizes that data integrity will be affected for a period of time until business processes and systems are stabilized.  Starting in the second quarter of 2014, one year after implementation of OMS, PSE </w:t>
      </w:r>
      <w:r>
        <w:t>began</w:t>
      </w:r>
      <w:r w:rsidRPr="00F12B2B">
        <w:t xml:space="preserve"> analyzing the data to identify data impact changes</w:t>
      </w:r>
      <w:r>
        <w:t xml:space="preserve">. This analysis continues as the business processes and systems are moving through the stabilization period. </w:t>
      </w:r>
    </w:p>
    <w:p w:rsidR="004C75E1" w:rsidRPr="00DC0BB5" w:rsidRDefault="004C75E1" w:rsidP="004C75E1">
      <w:pPr>
        <w:pStyle w:val="H2"/>
        <w:rPr>
          <w:sz w:val="24"/>
          <w:szCs w:val="24"/>
        </w:rPr>
      </w:pPr>
      <w:r w:rsidRPr="00DC0BB5">
        <w:rPr>
          <w:sz w:val="24"/>
          <w:szCs w:val="24"/>
        </w:rPr>
        <w:t>Methods for Identifying when a Sustained Interruption Begins</w:t>
      </w:r>
    </w:p>
    <w:p w:rsidR="004C75E1" w:rsidRPr="00DC0BB5" w:rsidRDefault="004C75E1" w:rsidP="004C75E1">
      <w:pPr>
        <w:pStyle w:val="Body"/>
      </w:pPr>
      <w:r w:rsidRPr="00DC0BB5">
        <w:t xml:space="preserve">The following methods are used to determine the beginning point of an interruption: </w:t>
      </w:r>
    </w:p>
    <w:p w:rsidR="004C75E1" w:rsidRPr="00DC0BB5" w:rsidRDefault="004C75E1" w:rsidP="004C75E1">
      <w:pPr>
        <w:pStyle w:val="Bullet"/>
        <w:ind w:left="2232" w:hanging="432"/>
      </w:pPr>
      <w:r w:rsidRPr="00DC0BB5">
        <w:t>A customer calls to PSE’s Customer Access Center, either through the automated voice response unit or talking with a customer representative.</w:t>
      </w:r>
    </w:p>
    <w:p w:rsidR="004C75E1" w:rsidRPr="00DC0BB5" w:rsidRDefault="004C75E1" w:rsidP="004C75E1">
      <w:pPr>
        <w:pStyle w:val="Bullet"/>
        <w:ind w:left="2232" w:hanging="432"/>
      </w:pPr>
      <w:r w:rsidRPr="00DC0BB5">
        <w:t>A customer calls to a PSE employee other than through the Customer Access Center.</w:t>
      </w:r>
    </w:p>
    <w:p w:rsidR="004C75E1" w:rsidRPr="00DC0BB5" w:rsidRDefault="004C75E1" w:rsidP="004C75E1">
      <w:pPr>
        <w:pStyle w:val="Bullet"/>
        <w:ind w:left="2232" w:hanging="432"/>
      </w:pPr>
      <w:r w:rsidRPr="00DC0BB5">
        <w:t>A customer logging into their online PSE account and reporting an outage.</w:t>
      </w:r>
    </w:p>
    <w:p w:rsidR="004C75E1" w:rsidRPr="00DC0BB5" w:rsidRDefault="004C75E1" w:rsidP="004C75E1">
      <w:pPr>
        <w:pStyle w:val="Bullet"/>
        <w:ind w:left="2232" w:hanging="432"/>
      </w:pPr>
      <w:r w:rsidRPr="00DC0BB5">
        <w:t>A substation breaker operation that is reflected in OMS based on a SCADA interface.</w:t>
      </w:r>
    </w:p>
    <w:p w:rsidR="004C75E1" w:rsidRPr="00DC0BB5" w:rsidRDefault="004C75E1" w:rsidP="004C75E1">
      <w:pPr>
        <w:pStyle w:val="Bullet"/>
        <w:ind w:left="2232" w:hanging="432"/>
      </w:pPr>
      <w:r w:rsidRPr="00DC0BB5">
        <w:t>Automated system information from PSE’s AMR system (may precede customer call).</w:t>
      </w:r>
    </w:p>
    <w:p w:rsidR="004C75E1" w:rsidRPr="00DC0BB5" w:rsidRDefault="004C75E1" w:rsidP="004C75E1">
      <w:pPr>
        <w:pStyle w:val="H3"/>
        <w:rPr>
          <w:sz w:val="24"/>
          <w:szCs w:val="24"/>
        </w:rPr>
      </w:pPr>
      <w:r w:rsidRPr="00DC0BB5">
        <w:rPr>
          <w:sz w:val="24"/>
          <w:szCs w:val="24"/>
        </w:rPr>
        <w:t>Possible Causes of Data Inconsistencies</w:t>
      </w:r>
    </w:p>
    <w:p w:rsidR="004C75E1" w:rsidRPr="00DC0BB5" w:rsidRDefault="004C75E1" w:rsidP="004C75E1">
      <w:pPr>
        <w:pStyle w:val="Bullet"/>
        <w:ind w:left="2232" w:hanging="432"/>
      </w:pPr>
      <w:r w:rsidRPr="00DC0BB5">
        <w:t>If service to a customer affected by a service interruption remains out after the interruption has been corrected, a follow-up call from the customer may be reported as a new incident.</w:t>
      </w:r>
    </w:p>
    <w:p w:rsidR="004C75E1" w:rsidRPr="00DC0BB5" w:rsidRDefault="004C75E1" w:rsidP="004C75E1">
      <w:pPr>
        <w:pStyle w:val="Bullet"/>
        <w:ind w:left="2232" w:hanging="432"/>
      </w:pPr>
      <w:r w:rsidRPr="00DC0BB5">
        <w:t>Data entry mistakes can create inconsistencies.</w:t>
      </w:r>
    </w:p>
    <w:p w:rsidR="004C75E1" w:rsidRPr="00DC0BB5" w:rsidRDefault="004C75E1" w:rsidP="004C75E1">
      <w:pPr>
        <w:pStyle w:val="Bullet"/>
        <w:ind w:left="2232" w:hanging="432"/>
      </w:pPr>
      <w:r w:rsidRPr="00DC0BB5">
        <w:t>During large storms less time is spent recording accurate data up-front while more effort is spent on restoring service.</w:t>
      </w:r>
    </w:p>
    <w:p w:rsidR="004C75E1" w:rsidRPr="00DC0BB5" w:rsidRDefault="004C75E1" w:rsidP="004C75E1">
      <w:pPr>
        <w:pStyle w:val="H2"/>
        <w:rPr>
          <w:sz w:val="24"/>
          <w:szCs w:val="24"/>
        </w:rPr>
      </w:pPr>
      <w:r w:rsidRPr="00DC0BB5">
        <w:rPr>
          <w:sz w:val="24"/>
          <w:szCs w:val="24"/>
        </w:rPr>
        <w:lastRenderedPageBreak/>
        <w:t>Methods to Specify When the Duration of a Sustained Interruption Ends</w:t>
      </w:r>
    </w:p>
    <w:p w:rsidR="004C75E1" w:rsidRPr="00DC0BB5" w:rsidRDefault="004C75E1" w:rsidP="004C75E1">
      <w:pPr>
        <w:pStyle w:val="Body"/>
      </w:pPr>
      <w:r w:rsidRPr="00DC0BB5">
        <w:t xml:space="preserve">The following methods are used to determine the ending point of an interruption: </w:t>
      </w:r>
    </w:p>
    <w:p w:rsidR="004C75E1" w:rsidRPr="00DC0BB5" w:rsidRDefault="004C75E1" w:rsidP="00421A5D">
      <w:pPr>
        <w:pStyle w:val="Bullet"/>
        <w:ind w:left="2232" w:hanging="432"/>
      </w:pPr>
      <w:r w:rsidRPr="00DC0BB5">
        <w:t>PSE Service personnel will log the time when</w:t>
      </w:r>
      <w:r>
        <w:t xml:space="preserve"> </w:t>
      </w:r>
      <w:r w:rsidRPr="00DC0BB5">
        <w:t>customers are restored.</w:t>
      </w:r>
    </w:p>
    <w:p w:rsidR="004C75E1" w:rsidRPr="00DC0BB5" w:rsidRDefault="004C75E1" w:rsidP="004C75E1">
      <w:pPr>
        <w:pStyle w:val="H3"/>
        <w:rPr>
          <w:sz w:val="24"/>
          <w:szCs w:val="24"/>
        </w:rPr>
      </w:pPr>
      <w:r w:rsidRPr="00DC0BB5">
        <w:rPr>
          <w:sz w:val="24"/>
          <w:szCs w:val="24"/>
        </w:rPr>
        <w:t>Possible Causes of Data Inconsistencies</w:t>
      </w:r>
    </w:p>
    <w:p w:rsidR="004C75E1" w:rsidRPr="00DC0BB5" w:rsidRDefault="004C75E1" w:rsidP="004C75E1">
      <w:pPr>
        <w:pStyle w:val="Bullet"/>
        <w:ind w:left="2232" w:hanging="432"/>
      </w:pPr>
      <w:r w:rsidRPr="00DC0BB5">
        <w:t>Multiple layers of issues may be contributing to a Sustained Interruption for a specific customer as described in the definition of Duration of Sustained Interruption.</w:t>
      </w:r>
    </w:p>
    <w:p w:rsidR="004C75E1" w:rsidRPr="00DC0BB5" w:rsidRDefault="004C75E1" w:rsidP="004C75E1">
      <w:pPr>
        <w:pStyle w:val="Bullet"/>
        <w:ind w:left="2232" w:hanging="432"/>
      </w:pPr>
      <w:r w:rsidRPr="00DC0BB5">
        <w:t>Data entry errors can affect the accuracy of the information.</w:t>
      </w:r>
    </w:p>
    <w:p w:rsidR="004C75E1" w:rsidRPr="00DC0BB5" w:rsidRDefault="004C75E1" w:rsidP="004C75E1">
      <w:pPr>
        <w:pStyle w:val="Bullet"/>
        <w:ind w:left="2232" w:hanging="432"/>
      </w:pPr>
      <w:r w:rsidRPr="00DC0BB5">
        <w:t>Getting consistent feedback from the field personnel responding to the outage.</w:t>
      </w:r>
    </w:p>
    <w:p w:rsidR="004C75E1" w:rsidRPr="00DC0BB5" w:rsidRDefault="004C75E1" w:rsidP="004C75E1">
      <w:pPr>
        <w:pStyle w:val="H2"/>
        <w:rPr>
          <w:sz w:val="24"/>
          <w:szCs w:val="24"/>
        </w:rPr>
      </w:pPr>
      <w:r w:rsidRPr="00DC0BB5">
        <w:rPr>
          <w:sz w:val="24"/>
          <w:szCs w:val="24"/>
        </w:rPr>
        <w:t>Recording Cause Codes</w:t>
      </w:r>
    </w:p>
    <w:p w:rsidR="004C75E1" w:rsidRPr="00DC0BB5" w:rsidRDefault="004C75E1" w:rsidP="004C75E1">
      <w:pPr>
        <w:pStyle w:val="Bullet"/>
        <w:ind w:left="2232" w:hanging="432"/>
      </w:pPr>
      <w:r w:rsidRPr="00DC0BB5">
        <w:t>Outage cause codes are reported by the PSE service technician responding to the outage location.</w:t>
      </w:r>
    </w:p>
    <w:p w:rsidR="004C75E1" w:rsidRPr="00DC0BB5" w:rsidRDefault="004C75E1" w:rsidP="004C75E1">
      <w:pPr>
        <w:pStyle w:val="H3"/>
        <w:rPr>
          <w:sz w:val="24"/>
          <w:szCs w:val="24"/>
        </w:rPr>
      </w:pPr>
      <w:r w:rsidRPr="00DC0BB5">
        <w:rPr>
          <w:sz w:val="24"/>
          <w:szCs w:val="24"/>
        </w:rPr>
        <w:t>Possible Causes of Data Inconsistencies</w:t>
      </w:r>
    </w:p>
    <w:p w:rsidR="004C75E1" w:rsidRPr="00DC0BB5" w:rsidRDefault="004C75E1" w:rsidP="004C75E1">
      <w:pPr>
        <w:pStyle w:val="Bullet"/>
        <w:ind w:left="2232" w:hanging="432"/>
      </w:pPr>
      <w:r w:rsidRPr="00DC0BB5">
        <w:t>During large storms less time is spent recording accurate data up-front while more effort is spent on restoring service.</w:t>
      </w:r>
    </w:p>
    <w:p w:rsidR="004C75E1" w:rsidRPr="00DC0BB5" w:rsidRDefault="004C75E1" w:rsidP="004C75E1">
      <w:pPr>
        <w:pStyle w:val="Bullet"/>
        <w:ind w:left="2232" w:hanging="432"/>
      </w:pPr>
      <w:r w:rsidRPr="00DC0BB5">
        <w:t>Restoration efforts take precedence over pinpointing the exact cause and location of the outage, especially in cross-country terrain or in darkness.</w:t>
      </w:r>
    </w:p>
    <w:p w:rsidR="004C75E1" w:rsidRPr="00DC0BB5" w:rsidRDefault="004C75E1" w:rsidP="004C75E1">
      <w:pPr>
        <w:pStyle w:val="Bullet"/>
        <w:ind w:left="2232" w:hanging="432"/>
      </w:pPr>
      <w:r w:rsidRPr="00DC0BB5">
        <w:t>A series of outages affecting a group or groups of customers at the same time or approximate times with several causes are difficult to capture.</w:t>
      </w:r>
    </w:p>
    <w:p w:rsidR="004C75E1" w:rsidRPr="00DC0BB5" w:rsidRDefault="004C75E1" w:rsidP="004C75E1">
      <w:pPr>
        <w:pStyle w:val="H2"/>
        <w:rPr>
          <w:sz w:val="24"/>
          <w:szCs w:val="24"/>
        </w:rPr>
      </w:pPr>
      <w:r w:rsidRPr="00DC0BB5">
        <w:rPr>
          <w:sz w:val="24"/>
          <w:szCs w:val="24"/>
        </w:rPr>
        <w:t>Recording and Tracking Customer Complaints</w:t>
      </w:r>
    </w:p>
    <w:p w:rsidR="004C75E1" w:rsidRPr="00DC0BB5" w:rsidRDefault="004C75E1" w:rsidP="004C75E1">
      <w:pPr>
        <w:pStyle w:val="Bullet"/>
        <w:ind w:left="2232" w:hanging="432"/>
      </w:pPr>
      <w:r w:rsidRPr="00DC0BB5">
        <w:t xml:space="preserve">The CSR in PSE’s Customer Access Center handling the call listens for key words and then categorizes the customer comments accordingly. </w:t>
      </w:r>
    </w:p>
    <w:p w:rsidR="004C75E1" w:rsidRPr="00DC0BB5" w:rsidRDefault="004C75E1" w:rsidP="004C75E1">
      <w:pPr>
        <w:pStyle w:val="BulletList2ndLevel"/>
      </w:pPr>
      <w:r w:rsidRPr="00DC0BB5">
        <w:t xml:space="preserve">The CSR creates a </w:t>
      </w:r>
      <w:r>
        <w:t xml:space="preserve">Service Miscellaneous </w:t>
      </w:r>
      <w:r w:rsidRPr="00DC0BB5">
        <w:t xml:space="preserve">request for the appropriate PSE personnel to contact the customer and discuss their concerns. </w:t>
      </w:r>
    </w:p>
    <w:p w:rsidR="004C75E1" w:rsidRPr="00DC0BB5" w:rsidRDefault="004C75E1" w:rsidP="004C75E1">
      <w:pPr>
        <w:pStyle w:val="BulletList2ndLevel"/>
      </w:pPr>
      <w:r w:rsidRPr="00DC0BB5">
        <w:t xml:space="preserve">All contact is tracked as an </w:t>
      </w:r>
      <w:r>
        <w:t>interaction record</w:t>
      </w:r>
      <w:r w:rsidRPr="00DC0BB5">
        <w:t xml:space="preserve"> in PSE’s Customer Information System (CIS) and </w:t>
      </w:r>
      <w:r>
        <w:t xml:space="preserve">Service Miscellaneous Notification in PSE’s SAP System and </w:t>
      </w:r>
      <w:r w:rsidRPr="00DC0BB5">
        <w:t xml:space="preserve">counted as a Customer Inquiry for electric reliability reporting purposes. </w:t>
      </w:r>
    </w:p>
    <w:p w:rsidR="004C75E1" w:rsidRPr="00DC0BB5" w:rsidRDefault="004C75E1" w:rsidP="004C75E1">
      <w:pPr>
        <w:pStyle w:val="BulletList2ndLevel"/>
      </w:pPr>
      <w:r w:rsidRPr="00DC0BB5">
        <w:t xml:space="preserve">When two or more Customer Inquiries on outage frequency or duration and/or power quality have been recorded in </w:t>
      </w:r>
      <w:r>
        <w:t>SAP</w:t>
      </w:r>
      <w:r w:rsidRPr="00DC0BB5">
        <w:t xml:space="preserve"> from a customer during current and prior reporting years, these Customer Inquiries together will be considered as a PSE “Customer Complaint.”</w:t>
      </w:r>
    </w:p>
    <w:p w:rsidR="004C75E1" w:rsidRPr="00DC0BB5" w:rsidRDefault="004C75E1" w:rsidP="004C75E1">
      <w:pPr>
        <w:pStyle w:val="H3"/>
        <w:rPr>
          <w:sz w:val="24"/>
          <w:szCs w:val="24"/>
        </w:rPr>
      </w:pPr>
      <w:r w:rsidRPr="00DC0BB5">
        <w:rPr>
          <w:sz w:val="24"/>
          <w:szCs w:val="24"/>
        </w:rPr>
        <w:t>Possible Causes of Data Inconsistencies</w:t>
      </w:r>
    </w:p>
    <w:p w:rsidR="004C75E1" w:rsidRPr="00DC0BB5" w:rsidRDefault="004C75E1" w:rsidP="004C75E1">
      <w:pPr>
        <w:pStyle w:val="Bullet"/>
        <w:ind w:left="2232" w:hanging="432"/>
      </w:pPr>
      <w:r w:rsidRPr="00DC0BB5">
        <w:t>Data entry errors from the initial inquiry or during the feedback loop can affect the accuracy of the information.</w:t>
      </w:r>
    </w:p>
    <w:p w:rsidR="004C75E1" w:rsidRPr="00DC0BB5" w:rsidRDefault="004C75E1" w:rsidP="004C75E1">
      <w:pPr>
        <w:pStyle w:val="Bullet"/>
        <w:ind w:left="2232" w:hanging="432"/>
      </w:pPr>
      <w:r w:rsidRPr="00DC0BB5">
        <w:t>High volumes of customer inquiries, during storms for example, may increase likelihood of data entry errors.</w:t>
      </w:r>
    </w:p>
    <w:p w:rsidR="004C75E1" w:rsidRPr="00DC0BB5" w:rsidRDefault="004C75E1" w:rsidP="00C36251">
      <w:pPr>
        <w:pStyle w:val="Title"/>
      </w:pPr>
      <w:bookmarkStart w:id="372" w:name="_Toc383662104"/>
      <w:bookmarkStart w:id="373" w:name="_Toc414215933"/>
      <w:r w:rsidRPr="00DC0BB5">
        <w:lastRenderedPageBreak/>
        <w:t>Change in Definitions and Calculations</w:t>
      </w:r>
      <w:bookmarkEnd w:id="372"/>
      <w:bookmarkEnd w:id="373"/>
    </w:p>
    <w:p w:rsidR="004C75E1" w:rsidRPr="00DC0BB5" w:rsidRDefault="004C75E1" w:rsidP="004C75E1">
      <w:pPr>
        <w:pStyle w:val="Body"/>
      </w:pPr>
      <w:r w:rsidRPr="00DC0BB5">
        <w:t xml:space="preserve">This section describes the methodology used in defining and calculating reliability metrics, which are then used to evaluate performance. The UTC in WAC 480-100-398 (2) requires a utility to report changes made in this methodology including data collection and calculation of reliability information after the initial baselines are set. The utility must explain why the changes occurred and how the change is expected to affect comparisons of the newer and older information. </w:t>
      </w:r>
    </w:p>
    <w:p w:rsidR="004C75E1" w:rsidRPr="00DC0BB5" w:rsidRDefault="004C75E1" w:rsidP="004C75E1">
      <w:pPr>
        <w:pStyle w:val="H2"/>
        <w:rPr>
          <w:sz w:val="24"/>
          <w:szCs w:val="24"/>
        </w:rPr>
      </w:pPr>
      <w:r w:rsidRPr="00DC0BB5">
        <w:rPr>
          <w:sz w:val="24"/>
          <w:szCs w:val="24"/>
        </w:rPr>
        <w:t>Change to Include the IEEE Methodology</w:t>
      </w:r>
    </w:p>
    <w:p w:rsidR="004C75E1" w:rsidRPr="00DC0BB5" w:rsidRDefault="004C75E1" w:rsidP="004C75E1">
      <w:pPr>
        <w:pStyle w:val="Body"/>
      </w:pPr>
      <w:r w:rsidRPr="00DC0BB5">
        <w:t>In the 2004 Annual Electric Service Reliability Report, PSE indicated that starting in 2005, reliability metrics using the IEEE standard 1366 methodology as a guideline would be included.</w:t>
      </w:r>
      <w:r w:rsidRPr="00DC0BB5">
        <w:rPr>
          <w:rFonts w:cs="Tahoma"/>
          <w:color w:val="000000"/>
        </w:rPr>
        <w:t xml:space="preserve"> This change and other modifications for monitoring and reporting electric service reliability information were adopted by PSE in UE-060391.</w:t>
      </w:r>
      <w:r w:rsidRPr="00DC0BB5">
        <w:rPr>
          <w:rFonts w:ascii="Tahoma" w:hAnsi="Tahoma" w:cs="Tahoma"/>
          <w:color w:val="000000"/>
        </w:rPr>
        <w:t xml:space="preserve"> </w:t>
      </w:r>
      <w:r w:rsidRPr="00DC0BB5">
        <w:t>The purpose for moving to the IEEE standard 1366 methodology is to</w:t>
      </w:r>
    </w:p>
    <w:p w:rsidR="004C75E1" w:rsidRPr="00DC0BB5" w:rsidRDefault="004C75E1" w:rsidP="004C75E1">
      <w:pPr>
        <w:pStyle w:val="Bullet"/>
      </w:pPr>
      <w:r w:rsidRPr="00DC0BB5">
        <w:t>Provide uniformity in reliability indices</w:t>
      </w:r>
    </w:p>
    <w:p w:rsidR="004C75E1" w:rsidRPr="00DC0BB5" w:rsidRDefault="004C75E1" w:rsidP="004C75E1">
      <w:pPr>
        <w:pStyle w:val="Bullet"/>
      </w:pPr>
      <w:r w:rsidRPr="00DC0BB5">
        <w:t>Identify factors which affect these indices</w:t>
      </w:r>
    </w:p>
    <w:p w:rsidR="004C75E1" w:rsidRPr="00DC0BB5" w:rsidRDefault="004C75E1" w:rsidP="004C75E1">
      <w:pPr>
        <w:pStyle w:val="Bullet"/>
      </w:pPr>
      <w:r w:rsidRPr="00DC0BB5">
        <w:t xml:space="preserve">Aid in consistent reporting practices among utilities </w:t>
      </w:r>
    </w:p>
    <w:p w:rsidR="004C75E1" w:rsidRPr="00DC0BB5" w:rsidRDefault="004C75E1" w:rsidP="004C75E1">
      <w:pPr>
        <w:pStyle w:val="Body"/>
      </w:pPr>
      <w:r w:rsidRPr="00DC0BB5">
        <w:t>T</w:t>
      </w:r>
      <w:r w:rsidRPr="00DC0BB5">
        <w:rPr>
          <w:vertAlign w:val="subscript"/>
        </w:rPr>
        <w:t>MED</w:t>
      </w:r>
      <w:r w:rsidRPr="00DC0BB5">
        <w:t xml:space="preserve"> (Major Event Day Threshold) is the reliability index that facilitates this consistency. A detailed equation for calculating T</w:t>
      </w:r>
      <w:r w:rsidRPr="00DC0BB5">
        <w:rPr>
          <w:vertAlign w:val="subscript"/>
        </w:rPr>
        <w:t>MED</w:t>
      </w:r>
      <w:r w:rsidRPr="00DC0BB5">
        <w:t xml:space="preserve"> is provided in Appendix </w:t>
      </w:r>
      <w:r w:rsidRPr="00DC0BB5">
        <w:fldChar w:fldCharType="begin"/>
      </w:r>
      <w:r w:rsidRPr="00DC0BB5">
        <w:instrText xml:space="preserve"> REF _Ref287349874 \r \h  \* MERGEFORMAT </w:instrText>
      </w:r>
      <w:r w:rsidRPr="00DC0BB5">
        <w:fldChar w:fldCharType="separate"/>
      </w:r>
      <w:r w:rsidR="00367381">
        <w:t>H</w:t>
      </w:r>
      <w:r w:rsidRPr="00DC0BB5">
        <w:fldChar w:fldCharType="end"/>
      </w:r>
      <w:r w:rsidRPr="00DC0BB5">
        <w:t xml:space="preserve">: </w:t>
      </w:r>
      <w:r w:rsidRPr="00DC0BB5">
        <w:fldChar w:fldCharType="begin"/>
      </w:r>
      <w:r w:rsidRPr="00DC0BB5">
        <w:instrText xml:space="preserve"> REF _Ref287349874 \h  \* MERGEFORMAT </w:instrText>
      </w:r>
      <w:r w:rsidRPr="00DC0BB5">
        <w:fldChar w:fldCharType="separate"/>
      </w:r>
      <w:r w:rsidR="00367381" w:rsidRPr="00367381">
        <w:rPr>
          <w:i/>
        </w:rPr>
        <w:t>Electric Reliability Terms and Definitions</w:t>
      </w:r>
      <w:r w:rsidRPr="00DC0BB5">
        <w:fldChar w:fldCharType="end"/>
      </w:r>
      <w:r w:rsidRPr="00DC0BB5">
        <w:t xml:space="preserve">. </w:t>
      </w:r>
    </w:p>
    <w:p w:rsidR="004C75E1" w:rsidRPr="00DC0BB5" w:rsidRDefault="004C75E1" w:rsidP="004C75E1">
      <w:pPr>
        <w:pStyle w:val="Body"/>
      </w:pPr>
      <w:r w:rsidRPr="00DC0BB5">
        <w:t xml:space="preserve">While the IEEE guidelines provide a standard for the industry, companies can create a variety of definitions of an outage or sustained outage. </w:t>
      </w:r>
    </w:p>
    <w:p w:rsidR="004C75E1" w:rsidRPr="00DC0BB5" w:rsidRDefault="004C75E1" w:rsidP="004C75E1">
      <w:pPr>
        <w:pStyle w:val="Bullet"/>
      </w:pPr>
      <w:r w:rsidRPr="00DC0BB5">
        <w:t>PSE defines sustained outages as those lasting longer than one minute</w:t>
      </w:r>
    </w:p>
    <w:p w:rsidR="004C75E1" w:rsidRPr="00DC0BB5" w:rsidRDefault="004C75E1" w:rsidP="004C75E1">
      <w:pPr>
        <w:pStyle w:val="Bullet"/>
      </w:pPr>
      <w:r w:rsidRPr="00DC0BB5">
        <w:t xml:space="preserve">IEEE defines a sustained outage to be longer than five minutes </w:t>
      </w:r>
    </w:p>
    <w:p w:rsidR="004C75E1" w:rsidRPr="00DC0BB5" w:rsidRDefault="004C75E1" w:rsidP="004C75E1">
      <w:pPr>
        <w:pStyle w:val="Body"/>
      </w:pPr>
      <w:r w:rsidRPr="00DC0BB5">
        <w:t>PSE will continue to use the one minute definition as PSE believes that tracking shorter duration outages allows us to better monitor the performance of the electric system and subsequently assess potential system improvements. It is also consistent with the definition of an outage used in the SQI methodology.</w:t>
      </w:r>
    </w:p>
    <w:p w:rsidR="004C75E1" w:rsidRPr="00DC0BB5" w:rsidRDefault="004C75E1" w:rsidP="004C75E1">
      <w:pPr>
        <w:pStyle w:val="H2"/>
        <w:rPr>
          <w:sz w:val="24"/>
          <w:szCs w:val="24"/>
        </w:rPr>
      </w:pPr>
      <w:r w:rsidRPr="00DC0BB5">
        <w:rPr>
          <w:sz w:val="24"/>
          <w:szCs w:val="24"/>
        </w:rPr>
        <w:t>Changes for 2010 and Subsequent Years Reporting</w:t>
      </w:r>
    </w:p>
    <w:p w:rsidR="004C75E1" w:rsidRPr="00DC0BB5" w:rsidRDefault="004C75E1" w:rsidP="004C75E1">
      <w:pPr>
        <w:pStyle w:val="Body"/>
      </w:pPr>
      <w:r w:rsidRPr="00DC0BB5">
        <w:rPr>
          <w:rStyle w:val="BodyChar1"/>
        </w:rPr>
        <w:t xml:space="preserve">In 2010, PSE met with the UTC staff to enhance the format of the Electric Service Reliability report and </w:t>
      </w:r>
      <w:r w:rsidRPr="00DC0BB5">
        <w:t>the reliability statistics</w:t>
      </w:r>
      <w:r w:rsidRPr="00DC0BB5">
        <w:rPr>
          <w:rStyle w:val="BodyChar1"/>
        </w:rPr>
        <w:t xml:space="preserve"> information provided. Specific enhancements included clarification of baseline statistics and detailed comparison of and expanded set of reliability metrics</w:t>
      </w:r>
      <w:r w:rsidRPr="00DC0BB5">
        <w:t>. This annual report reflects all these reporting enhancements and the SQI SAIDI performance and benchmark calculation changes approved by the UTC.</w:t>
      </w:r>
    </w:p>
    <w:p w:rsidR="004C75E1" w:rsidRPr="00DC0BB5" w:rsidRDefault="004C75E1" w:rsidP="004C75E1">
      <w:pPr>
        <w:pStyle w:val="H3"/>
        <w:rPr>
          <w:sz w:val="24"/>
          <w:szCs w:val="24"/>
        </w:rPr>
      </w:pPr>
      <w:r w:rsidRPr="00DC0BB5">
        <w:rPr>
          <w:sz w:val="24"/>
          <w:szCs w:val="24"/>
        </w:rPr>
        <w:t>Baseline Data Reliability Statistics</w:t>
      </w:r>
    </w:p>
    <w:p w:rsidR="004C75E1" w:rsidRPr="00DC0BB5" w:rsidRDefault="004C75E1" w:rsidP="004C75E1">
      <w:pPr>
        <w:pStyle w:val="Body"/>
      </w:pPr>
      <w:r w:rsidRPr="00DC0BB5">
        <w:t xml:space="preserve">Pursuant to the WAC Electric Service Reliability requirements, PSE establishes 2003 as its baseline year as the performance from the year was about average for each of the reliability measurements. However, PSE would rather develop a baseline using multiple years to </w:t>
      </w:r>
      <w:r w:rsidRPr="00DC0BB5">
        <w:lastRenderedPageBreak/>
        <w:t xml:space="preserve">mitigate the fluctuation of weather conditions and other external factors. PSE feels there is limited usefulness in designating one specific year’s information as a “baseline” and cautions against the use of a single year’s data to assess year-to-year system reliability trends. </w:t>
      </w:r>
    </w:p>
    <w:p w:rsidR="004C75E1" w:rsidRPr="00DC0BB5" w:rsidRDefault="004C75E1" w:rsidP="004C75E1">
      <w:pPr>
        <w:pStyle w:val="H3"/>
        <w:rPr>
          <w:sz w:val="24"/>
          <w:szCs w:val="24"/>
        </w:rPr>
      </w:pPr>
      <w:r w:rsidRPr="00DC0BB5">
        <w:rPr>
          <w:sz w:val="24"/>
          <w:szCs w:val="24"/>
        </w:rPr>
        <w:t xml:space="preserve">Timing of Annual </w:t>
      </w:r>
      <w:r>
        <w:rPr>
          <w:sz w:val="24"/>
          <w:szCs w:val="24"/>
        </w:rPr>
        <w:t>Re</w:t>
      </w:r>
      <w:r w:rsidRPr="00DC0BB5">
        <w:rPr>
          <w:sz w:val="24"/>
          <w:szCs w:val="24"/>
        </w:rPr>
        <w:t>port Filings</w:t>
      </w:r>
    </w:p>
    <w:p w:rsidR="004C75E1" w:rsidRPr="00DC0BB5" w:rsidRDefault="004C75E1" w:rsidP="004C75E1">
      <w:pPr>
        <w:pStyle w:val="Body"/>
      </w:pPr>
      <w:r w:rsidRPr="00DC0BB5">
        <w:t>PSE will be reporting data and information on a calendar year basis. PSE’s annual Electric Service Reliability report will be filed as part of the annual SQI and Electric Service Reliability report with the UTC no later than the end of March of each year.</w:t>
      </w:r>
      <w:r w:rsidRPr="00DC0BB5">
        <w:rPr>
          <w:rStyle w:val="FootnoteReference"/>
        </w:rPr>
        <w:footnoteReference w:id="21"/>
      </w:r>
    </w:p>
    <w:p w:rsidR="004C75E1" w:rsidRPr="00DC0BB5" w:rsidRDefault="004C75E1" w:rsidP="004C75E1">
      <w:pPr>
        <w:pStyle w:val="H3"/>
        <w:rPr>
          <w:sz w:val="24"/>
          <w:szCs w:val="24"/>
        </w:rPr>
      </w:pPr>
      <w:r w:rsidRPr="00DC0BB5">
        <w:rPr>
          <w:sz w:val="24"/>
          <w:szCs w:val="24"/>
        </w:rPr>
        <w:t>Tree-Related Outage Codes</w:t>
      </w:r>
    </w:p>
    <w:p w:rsidR="004C75E1" w:rsidRPr="00DC0BB5" w:rsidRDefault="004C75E1" w:rsidP="004C75E1">
      <w:pPr>
        <w:pStyle w:val="Body"/>
      </w:pPr>
      <w:r w:rsidRPr="00DC0BB5">
        <w:t xml:space="preserve">PSE conducted a review of tree-related outages and the use of the tree on-right-of-way (TO) and tree off-right-of-way (TF) cause codes on outage notifications. However, it was found that during an outage it was difficult for field personnel to accurately assess the correct use of TF and TO cause codes. </w:t>
      </w:r>
    </w:p>
    <w:p w:rsidR="004C75E1" w:rsidRDefault="004C75E1" w:rsidP="004C75E1">
      <w:pPr>
        <w:pStyle w:val="Body"/>
      </w:pPr>
      <w:r w:rsidRPr="00DC0BB5">
        <w:t>As a result, PSE created a new outage cause code, Trees/Vegetation (TV) and revised the tree-related outage coding process. After a tree-related outage has occurred on a transmission line or causes a complete distribution circuit outage, a certified arborist field-verifies if the tree was on- or off-right-of-way and the correct code is added to the outage notification. All other tree-related outages are coded as TV.</w:t>
      </w:r>
    </w:p>
    <w:p w:rsidR="004C75E1" w:rsidRPr="00DC0BB5" w:rsidRDefault="004C75E1" w:rsidP="004C75E1">
      <w:pPr>
        <w:pStyle w:val="H3"/>
        <w:rPr>
          <w:sz w:val="24"/>
          <w:szCs w:val="24"/>
        </w:rPr>
      </w:pPr>
      <w:r>
        <w:rPr>
          <w:sz w:val="24"/>
          <w:szCs w:val="24"/>
        </w:rPr>
        <w:t>PSE complaints</w:t>
      </w:r>
    </w:p>
    <w:p w:rsidR="004C75E1" w:rsidRPr="00B933A5" w:rsidRDefault="004C75E1" w:rsidP="004C75E1">
      <w:pPr>
        <w:pStyle w:val="H2"/>
        <w:spacing w:before="120" w:after="120"/>
        <w:ind w:left="1440"/>
        <w:rPr>
          <w:rFonts w:cs="Times New Roman"/>
          <w:b w:val="0"/>
          <w:bCs w:val="0"/>
          <w:sz w:val="24"/>
          <w:szCs w:val="24"/>
        </w:rPr>
      </w:pPr>
      <w:r w:rsidRPr="00B133B4">
        <w:rPr>
          <w:b w:val="0"/>
          <w:sz w:val="24"/>
          <w:szCs w:val="24"/>
        </w:rPr>
        <w:t xml:space="preserve">The business process </w:t>
      </w:r>
      <w:r w:rsidRPr="00B933A5">
        <w:rPr>
          <w:b w:val="0"/>
          <w:sz w:val="24"/>
          <w:szCs w:val="24"/>
        </w:rPr>
        <w:t>for recording customer inquiries changed with the new CIS implementation. For the 2014 reporting, PSE used the Service Notification (SM) records pertaining to outage duration/frequency or power quality for reporting the number of PSE complaints for the last two calendar years. PSE feels that using this new method of data collection provides a more complete assessment of customer inquiries pertaining to reliability and power quality concern.</w:t>
      </w:r>
      <w:r w:rsidRPr="00B933A5" w:rsidDel="00B133B4">
        <w:rPr>
          <w:rFonts w:cs="Times New Roman"/>
          <w:b w:val="0"/>
          <w:bCs w:val="0"/>
          <w:sz w:val="24"/>
          <w:szCs w:val="24"/>
        </w:rPr>
        <w:t xml:space="preserve"> </w:t>
      </w:r>
    </w:p>
    <w:p w:rsidR="004C75E1" w:rsidRPr="00B133B4" w:rsidRDefault="004C75E1" w:rsidP="00C36251">
      <w:pPr>
        <w:pStyle w:val="Title"/>
      </w:pPr>
      <w:bookmarkStart w:id="374" w:name="_Toc383662105"/>
      <w:bookmarkStart w:id="375" w:name="_Toc414215934"/>
      <w:r w:rsidRPr="00B133B4">
        <w:t>Areas of Greatest Concern</w:t>
      </w:r>
      <w:bookmarkEnd w:id="374"/>
      <w:bookmarkEnd w:id="375"/>
    </w:p>
    <w:p w:rsidR="004C75E1" w:rsidRPr="00DC0BB5" w:rsidRDefault="004C75E1" w:rsidP="004C75E1">
      <w:pPr>
        <w:pStyle w:val="Body"/>
        <w:rPr>
          <w:kern w:val="0"/>
        </w:rPr>
      </w:pPr>
      <w:r w:rsidRPr="00DC0BB5">
        <w:rPr>
          <w:kern w:val="0"/>
        </w:rPr>
        <w:t>This section of the annual reporting includes information on specific areas PSE is targeting for specific actions to enhance the level of service reliability. For 201</w:t>
      </w:r>
      <w:r>
        <w:rPr>
          <w:kern w:val="0"/>
        </w:rPr>
        <w:t>3</w:t>
      </w:r>
      <w:r w:rsidRPr="00DC0BB5">
        <w:rPr>
          <w:kern w:val="0"/>
        </w:rPr>
        <w:t xml:space="preserve">, PSE designates the Areas of Greatest Concern as the </w:t>
      </w:r>
      <w:r w:rsidRPr="00DC0BB5">
        <w:t>50 worst-performing circuits</w:t>
      </w:r>
      <w:r w:rsidRPr="00DC0BB5">
        <w:rPr>
          <w:rStyle w:val="FootnoteReference"/>
        </w:rPr>
        <w:footnoteReference w:id="22"/>
      </w:r>
      <w:r w:rsidRPr="00DC0BB5">
        <w:rPr>
          <w:kern w:val="0"/>
        </w:rPr>
        <w:t xml:space="preserve"> over the previous five years that rank worst in terms of customer interruption minutes. </w:t>
      </w:r>
    </w:p>
    <w:p w:rsidR="004C75E1" w:rsidRPr="00DC0BB5" w:rsidRDefault="004C75E1" w:rsidP="004C75E1">
      <w:pPr>
        <w:pStyle w:val="Bullet"/>
        <w:tabs>
          <w:tab w:val="clear" w:pos="1782"/>
          <w:tab w:val="num" w:pos="2160"/>
        </w:tabs>
        <w:ind w:left="2160" w:hanging="450"/>
        <w:rPr>
          <w:kern w:val="0"/>
        </w:rPr>
      </w:pPr>
      <w:r w:rsidRPr="00DC0BB5">
        <w:rPr>
          <w:kern w:val="0"/>
        </w:rPr>
        <w:t>Each circuit is first ranked by the annual total customer interruption minutes seen by the circuit for each of the previous five years.</w:t>
      </w:r>
    </w:p>
    <w:p w:rsidR="004C75E1" w:rsidRPr="00DC0BB5" w:rsidRDefault="004C75E1" w:rsidP="004C75E1">
      <w:pPr>
        <w:pStyle w:val="Bullet"/>
        <w:tabs>
          <w:tab w:val="clear" w:pos="1782"/>
          <w:tab w:val="num" w:pos="2160"/>
        </w:tabs>
        <w:ind w:left="2160" w:hanging="450"/>
        <w:rPr>
          <w:kern w:val="0"/>
        </w:rPr>
      </w:pPr>
      <w:r w:rsidRPr="00DC0BB5">
        <w:rPr>
          <w:kern w:val="0"/>
        </w:rPr>
        <w:t xml:space="preserve">The yearly ranking results are then averaged to determine the overall </w:t>
      </w:r>
      <w:r w:rsidRPr="003A2A04">
        <w:rPr>
          <w:kern w:val="0"/>
        </w:rPr>
        <w:t>50 worst-performing circuits</w:t>
      </w:r>
      <w:r w:rsidRPr="00DC0BB5">
        <w:rPr>
          <w:kern w:val="0"/>
        </w:rPr>
        <w:t xml:space="preserve"> over the past five years.</w:t>
      </w:r>
    </w:p>
    <w:p w:rsidR="00E155CB" w:rsidRDefault="00E155CB">
      <w:pPr>
        <w:spacing w:after="0"/>
        <w:rPr>
          <w:kern w:val="0"/>
          <w:sz w:val="24"/>
          <w:szCs w:val="24"/>
        </w:rPr>
      </w:pPr>
      <w:r>
        <w:rPr>
          <w:kern w:val="0"/>
        </w:rPr>
        <w:br w:type="page"/>
      </w:r>
    </w:p>
    <w:p w:rsidR="004C75E1" w:rsidRPr="00DC0BB5" w:rsidRDefault="004C75E1" w:rsidP="004C75E1">
      <w:pPr>
        <w:pStyle w:val="Body"/>
        <w:rPr>
          <w:kern w:val="0"/>
        </w:rPr>
      </w:pPr>
      <w:r w:rsidRPr="00DC0BB5">
        <w:rPr>
          <w:kern w:val="0"/>
        </w:rPr>
        <w:lastRenderedPageBreak/>
        <w:t>The following information will be reported on each of these areas:</w:t>
      </w:r>
    </w:p>
    <w:p w:rsidR="004C75E1" w:rsidRPr="00DC0BB5" w:rsidRDefault="004C75E1" w:rsidP="004C75E1">
      <w:pPr>
        <w:pStyle w:val="Bullet"/>
        <w:tabs>
          <w:tab w:val="clear" w:pos="1782"/>
          <w:tab w:val="num" w:pos="2160"/>
        </w:tabs>
        <w:ind w:left="2160" w:hanging="450"/>
        <w:rPr>
          <w:kern w:val="0"/>
        </w:rPr>
      </w:pPr>
      <w:r w:rsidRPr="00DC0BB5">
        <w:rPr>
          <w:kern w:val="0"/>
        </w:rPr>
        <w:t>Identification of each Area of Greatest Concern.</w:t>
      </w:r>
    </w:p>
    <w:p w:rsidR="004C75E1" w:rsidRPr="00DC0BB5" w:rsidRDefault="004C75E1" w:rsidP="004C75E1">
      <w:pPr>
        <w:pStyle w:val="Bullet"/>
        <w:tabs>
          <w:tab w:val="clear" w:pos="1782"/>
          <w:tab w:val="num" w:pos="2160"/>
        </w:tabs>
        <w:ind w:left="2160" w:hanging="450"/>
        <w:rPr>
          <w:kern w:val="0"/>
        </w:rPr>
      </w:pPr>
      <w:r w:rsidRPr="00DC0BB5">
        <w:rPr>
          <w:kern w:val="0"/>
        </w:rPr>
        <w:t>Explanation of the specific actions PSE plans to take in each Area of Greatest Concern to improve the service in each area during the coming year.</w:t>
      </w:r>
    </w:p>
    <w:p w:rsidR="004C75E1" w:rsidRPr="00DC0BB5" w:rsidRDefault="004C75E1" w:rsidP="00C36251">
      <w:pPr>
        <w:pStyle w:val="Title"/>
      </w:pPr>
      <w:bookmarkStart w:id="376" w:name="_Toc383662106"/>
      <w:bookmarkStart w:id="377" w:name="_Toc414215935"/>
      <w:r w:rsidRPr="00DC0BB5">
        <w:t>Exclusion Events</w:t>
      </w:r>
      <w:bookmarkEnd w:id="376"/>
      <w:bookmarkEnd w:id="377"/>
    </w:p>
    <w:p w:rsidR="004C75E1" w:rsidRPr="00DC0BB5" w:rsidRDefault="004C75E1" w:rsidP="004C75E1">
      <w:pPr>
        <w:pStyle w:val="Body"/>
      </w:pPr>
      <w:r w:rsidRPr="00DC0BB5">
        <w:t>Per Docket Number UE-072300, PSE can petition to exclude certain annual results or outage minutes from the performance calculation for the current year and years following that will be affected. PSE must demonstrate that event was unusual or exceptional and that PSE’s level of preparedness and response was reasonable. The UTC has granted the following events to be considered extraordinary:</w:t>
      </w:r>
    </w:p>
    <w:p w:rsidR="004C75E1" w:rsidRPr="00DC0BB5" w:rsidRDefault="004C75E1" w:rsidP="004C75E1">
      <w:pPr>
        <w:pStyle w:val="Bullet"/>
      </w:pPr>
      <w:r w:rsidRPr="00DC0BB5">
        <w:t>Total SAIDI results for 2006</w:t>
      </w:r>
      <w:r>
        <w:t>.</w:t>
      </w:r>
    </w:p>
    <w:p w:rsidR="004C75E1" w:rsidRPr="00DC0BB5" w:rsidRDefault="004C75E1" w:rsidP="004C75E1">
      <w:pPr>
        <w:pStyle w:val="Bullet"/>
      </w:pPr>
      <w:r w:rsidRPr="00DC0BB5">
        <w:t>January 2012 Storm Event</w:t>
      </w:r>
      <w:r>
        <w:t>.</w:t>
      </w:r>
    </w:p>
    <w:p w:rsidR="004C75E1" w:rsidRPr="00DC0BB5" w:rsidRDefault="004C75E1" w:rsidP="004C75E1">
      <w:pPr>
        <w:pStyle w:val="Body"/>
      </w:pPr>
    </w:p>
    <w:p w:rsidR="004C75E1" w:rsidRPr="00DC0BB5" w:rsidRDefault="004C75E1" w:rsidP="004C75E1">
      <w:pPr>
        <w:pStyle w:val="Body"/>
        <w:sectPr w:rsidR="004C75E1" w:rsidRPr="00DC0BB5" w:rsidSect="00250702">
          <w:headerReference w:type="even" r:id="rId102"/>
          <w:headerReference w:type="default" r:id="rId103"/>
          <w:footerReference w:type="default" r:id="rId104"/>
          <w:headerReference w:type="first" r:id="rId105"/>
          <w:pgSz w:w="12240" w:h="15840"/>
          <w:pgMar w:top="1080" w:right="1080" w:bottom="1080" w:left="1080" w:header="720" w:footer="720" w:gutter="0"/>
          <w:cols w:space="720"/>
        </w:sectPr>
      </w:pPr>
    </w:p>
    <w:bookmarkStart w:id="378" w:name="_Toc414215936"/>
    <w:p w:rsidR="004C75E1" w:rsidRPr="00442C3B" w:rsidRDefault="004C75E1" w:rsidP="004C75E1">
      <w:pPr>
        <w:pStyle w:val="Heading9"/>
      </w:pPr>
      <w:r w:rsidRPr="00DC0BB5">
        <w:rPr>
          <w:noProof/>
          <w:sz w:val="24"/>
          <w:szCs w:val="24"/>
        </w:rPr>
        <w:lastRenderedPageBreak/>
        <mc:AlternateContent>
          <mc:Choice Requires="wps">
            <w:drawing>
              <wp:anchor distT="0" distB="0" distL="114300" distR="114300" simplePos="0" relativeHeight="251725824" behindDoc="0" locked="0" layoutInCell="1" allowOverlap="1" wp14:anchorId="4CD52776" wp14:editId="2857C8D6">
                <wp:simplePos x="0" y="0"/>
                <wp:positionH relativeFrom="column">
                  <wp:posOffset>0</wp:posOffset>
                </wp:positionH>
                <wp:positionV relativeFrom="paragraph">
                  <wp:posOffset>0</wp:posOffset>
                </wp:positionV>
                <wp:extent cx="1143000" cy="876300"/>
                <wp:effectExtent l="0" t="0" r="19050" b="19050"/>
                <wp:wrapNone/>
                <wp:docPr id="8"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 o:spid="_x0000_s1026" type="#_x0000_t176" style="position:absolute;margin-left:0;margin-top:0;width:90pt;height:6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" fillcolor="#006a71" strokecolor="#006a71" strokeweight="1pt">
                <v:fill rotate="t" angle="45" focus="50%" type="gradient"/>
              </v:shape>
            </w:pict>
          </mc:Fallback>
        </mc:AlternateContent>
      </w:r>
      <w:r w:rsidRPr="004C75E1">
        <w:rPr>
          <w:sz w:val="24"/>
          <w:szCs w:val="24"/>
        </w:rPr>
        <w:t xml:space="preserve"> </w:t>
      </w:r>
      <w:bookmarkStart w:id="379" w:name="_Toc383662107"/>
      <w:bookmarkStart w:id="380" w:name="OLE_LINK22"/>
      <w:bookmarkStart w:id="381" w:name="OLE_LINK4"/>
      <w:bookmarkStart w:id="382" w:name="OLE_LINK21"/>
      <w:r w:rsidRPr="00442C3B">
        <w:t>Current Year Electric Service Outage by Cause by Area</w:t>
      </w:r>
      <w:bookmarkEnd w:id="378"/>
      <w:bookmarkEnd w:id="379"/>
      <w:bookmarkEnd w:id="380"/>
      <w:r w:rsidRPr="00442C3B">
        <w:t xml:space="preserve"> </w:t>
      </w:r>
    </w:p>
    <w:bookmarkEnd w:id="381"/>
    <w:bookmarkEnd w:id="382"/>
    <w:p w:rsidR="004C75E1" w:rsidRPr="00DC0BB5" w:rsidRDefault="004C75E1" w:rsidP="004C75E1">
      <w:pPr>
        <w:pStyle w:val="H1"/>
        <w:rPr>
          <w:sz w:val="24"/>
          <w:szCs w:val="24"/>
        </w:rPr>
      </w:pPr>
    </w:p>
    <w:p w:rsidR="004C75E1" w:rsidRPr="00DC0BB5" w:rsidRDefault="004C75E1" w:rsidP="004C75E1">
      <w:pPr>
        <w:pStyle w:val="Body"/>
      </w:pPr>
      <w:r w:rsidRPr="00DC0BB5">
        <w:t>This appendix details the 201</w:t>
      </w:r>
      <w:r>
        <w:t>4</w:t>
      </w:r>
      <w:r w:rsidRPr="00DC0BB5">
        <w:t xml:space="preserve"> Outage Cause by County. In Tables J1 through J3 color codes indicate which major outage category the outage cause is grouped into. The Cause Code definitions can be found in Appendix </w:t>
      </w:r>
      <w:r w:rsidRPr="00DC0BB5">
        <w:fldChar w:fldCharType="begin"/>
      </w:r>
      <w:r w:rsidRPr="00DC0BB5">
        <w:instrText xml:space="preserve"> REF _Ref287349874 \r \h  \* MERGEFORMAT </w:instrText>
      </w:r>
      <w:r w:rsidRPr="00DC0BB5">
        <w:fldChar w:fldCharType="separate"/>
      </w:r>
      <w:r w:rsidR="00367381">
        <w:t>H</w:t>
      </w:r>
      <w:r w:rsidRPr="00DC0BB5">
        <w:fldChar w:fldCharType="end"/>
      </w:r>
      <w:r w:rsidRPr="00DC0BB5">
        <w:t xml:space="preserve">: </w:t>
      </w:r>
      <w:r w:rsidRPr="00DC0BB5">
        <w:fldChar w:fldCharType="begin"/>
      </w:r>
      <w:r w:rsidRPr="00DC0BB5">
        <w:instrText xml:space="preserve"> REF _Ref287349874 \h  \* MERGEFORMAT </w:instrText>
      </w:r>
      <w:r w:rsidRPr="00DC0BB5">
        <w:fldChar w:fldCharType="separate"/>
      </w:r>
      <w:r w:rsidR="00367381" w:rsidRPr="00367381">
        <w:rPr>
          <w:i/>
        </w:rPr>
        <w:t>Electric Reliability Terms and Definitions</w:t>
      </w:r>
      <w:r w:rsidRPr="00DC0BB5">
        <w:fldChar w:fldCharType="end"/>
      </w:r>
      <w:r w:rsidRPr="00DC0BB5">
        <w:t>.</w:t>
      </w:r>
    </w:p>
    <w:p w:rsidR="004C75E1" w:rsidRPr="00DC0BB5" w:rsidRDefault="004C75E1" w:rsidP="004C75E1">
      <w:pPr>
        <w:pStyle w:val="TableCaption"/>
      </w:pPr>
      <w:r w:rsidRPr="00DC0BB5">
        <w:t>Table J1: Color Code Legend</w:t>
      </w:r>
    </w:p>
    <w:tbl>
      <w:tblPr>
        <w:tblW w:w="0" w:type="auto"/>
        <w:tblInd w:w="4158" w:type="dxa"/>
        <w:tblBorders>
          <w:top w:val="single" w:sz="12" w:space="0" w:color="006A71"/>
          <w:left w:val="single" w:sz="12" w:space="0" w:color="006A71"/>
          <w:bottom w:val="single" w:sz="12" w:space="0" w:color="006A71"/>
          <w:right w:val="single" w:sz="12" w:space="0" w:color="006A71"/>
          <w:insideH w:val="single" w:sz="12" w:space="0" w:color="807F83"/>
          <w:insideV w:val="single" w:sz="12" w:space="0" w:color="006A71"/>
        </w:tblBorders>
        <w:tblLook w:val="04A0" w:firstRow="1" w:lastRow="0" w:firstColumn="1" w:lastColumn="0" w:noHBand="0" w:noVBand="1"/>
      </w:tblPr>
      <w:tblGrid>
        <w:gridCol w:w="3600"/>
      </w:tblGrid>
      <w:tr w:rsidR="004C75E1" w:rsidRPr="00DC0BB5" w:rsidTr="00F85AAE">
        <w:trPr>
          <w:trHeight w:val="300"/>
        </w:trPr>
        <w:tc>
          <w:tcPr>
            <w:tcW w:w="3600" w:type="dxa"/>
            <w:shd w:val="clear" w:color="auto" w:fill="auto"/>
            <w:noWrap/>
            <w:vAlign w:val="bottom"/>
            <w:hideMark/>
          </w:tcPr>
          <w:p w:rsidR="004C75E1" w:rsidRPr="00DC0BB5" w:rsidRDefault="004C75E1" w:rsidP="00F85AAE">
            <w:pPr>
              <w:spacing w:after="0"/>
              <w:ind w:left="-10" w:firstLine="10"/>
              <w:jc w:val="center"/>
              <w:rPr>
                <w:rFonts w:cs="Arial"/>
                <w:b/>
                <w:bCs/>
                <w:sz w:val="24"/>
                <w:szCs w:val="24"/>
              </w:rPr>
            </w:pPr>
            <w:r w:rsidRPr="00DC0BB5">
              <w:rPr>
                <w:rFonts w:cs="Arial"/>
                <w:b/>
                <w:bCs/>
                <w:sz w:val="24"/>
                <w:szCs w:val="24"/>
              </w:rPr>
              <w:t>Color Code Legend</w:t>
            </w:r>
          </w:p>
        </w:tc>
      </w:tr>
      <w:tr w:rsidR="004C75E1" w:rsidRPr="00DC0BB5" w:rsidTr="00F85AAE">
        <w:trPr>
          <w:trHeight w:val="300"/>
        </w:trPr>
        <w:tc>
          <w:tcPr>
            <w:tcW w:w="3600" w:type="dxa"/>
            <w:shd w:val="clear" w:color="000000" w:fill="FFFF99"/>
            <w:noWrap/>
            <w:vAlign w:val="bottom"/>
            <w:hideMark/>
          </w:tcPr>
          <w:p w:rsidR="004C75E1" w:rsidRPr="00DC0BB5" w:rsidRDefault="004C75E1" w:rsidP="00F85AAE">
            <w:pPr>
              <w:spacing w:after="0"/>
              <w:rPr>
                <w:rFonts w:cs="Arial"/>
                <w:sz w:val="24"/>
                <w:szCs w:val="24"/>
              </w:rPr>
            </w:pPr>
            <w:r w:rsidRPr="00DC0BB5">
              <w:rPr>
                <w:rFonts w:cs="Arial"/>
                <w:sz w:val="24"/>
                <w:szCs w:val="24"/>
              </w:rPr>
              <w:t>Preventable</w:t>
            </w:r>
          </w:p>
        </w:tc>
      </w:tr>
      <w:tr w:rsidR="004C75E1" w:rsidRPr="00DC0BB5" w:rsidTr="00F85AAE">
        <w:trPr>
          <w:trHeight w:val="300"/>
        </w:trPr>
        <w:tc>
          <w:tcPr>
            <w:tcW w:w="3600" w:type="dxa"/>
            <w:shd w:val="clear" w:color="000000" w:fill="FF8080"/>
            <w:noWrap/>
            <w:vAlign w:val="bottom"/>
            <w:hideMark/>
          </w:tcPr>
          <w:p w:rsidR="004C75E1" w:rsidRPr="00DC0BB5" w:rsidRDefault="004C75E1" w:rsidP="00F85AAE">
            <w:pPr>
              <w:spacing w:after="0"/>
              <w:rPr>
                <w:rFonts w:cs="Arial"/>
                <w:sz w:val="24"/>
                <w:szCs w:val="24"/>
              </w:rPr>
            </w:pPr>
            <w:r w:rsidRPr="00DC0BB5">
              <w:rPr>
                <w:rFonts w:cs="Arial"/>
                <w:sz w:val="24"/>
                <w:szCs w:val="24"/>
              </w:rPr>
              <w:t>Third Party (Non-Tree)</w:t>
            </w:r>
          </w:p>
        </w:tc>
      </w:tr>
      <w:tr w:rsidR="004C75E1" w:rsidRPr="00DC0BB5" w:rsidTr="00F85AAE">
        <w:trPr>
          <w:trHeight w:val="300"/>
        </w:trPr>
        <w:tc>
          <w:tcPr>
            <w:tcW w:w="3600" w:type="dxa"/>
            <w:shd w:val="clear" w:color="000000" w:fill="00FF00"/>
            <w:noWrap/>
            <w:vAlign w:val="bottom"/>
            <w:hideMark/>
          </w:tcPr>
          <w:p w:rsidR="004C75E1" w:rsidRPr="00DC0BB5" w:rsidRDefault="004C75E1" w:rsidP="00F85AAE">
            <w:pPr>
              <w:spacing w:after="0"/>
              <w:rPr>
                <w:rFonts w:cs="Arial"/>
                <w:sz w:val="24"/>
                <w:szCs w:val="24"/>
              </w:rPr>
            </w:pPr>
            <w:r w:rsidRPr="00DC0BB5">
              <w:rPr>
                <w:rFonts w:cs="Arial"/>
                <w:sz w:val="24"/>
                <w:szCs w:val="24"/>
              </w:rPr>
              <w:t>Tree Related</w:t>
            </w:r>
          </w:p>
        </w:tc>
      </w:tr>
    </w:tbl>
    <w:p w:rsidR="004C75E1" w:rsidRPr="00DC0BB5" w:rsidRDefault="004C75E1" w:rsidP="004C75E1">
      <w:pPr>
        <w:pStyle w:val="Body"/>
      </w:pPr>
    </w:p>
    <w:p w:rsidR="004C75E1" w:rsidRPr="00DC0BB5" w:rsidRDefault="004C75E1" w:rsidP="004C75E1">
      <w:pPr>
        <w:pStyle w:val="TableCaption"/>
        <w:spacing w:before="0" w:after="0"/>
        <w:sectPr w:rsidR="004C75E1" w:rsidRPr="00DC0BB5" w:rsidSect="00250702">
          <w:pgSz w:w="12240" w:h="15840"/>
          <w:pgMar w:top="1080" w:right="1080" w:bottom="1080" w:left="1080" w:header="720" w:footer="720" w:gutter="0"/>
          <w:cols w:space="720"/>
        </w:sectPr>
      </w:pPr>
    </w:p>
    <w:p w:rsidR="004C75E1" w:rsidRPr="00DC0BB5" w:rsidRDefault="004C75E1" w:rsidP="004C75E1">
      <w:pPr>
        <w:pStyle w:val="TableCaption"/>
      </w:pPr>
      <w:r w:rsidRPr="00DC0BB5">
        <w:lastRenderedPageBreak/>
        <w:t>Table J2: Total Outages by Cause</w:t>
      </w:r>
    </w:p>
    <w:tbl>
      <w:tblPr>
        <w:tblW w:w="9819" w:type="dxa"/>
        <w:jc w:val="center"/>
        <w:tblInd w:w="-489"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4A0" w:firstRow="1" w:lastRow="0" w:firstColumn="1" w:lastColumn="0" w:noHBand="0" w:noVBand="1"/>
      </w:tblPr>
      <w:tblGrid>
        <w:gridCol w:w="1323"/>
        <w:gridCol w:w="1194"/>
        <w:gridCol w:w="854"/>
        <w:gridCol w:w="854"/>
        <w:gridCol w:w="719"/>
        <w:gridCol w:w="954"/>
        <w:gridCol w:w="852"/>
        <w:gridCol w:w="1162"/>
        <w:gridCol w:w="848"/>
        <w:gridCol w:w="21"/>
        <w:gridCol w:w="1038"/>
      </w:tblGrid>
      <w:tr w:rsidR="004C75E1" w:rsidRPr="00DC0BB5" w:rsidTr="00C67554">
        <w:trPr>
          <w:trHeight w:val="315"/>
          <w:jc w:val="center"/>
        </w:trPr>
        <w:tc>
          <w:tcPr>
            <w:tcW w:w="1323" w:type="dxa"/>
            <w:tcBorders>
              <w:top w:val="single" w:sz="12" w:space="0" w:color="006A71"/>
              <w:bottom w:val="single" w:sz="12" w:space="0" w:color="807F83"/>
              <w:right w:val="nil"/>
            </w:tcBorders>
            <w:shd w:val="solid" w:color="006A71" w:fill="auto"/>
            <w:noWrap/>
            <w:vAlign w:val="bottom"/>
            <w:hideMark/>
          </w:tcPr>
          <w:p w:rsidR="004C75E1" w:rsidRPr="00DC0BB5" w:rsidRDefault="004C75E1" w:rsidP="00F85AAE">
            <w:pPr>
              <w:keepNext/>
              <w:spacing w:before="60" w:after="60"/>
              <w:jc w:val="center"/>
              <w:rPr>
                <w:rFonts w:cs="Arial"/>
                <w:b/>
                <w:sz w:val="24"/>
                <w:szCs w:val="24"/>
              </w:rPr>
            </w:pPr>
          </w:p>
        </w:tc>
        <w:tc>
          <w:tcPr>
            <w:tcW w:w="2902" w:type="dxa"/>
            <w:gridSpan w:val="3"/>
            <w:tcBorders>
              <w:left w:val="nil"/>
            </w:tcBorders>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Northern</w:t>
            </w:r>
          </w:p>
        </w:tc>
        <w:tc>
          <w:tcPr>
            <w:tcW w:w="1673" w:type="dxa"/>
            <w:gridSpan w:val="2"/>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King/Kittitas</w:t>
            </w:r>
          </w:p>
        </w:tc>
        <w:tc>
          <w:tcPr>
            <w:tcW w:w="2862" w:type="dxa"/>
            <w:gridSpan w:val="3"/>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Southern/Western</w:t>
            </w:r>
          </w:p>
        </w:tc>
        <w:tc>
          <w:tcPr>
            <w:tcW w:w="1059" w:type="dxa"/>
            <w:gridSpan w:val="2"/>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 </w:t>
            </w:r>
          </w:p>
        </w:tc>
      </w:tr>
      <w:tr w:rsidR="004C75E1" w:rsidRPr="00DC0BB5" w:rsidTr="00C67554">
        <w:trPr>
          <w:trHeight w:val="315"/>
          <w:jc w:val="center"/>
        </w:trPr>
        <w:tc>
          <w:tcPr>
            <w:tcW w:w="1323" w:type="dxa"/>
            <w:tcBorders>
              <w:top w:val="single" w:sz="12" w:space="0" w:color="807F83"/>
              <w:bottom w:val="single" w:sz="12" w:space="0" w:color="807F83"/>
              <w:right w:val="nil"/>
            </w:tcBorders>
            <w:shd w:val="clear" w:color="000000" w:fill="008080"/>
            <w:vAlign w:val="bottom"/>
            <w:hideMark/>
          </w:tcPr>
          <w:p w:rsidR="004C75E1" w:rsidRPr="00DC0BB5" w:rsidRDefault="004C75E1" w:rsidP="00F85AAE">
            <w:pPr>
              <w:keepNext/>
              <w:spacing w:before="60" w:after="60"/>
              <w:jc w:val="center"/>
              <w:rPr>
                <w:rFonts w:cs="Arial"/>
                <w:b/>
                <w:color w:val="FFFFFF"/>
                <w:sz w:val="24"/>
                <w:szCs w:val="24"/>
              </w:rPr>
            </w:pPr>
            <w:r w:rsidRPr="00DC0BB5">
              <w:rPr>
                <w:rFonts w:cs="Arial"/>
                <w:b/>
                <w:color w:val="FFFFFF"/>
                <w:sz w:val="24"/>
                <w:szCs w:val="24"/>
              </w:rPr>
              <w:t> </w:t>
            </w:r>
          </w:p>
        </w:tc>
        <w:tc>
          <w:tcPr>
            <w:tcW w:w="1194" w:type="dxa"/>
            <w:tcBorders>
              <w:left w:val="nil"/>
            </w:tcBorders>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Whatcom</w:t>
            </w:r>
          </w:p>
        </w:tc>
        <w:tc>
          <w:tcPr>
            <w:tcW w:w="854"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Skagit</w:t>
            </w:r>
          </w:p>
        </w:tc>
        <w:tc>
          <w:tcPr>
            <w:tcW w:w="854"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Island</w:t>
            </w:r>
          </w:p>
        </w:tc>
        <w:tc>
          <w:tcPr>
            <w:tcW w:w="719"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King</w:t>
            </w:r>
          </w:p>
        </w:tc>
        <w:tc>
          <w:tcPr>
            <w:tcW w:w="954"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Kittitas</w:t>
            </w:r>
          </w:p>
        </w:tc>
        <w:tc>
          <w:tcPr>
            <w:tcW w:w="852"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Pierce</w:t>
            </w:r>
          </w:p>
        </w:tc>
        <w:tc>
          <w:tcPr>
            <w:tcW w:w="1162"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Thurston</w:t>
            </w:r>
          </w:p>
        </w:tc>
        <w:tc>
          <w:tcPr>
            <w:tcW w:w="869" w:type="dxa"/>
            <w:gridSpan w:val="2"/>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Kitsap</w:t>
            </w:r>
          </w:p>
        </w:tc>
        <w:tc>
          <w:tcPr>
            <w:tcW w:w="1038"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Total</w:t>
            </w:r>
          </w:p>
        </w:tc>
      </w:tr>
      <w:tr w:rsidR="004C75E1" w:rsidRPr="00DC0BB5" w:rsidTr="00C67554">
        <w:trPr>
          <w:trHeight w:val="315"/>
          <w:jc w:val="center"/>
        </w:trPr>
        <w:tc>
          <w:tcPr>
            <w:tcW w:w="1323" w:type="dxa"/>
            <w:tcBorders>
              <w:top w:val="single" w:sz="12" w:space="0" w:color="807F83"/>
            </w:tcBorders>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AO</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32</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11</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95</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3</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21</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27</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13</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211</w:t>
            </w:r>
          </w:p>
        </w:tc>
      </w:tr>
      <w:tr w:rsidR="004C75E1" w:rsidRPr="00DC0BB5" w:rsidTr="00C67554">
        <w:trPr>
          <w:trHeight w:val="315"/>
          <w:jc w:val="center"/>
        </w:trPr>
        <w:tc>
          <w:tcPr>
            <w:tcW w:w="1323"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BA</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154</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109</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31</w:t>
            </w:r>
          </w:p>
        </w:tc>
        <w:tc>
          <w:tcPr>
            <w:tcW w:w="719"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703</w:t>
            </w:r>
          </w:p>
        </w:tc>
        <w:tc>
          <w:tcPr>
            <w:tcW w:w="9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41</w:t>
            </w:r>
          </w:p>
        </w:tc>
        <w:tc>
          <w:tcPr>
            <w:tcW w:w="85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101</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170</w:t>
            </w:r>
          </w:p>
        </w:tc>
        <w:tc>
          <w:tcPr>
            <w:tcW w:w="869"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169</w:t>
            </w:r>
          </w:p>
        </w:tc>
        <w:tc>
          <w:tcPr>
            <w:tcW w:w="1038"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1,478</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CP</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22</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27</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7</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82</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21</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40</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12</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216</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CR</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63</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10</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14</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14</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110</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DU</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15</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6</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80</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10</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15</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13</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19</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166</w:t>
            </w:r>
          </w:p>
        </w:tc>
      </w:tr>
      <w:tr w:rsidR="004C75E1" w:rsidRPr="00DC0BB5" w:rsidTr="00C67554">
        <w:trPr>
          <w:trHeight w:val="315"/>
          <w:jc w:val="center"/>
        </w:trPr>
        <w:tc>
          <w:tcPr>
            <w:tcW w:w="1323"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EF</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548</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312</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232</w:t>
            </w:r>
          </w:p>
        </w:tc>
        <w:tc>
          <w:tcPr>
            <w:tcW w:w="719"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2,066</w:t>
            </w:r>
          </w:p>
        </w:tc>
        <w:tc>
          <w:tcPr>
            <w:tcW w:w="9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115</w:t>
            </w:r>
          </w:p>
        </w:tc>
        <w:tc>
          <w:tcPr>
            <w:tcW w:w="85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401</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588</w:t>
            </w:r>
          </w:p>
        </w:tc>
        <w:tc>
          <w:tcPr>
            <w:tcW w:w="869"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465</w:t>
            </w:r>
          </w:p>
        </w:tc>
        <w:tc>
          <w:tcPr>
            <w:tcW w:w="1038"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4,727</w:t>
            </w:r>
          </w:p>
        </w:tc>
      </w:tr>
      <w:tr w:rsidR="004C75E1" w:rsidRPr="00DC0BB5" w:rsidTr="00C67554">
        <w:trPr>
          <w:trHeight w:val="315"/>
          <w:jc w:val="center"/>
        </w:trPr>
        <w:tc>
          <w:tcPr>
            <w:tcW w:w="1323"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EO</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40</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24</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13</w:t>
            </w:r>
          </w:p>
        </w:tc>
        <w:tc>
          <w:tcPr>
            <w:tcW w:w="719"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112</w:t>
            </w:r>
          </w:p>
        </w:tc>
        <w:tc>
          <w:tcPr>
            <w:tcW w:w="9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w:t>
            </w:r>
          </w:p>
        </w:tc>
        <w:tc>
          <w:tcPr>
            <w:tcW w:w="85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16</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33</w:t>
            </w:r>
          </w:p>
        </w:tc>
        <w:tc>
          <w:tcPr>
            <w:tcW w:w="869"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29</w:t>
            </w:r>
          </w:p>
        </w:tc>
        <w:tc>
          <w:tcPr>
            <w:tcW w:w="1038"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277</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EQ</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69" w:type="dxa"/>
            <w:gridSpan w:val="2"/>
            <w:shd w:val="clear" w:color="000000" w:fill="FF8080"/>
            <w:hideMark/>
          </w:tcPr>
          <w:p w:rsidR="004C75E1" w:rsidRPr="00EF7053" w:rsidRDefault="004C75E1" w:rsidP="00F85AAE">
            <w:pPr>
              <w:spacing w:before="40" w:after="40"/>
              <w:jc w:val="center"/>
              <w:rPr>
                <w:sz w:val="24"/>
                <w:szCs w:val="24"/>
              </w:rPr>
            </w:pPr>
            <w:r w:rsidRPr="003A2A04">
              <w:rPr>
                <w:sz w:val="24"/>
                <w:szCs w:val="24"/>
              </w:rPr>
              <w:t>0</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r>
      <w:tr w:rsidR="004C75E1" w:rsidRPr="00DC0BB5" w:rsidTr="00C67554">
        <w:trPr>
          <w:trHeight w:val="315"/>
          <w:jc w:val="center"/>
        </w:trPr>
        <w:tc>
          <w:tcPr>
            <w:tcW w:w="1323"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FI</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w:t>
            </w:r>
          </w:p>
        </w:tc>
        <w:tc>
          <w:tcPr>
            <w:tcW w:w="854" w:type="dxa"/>
            <w:shd w:val="clear" w:color="000000" w:fill="FFFF99"/>
            <w:hideMark/>
          </w:tcPr>
          <w:p w:rsidR="004C75E1" w:rsidRPr="005725FA" w:rsidRDefault="004C75E1" w:rsidP="00F85AAE">
            <w:pPr>
              <w:spacing w:before="40" w:after="40"/>
              <w:jc w:val="center"/>
              <w:rPr>
                <w:sz w:val="24"/>
                <w:szCs w:val="24"/>
              </w:rPr>
            </w:pPr>
          </w:p>
        </w:tc>
        <w:tc>
          <w:tcPr>
            <w:tcW w:w="719"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23</w:t>
            </w:r>
          </w:p>
        </w:tc>
        <w:tc>
          <w:tcPr>
            <w:tcW w:w="9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w:t>
            </w:r>
          </w:p>
        </w:tc>
        <w:tc>
          <w:tcPr>
            <w:tcW w:w="85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6</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7</w:t>
            </w:r>
          </w:p>
        </w:tc>
        <w:tc>
          <w:tcPr>
            <w:tcW w:w="869"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8</w:t>
            </w:r>
          </w:p>
        </w:tc>
        <w:tc>
          <w:tcPr>
            <w:tcW w:w="1038"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51</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LI</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25</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22</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74</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SO</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133</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84</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45</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593</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29</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93</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174</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148</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1,299</w:t>
            </w:r>
          </w:p>
        </w:tc>
      </w:tr>
      <w:tr w:rsidR="004C75E1" w:rsidRPr="00DC0BB5" w:rsidTr="00C67554">
        <w:trPr>
          <w:trHeight w:val="315"/>
          <w:jc w:val="center"/>
        </w:trPr>
        <w:tc>
          <w:tcPr>
            <w:tcW w:w="1323" w:type="dxa"/>
            <w:shd w:val="clear" w:color="000000" w:fill="00FF00"/>
            <w:vAlign w:val="bottom"/>
            <w:hideMark/>
          </w:tcPr>
          <w:p w:rsidR="004C75E1" w:rsidRPr="00DC0BB5" w:rsidRDefault="004C75E1" w:rsidP="00F85AAE">
            <w:pPr>
              <w:spacing w:before="40" w:after="40"/>
              <w:rPr>
                <w:b/>
                <w:sz w:val="24"/>
                <w:szCs w:val="24"/>
              </w:rPr>
            </w:pPr>
            <w:r w:rsidRPr="00DC0BB5">
              <w:rPr>
                <w:b/>
                <w:sz w:val="24"/>
                <w:szCs w:val="24"/>
              </w:rPr>
              <w:t>TF</w:t>
            </w:r>
          </w:p>
        </w:tc>
        <w:tc>
          <w:tcPr>
            <w:tcW w:w="119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11</w:t>
            </w:r>
          </w:p>
        </w:tc>
        <w:tc>
          <w:tcPr>
            <w:tcW w:w="8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8</w:t>
            </w:r>
          </w:p>
        </w:tc>
        <w:tc>
          <w:tcPr>
            <w:tcW w:w="8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5</w:t>
            </w:r>
          </w:p>
        </w:tc>
        <w:tc>
          <w:tcPr>
            <w:tcW w:w="719"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47</w:t>
            </w:r>
          </w:p>
        </w:tc>
        <w:tc>
          <w:tcPr>
            <w:tcW w:w="9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5</w:t>
            </w:r>
          </w:p>
        </w:tc>
        <w:tc>
          <w:tcPr>
            <w:tcW w:w="85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13</w:t>
            </w:r>
          </w:p>
        </w:tc>
        <w:tc>
          <w:tcPr>
            <w:tcW w:w="116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10</w:t>
            </w:r>
          </w:p>
        </w:tc>
        <w:tc>
          <w:tcPr>
            <w:tcW w:w="869" w:type="dxa"/>
            <w:gridSpan w:val="2"/>
            <w:shd w:val="clear" w:color="000000" w:fill="00FF00"/>
            <w:hideMark/>
          </w:tcPr>
          <w:p w:rsidR="004C75E1" w:rsidRPr="00B86DE7" w:rsidRDefault="004C75E1" w:rsidP="00F85AAE">
            <w:pPr>
              <w:spacing w:before="40" w:after="40"/>
              <w:jc w:val="center"/>
              <w:rPr>
                <w:sz w:val="24"/>
                <w:szCs w:val="24"/>
              </w:rPr>
            </w:pPr>
            <w:r w:rsidRPr="003A2A04">
              <w:rPr>
                <w:sz w:val="24"/>
                <w:szCs w:val="24"/>
              </w:rPr>
              <w:t>61</w:t>
            </w:r>
          </w:p>
        </w:tc>
        <w:tc>
          <w:tcPr>
            <w:tcW w:w="1038"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160</w:t>
            </w:r>
          </w:p>
        </w:tc>
      </w:tr>
      <w:tr w:rsidR="004C75E1" w:rsidRPr="00DC0BB5" w:rsidTr="00C67554">
        <w:trPr>
          <w:trHeight w:val="315"/>
          <w:jc w:val="center"/>
        </w:trPr>
        <w:tc>
          <w:tcPr>
            <w:tcW w:w="1323" w:type="dxa"/>
            <w:shd w:val="clear" w:color="000000" w:fill="00FF00"/>
            <w:vAlign w:val="bottom"/>
            <w:hideMark/>
          </w:tcPr>
          <w:p w:rsidR="004C75E1" w:rsidRPr="00DC0BB5" w:rsidRDefault="004C75E1" w:rsidP="00F85AAE">
            <w:pPr>
              <w:spacing w:before="40" w:after="40"/>
              <w:rPr>
                <w:b/>
                <w:sz w:val="24"/>
                <w:szCs w:val="24"/>
              </w:rPr>
            </w:pPr>
            <w:r w:rsidRPr="00DC0BB5">
              <w:rPr>
                <w:b/>
                <w:sz w:val="24"/>
                <w:szCs w:val="24"/>
              </w:rPr>
              <w:t>TO</w:t>
            </w:r>
          </w:p>
        </w:tc>
        <w:tc>
          <w:tcPr>
            <w:tcW w:w="119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9</w:t>
            </w:r>
          </w:p>
        </w:tc>
        <w:tc>
          <w:tcPr>
            <w:tcW w:w="8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2</w:t>
            </w:r>
          </w:p>
        </w:tc>
        <w:tc>
          <w:tcPr>
            <w:tcW w:w="854" w:type="dxa"/>
            <w:shd w:val="clear" w:color="000000" w:fill="00FF00"/>
            <w:hideMark/>
          </w:tcPr>
          <w:p w:rsidR="004C75E1" w:rsidRPr="005725FA" w:rsidRDefault="004C75E1" w:rsidP="00F85AAE">
            <w:pPr>
              <w:spacing w:before="40" w:after="40"/>
              <w:jc w:val="center"/>
              <w:rPr>
                <w:sz w:val="24"/>
                <w:szCs w:val="24"/>
              </w:rPr>
            </w:pPr>
          </w:p>
        </w:tc>
        <w:tc>
          <w:tcPr>
            <w:tcW w:w="719"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31</w:t>
            </w:r>
          </w:p>
        </w:tc>
        <w:tc>
          <w:tcPr>
            <w:tcW w:w="954" w:type="dxa"/>
            <w:shd w:val="clear" w:color="000000" w:fill="00FF00"/>
            <w:hideMark/>
          </w:tcPr>
          <w:p w:rsidR="004C75E1" w:rsidRPr="005725FA" w:rsidRDefault="004C75E1" w:rsidP="00F85AAE">
            <w:pPr>
              <w:spacing w:before="40" w:after="40"/>
              <w:jc w:val="center"/>
              <w:rPr>
                <w:sz w:val="24"/>
                <w:szCs w:val="24"/>
              </w:rPr>
            </w:pPr>
          </w:p>
        </w:tc>
        <w:tc>
          <w:tcPr>
            <w:tcW w:w="85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w:t>
            </w:r>
          </w:p>
        </w:tc>
        <w:tc>
          <w:tcPr>
            <w:tcW w:w="116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5</w:t>
            </w:r>
          </w:p>
        </w:tc>
        <w:tc>
          <w:tcPr>
            <w:tcW w:w="869" w:type="dxa"/>
            <w:gridSpan w:val="2"/>
            <w:shd w:val="clear" w:color="000000" w:fill="00FF00"/>
            <w:hideMark/>
          </w:tcPr>
          <w:p w:rsidR="004C75E1" w:rsidRPr="00B86DE7" w:rsidRDefault="004C75E1" w:rsidP="00F85AAE">
            <w:pPr>
              <w:spacing w:before="40" w:after="40"/>
              <w:jc w:val="center"/>
              <w:rPr>
                <w:sz w:val="24"/>
                <w:szCs w:val="24"/>
              </w:rPr>
            </w:pPr>
            <w:r w:rsidRPr="003A2A04">
              <w:rPr>
                <w:sz w:val="24"/>
                <w:szCs w:val="24"/>
              </w:rPr>
              <w:t>16</w:t>
            </w:r>
          </w:p>
        </w:tc>
        <w:tc>
          <w:tcPr>
            <w:tcW w:w="1038"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66</w:t>
            </w:r>
          </w:p>
        </w:tc>
      </w:tr>
      <w:tr w:rsidR="004C75E1" w:rsidRPr="00DC0BB5" w:rsidTr="00C67554">
        <w:trPr>
          <w:trHeight w:val="315"/>
          <w:jc w:val="center"/>
        </w:trPr>
        <w:tc>
          <w:tcPr>
            <w:tcW w:w="1323" w:type="dxa"/>
            <w:shd w:val="clear" w:color="000000" w:fill="00FF00"/>
            <w:vAlign w:val="bottom"/>
            <w:hideMark/>
          </w:tcPr>
          <w:p w:rsidR="004C75E1" w:rsidRPr="00DC0BB5" w:rsidRDefault="004C75E1" w:rsidP="00F85AAE">
            <w:pPr>
              <w:spacing w:before="40" w:after="40"/>
              <w:rPr>
                <w:b/>
                <w:sz w:val="24"/>
                <w:szCs w:val="24"/>
              </w:rPr>
            </w:pPr>
            <w:r w:rsidRPr="00DC0BB5">
              <w:rPr>
                <w:b/>
                <w:sz w:val="24"/>
                <w:szCs w:val="24"/>
              </w:rPr>
              <w:t>TV</w:t>
            </w:r>
          </w:p>
        </w:tc>
        <w:tc>
          <w:tcPr>
            <w:tcW w:w="119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624</w:t>
            </w:r>
          </w:p>
        </w:tc>
        <w:tc>
          <w:tcPr>
            <w:tcW w:w="8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371</w:t>
            </w:r>
          </w:p>
        </w:tc>
        <w:tc>
          <w:tcPr>
            <w:tcW w:w="8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378</w:t>
            </w:r>
          </w:p>
        </w:tc>
        <w:tc>
          <w:tcPr>
            <w:tcW w:w="719"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1,926</w:t>
            </w:r>
          </w:p>
        </w:tc>
        <w:tc>
          <w:tcPr>
            <w:tcW w:w="95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61</w:t>
            </w:r>
          </w:p>
        </w:tc>
        <w:tc>
          <w:tcPr>
            <w:tcW w:w="85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314</w:t>
            </w:r>
          </w:p>
        </w:tc>
        <w:tc>
          <w:tcPr>
            <w:tcW w:w="116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514</w:t>
            </w:r>
          </w:p>
        </w:tc>
        <w:tc>
          <w:tcPr>
            <w:tcW w:w="869" w:type="dxa"/>
            <w:gridSpan w:val="2"/>
            <w:shd w:val="clear" w:color="000000" w:fill="00FF00"/>
            <w:hideMark/>
          </w:tcPr>
          <w:p w:rsidR="004C75E1" w:rsidRPr="00B86DE7" w:rsidRDefault="004C75E1" w:rsidP="00F85AAE">
            <w:pPr>
              <w:spacing w:before="40" w:after="40"/>
              <w:jc w:val="center"/>
              <w:rPr>
                <w:sz w:val="24"/>
                <w:szCs w:val="24"/>
              </w:rPr>
            </w:pPr>
            <w:r w:rsidRPr="003A2A04">
              <w:rPr>
                <w:sz w:val="24"/>
                <w:szCs w:val="24"/>
              </w:rPr>
              <w:t>957</w:t>
            </w:r>
          </w:p>
        </w:tc>
        <w:tc>
          <w:tcPr>
            <w:tcW w:w="1038"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5,145</w:t>
            </w:r>
          </w:p>
        </w:tc>
      </w:tr>
      <w:tr w:rsidR="004C75E1" w:rsidRPr="00DC0BB5" w:rsidTr="00C67554">
        <w:trPr>
          <w:trHeight w:val="315"/>
          <w:jc w:val="center"/>
        </w:trPr>
        <w:tc>
          <w:tcPr>
            <w:tcW w:w="1323"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UN</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60</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58</w:t>
            </w:r>
          </w:p>
        </w:tc>
        <w:tc>
          <w:tcPr>
            <w:tcW w:w="8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17</w:t>
            </w:r>
          </w:p>
        </w:tc>
        <w:tc>
          <w:tcPr>
            <w:tcW w:w="719"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275</w:t>
            </w:r>
          </w:p>
        </w:tc>
        <w:tc>
          <w:tcPr>
            <w:tcW w:w="95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w:t>
            </w:r>
          </w:p>
        </w:tc>
        <w:tc>
          <w:tcPr>
            <w:tcW w:w="85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40</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84</w:t>
            </w:r>
          </w:p>
        </w:tc>
        <w:tc>
          <w:tcPr>
            <w:tcW w:w="869"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169</w:t>
            </w:r>
          </w:p>
        </w:tc>
        <w:tc>
          <w:tcPr>
            <w:tcW w:w="1038"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713</w:t>
            </w:r>
          </w:p>
        </w:tc>
      </w:tr>
      <w:tr w:rsidR="004C75E1" w:rsidRPr="00DC0BB5" w:rsidTr="00C67554">
        <w:trPr>
          <w:trHeight w:val="315"/>
          <w:jc w:val="center"/>
        </w:trPr>
        <w:tc>
          <w:tcPr>
            <w:tcW w:w="1323"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VA</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719"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95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85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4</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869"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1038"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13</w:t>
            </w:r>
          </w:p>
        </w:tc>
      </w:tr>
      <w:tr w:rsidR="004C75E1" w:rsidRPr="00DC0BB5" w:rsidTr="00C67554">
        <w:trPr>
          <w:trHeight w:val="315"/>
          <w:jc w:val="center"/>
        </w:trPr>
        <w:tc>
          <w:tcPr>
            <w:tcW w:w="1323" w:type="dxa"/>
            <w:shd w:val="clear" w:color="auto" w:fill="auto"/>
            <w:vAlign w:val="bottom"/>
            <w:hideMark/>
          </w:tcPr>
          <w:p w:rsidR="004C75E1" w:rsidRPr="00DC0BB5" w:rsidRDefault="004C75E1" w:rsidP="00F85AAE">
            <w:pPr>
              <w:spacing w:before="40" w:after="40"/>
              <w:rPr>
                <w:b/>
                <w:sz w:val="24"/>
                <w:szCs w:val="24"/>
              </w:rPr>
            </w:pPr>
            <w:r w:rsidRPr="00DC0BB5">
              <w:rPr>
                <w:b/>
                <w:sz w:val="24"/>
                <w:szCs w:val="24"/>
              </w:rPr>
              <w:t>Misc</w:t>
            </w:r>
            <w:r w:rsidR="00086FFE" w:rsidRPr="00C67554">
              <w:rPr>
                <w:b/>
                <w:sz w:val="24"/>
                <w:szCs w:val="24"/>
                <w:vertAlign w:val="superscript"/>
              </w:rPr>
              <w:t>Note</w:t>
            </w:r>
          </w:p>
        </w:tc>
        <w:tc>
          <w:tcPr>
            <w:tcW w:w="1194" w:type="dxa"/>
            <w:shd w:val="clear" w:color="auto" w:fill="auto"/>
            <w:hideMark/>
          </w:tcPr>
          <w:p w:rsidR="004C75E1" w:rsidRPr="00B86DE7" w:rsidRDefault="004C75E1" w:rsidP="00F85AAE">
            <w:pPr>
              <w:spacing w:before="40" w:after="40"/>
              <w:jc w:val="center"/>
              <w:rPr>
                <w:sz w:val="24"/>
                <w:szCs w:val="24"/>
              </w:rPr>
            </w:pPr>
            <w:r w:rsidRPr="003A2A04">
              <w:rPr>
                <w:sz w:val="24"/>
                <w:szCs w:val="24"/>
              </w:rPr>
              <w:t>35</w:t>
            </w:r>
          </w:p>
        </w:tc>
        <w:tc>
          <w:tcPr>
            <w:tcW w:w="854" w:type="dxa"/>
            <w:shd w:val="clear" w:color="auto" w:fill="auto"/>
            <w:hideMark/>
          </w:tcPr>
          <w:p w:rsidR="004C75E1" w:rsidRPr="00B86DE7" w:rsidRDefault="004C75E1" w:rsidP="00F85AAE">
            <w:pPr>
              <w:spacing w:before="40" w:after="40"/>
              <w:jc w:val="center"/>
              <w:rPr>
                <w:sz w:val="24"/>
                <w:szCs w:val="24"/>
              </w:rPr>
            </w:pPr>
            <w:r w:rsidRPr="003A2A04">
              <w:rPr>
                <w:sz w:val="24"/>
                <w:szCs w:val="24"/>
              </w:rPr>
              <w:t>12</w:t>
            </w:r>
          </w:p>
        </w:tc>
        <w:tc>
          <w:tcPr>
            <w:tcW w:w="854" w:type="dxa"/>
            <w:shd w:val="clear" w:color="auto" w:fill="auto"/>
            <w:hideMark/>
          </w:tcPr>
          <w:p w:rsidR="004C75E1" w:rsidRPr="00B86DE7" w:rsidRDefault="004C75E1" w:rsidP="00F85AAE">
            <w:pPr>
              <w:spacing w:before="40" w:after="40"/>
              <w:jc w:val="center"/>
              <w:rPr>
                <w:sz w:val="24"/>
                <w:szCs w:val="24"/>
              </w:rPr>
            </w:pPr>
            <w:r w:rsidRPr="003A2A04">
              <w:rPr>
                <w:sz w:val="24"/>
                <w:szCs w:val="24"/>
              </w:rPr>
              <w:t>6</w:t>
            </w:r>
          </w:p>
        </w:tc>
        <w:tc>
          <w:tcPr>
            <w:tcW w:w="719" w:type="dxa"/>
            <w:shd w:val="clear" w:color="auto" w:fill="auto"/>
            <w:hideMark/>
          </w:tcPr>
          <w:p w:rsidR="004C75E1" w:rsidRPr="00B86DE7" w:rsidRDefault="004C75E1" w:rsidP="00F85AAE">
            <w:pPr>
              <w:spacing w:before="40" w:after="40"/>
              <w:jc w:val="center"/>
              <w:rPr>
                <w:sz w:val="24"/>
                <w:szCs w:val="24"/>
              </w:rPr>
            </w:pPr>
            <w:r w:rsidRPr="003A2A04">
              <w:rPr>
                <w:sz w:val="24"/>
                <w:szCs w:val="24"/>
              </w:rPr>
              <w:t>83</w:t>
            </w:r>
          </w:p>
        </w:tc>
        <w:tc>
          <w:tcPr>
            <w:tcW w:w="954" w:type="dxa"/>
            <w:shd w:val="clear" w:color="auto" w:fill="auto"/>
            <w:hideMark/>
          </w:tcPr>
          <w:p w:rsidR="004C75E1" w:rsidRPr="00B86DE7" w:rsidRDefault="004C75E1" w:rsidP="00F85AAE">
            <w:pPr>
              <w:spacing w:before="40" w:after="40"/>
              <w:jc w:val="center"/>
              <w:rPr>
                <w:sz w:val="24"/>
                <w:szCs w:val="24"/>
              </w:rPr>
            </w:pPr>
            <w:r w:rsidRPr="003A2A04">
              <w:rPr>
                <w:sz w:val="24"/>
                <w:szCs w:val="24"/>
              </w:rPr>
              <w:t>3</w:t>
            </w:r>
          </w:p>
        </w:tc>
        <w:tc>
          <w:tcPr>
            <w:tcW w:w="852" w:type="dxa"/>
            <w:shd w:val="clear" w:color="auto" w:fill="auto"/>
            <w:hideMark/>
          </w:tcPr>
          <w:p w:rsidR="004C75E1" w:rsidRPr="00B86DE7" w:rsidRDefault="004C75E1" w:rsidP="00F85AAE">
            <w:pPr>
              <w:spacing w:before="40" w:after="40"/>
              <w:jc w:val="center"/>
              <w:rPr>
                <w:sz w:val="24"/>
                <w:szCs w:val="24"/>
              </w:rPr>
            </w:pPr>
            <w:r w:rsidRPr="003A2A04">
              <w:rPr>
                <w:sz w:val="24"/>
                <w:szCs w:val="24"/>
              </w:rPr>
              <w:t>14</w:t>
            </w:r>
          </w:p>
        </w:tc>
        <w:tc>
          <w:tcPr>
            <w:tcW w:w="1162" w:type="dxa"/>
            <w:shd w:val="clear" w:color="auto" w:fill="auto"/>
            <w:hideMark/>
          </w:tcPr>
          <w:p w:rsidR="004C75E1" w:rsidRPr="00B86DE7" w:rsidRDefault="004C75E1" w:rsidP="00F85AAE">
            <w:pPr>
              <w:spacing w:before="40" w:after="40"/>
              <w:jc w:val="center"/>
              <w:rPr>
                <w:sz w:val="24"/>
                <w:szCs w:val="24"/>
              </w:rPr>
            </w:pPr>
            <w:r w:rsidRPr="003A2A04">
              <w:rPr>
                <w:sz w:val="24"/>
                <w:szCs w:val="24"/>
              </w:rPr>
              <w:t>21</w:t>
            </w:r>
          </w:p>
        </w:tc>
        <w:tc>
          <w:tcPr>
            <w:tcW w:w="869" w:type="dxa"/>
            <w:gridSpan w:val="2"/>
            <w:shd w:val="clear" w:color="auto" w:fill="auto"/>
            <w:hideMark/>
          </w:tcPr>
          <w:p w:rsidR="004C75E1" w:rsidRPr="00B86DE7" w:rsidRDefault="004C75E1" w:rsidP="00F85AAE">
            <w:pPr>
              <w:spacing w:before="40" w:after="40"/>
              <w:jc w:val="center"/>
              <w:rPr>
                <w:sz w:val="24"/>
                <w:szCs w:val="24"/>
              </w:rPr>
            </w:pPr>
            <w:r w:rsidRPr="003A2A04">
              <w:rPr>
                <w:sz w:val="24"/>
                <w:szCs w:val="24"/>
              </w:rPr>
              <w:t>22</w:t>
            </w:r>
          </w:p>
        </w:tc>
        <w:tc>
          <w:tcPr>
            <w:tcW w:w="1038" w:type="dxa"/>
            <w:shd w:val="clear" w:color="auto" w:fill="auto"/>
            <w:hideMark/>
          </w:tcPr>
          <w:p w:rsidR="004C75E1" w:rsidRPr="00B86DE7" w:rsidRDefault="004C75E1" w:rsidP="00F85AAE">
            <w:pPr>
              <w:spacing w:before="40" w:after="40"/>
              <w:jc w:val="center"/>
              <w:rPr>
                <w:sz w:val="24"/>
                <w:szCs w:val="24"/>
              </w:rPr>
            </w:pPr>
            <w:r w:rsidRPr="003A2A04">
              <w:rPr>
                <w:sz w:val="24"/>
                <w:szCs w:val="24"/>
              </w:rPr>
              <w:t>196</w:t>
            </w:r>
          </w:p>
        </w:tc>
      </w:tr>
      <w:tr w:rsidR="004C75E1" w:rsidRPr="00DC0BB5" w:rsidTr="00C67554">
        <w:trPr>
          <w:trHeight w:val="330"/>
          <w:jc w:val="center"/>
        </w:trPr>
        <w:tc>
          <w:tcPr>
            <w:tcW w:w="1323" w:type="dxa"/>
            <w:shd w:val="clear" w:color="auto" w:fill="auto"/>
            <w:vAlign w:val="bottom"/>
            <w:hideMark/>
          </w:tcPr>
          <w:p w:rsidR="004C75E1" w:rsidRPr="00DC0BB5" w:rsidRDefault="004C75E1" w:rsidP="00F85AAE">
            <w:pPr>
              <w:spacing w:before="40" w:after="40"/>
              <w:rPr>
                <w:b/>
                <w:sz w:val="24"/>
                <w:szCs w:val="24"/>
              </w:rPr>
            </w:pPr>
            <w:r w:rsidRPr="00DC0BB5">
              <w:rPr>
                <w:b/>
                <w:sz w:val="24"/>
                <w:szCs w:val="24"/>
              </w:rPr>
              <w:t>Total</w:t>
            </w:r>
          </w:p>
        </w:tc>
        <w:tc>
          <w:tcPr>
            <w:tcW w:w="1194" w:type="dxa"/>
            <w:shd w:val="clear" w:color="auto" w:fill="auto"/>
            <w:hideMark/>
          </w:tcPr>
          <w:p w:rsidR="004C75E1" w:rsidRPr="00B86DE7" w:rsidRDefault="004C75E1" w:rsidP="00F85AAE">
            <w:pPr>
              <w:spacing w:before="40" w:after="40"/>
              <w:jc w:val="center"/>
              <w:rPr>
                <w:sz w:val="24"/>
                <w:szCs w:val="24"/>
              </w:rPr>
            </w:pPr>
            <w:r w:rsidRPr="003A2A04">
              <w:rPr>
                <w:sz w:val="24"/>
                <w:szCs w:val="24"/>
              </w:rPr>
              <w:t>1,692</w:t>
            </w:r>
          </w:p>
        </w:tc>
        <w:tc>
          <w:tcPr>
            <w:tcW w:w="854" w:type="dxa"/>
            <w:shd w:val="clear" w:color="auto" w:fill="auto"/>
            <w:hideMark/>
          </w:tcPr>
          <w:p w:rsidR="004C75E1" w:rsidRPr="00B86DE7" w:rsidRDefault="004C75E1" w:rsidP="00F85AAE">
            <w:pPr>
              <w:spacing w:before="40" w:after="40"/>
              <w:jc w:val="center"/>
              <w:rPr>
                <w:sz w:val="24"/>
                <w:szCs w:val="24"/>
              </w:rPr>
            </w:pPr>
            <w:r w:rsidRPr="003A2A04">
              <w:rPr>
                <w:sz w:val="24"/>
                <w:szCs w:val="24"/>
              </w:rPr>
              <w:t>1,036</w:t>
            </w:r>
          </w:p>
        </w:tc>
        <w:tc>
          <w:tcPr>
            <w:tcW w:w="854" w:type="dxa"/>
            <w:shd w:val="clear" w:color="auto" w:fill="auto"/>
            <w:hideMark/>
          </w:tcPr>
          <w:p w:rsidR="004C75E1" w:rsidRPr="00B86DE7" w:rsidRDefault="004C75E1" w:rsidP="00F85AAE">
            <w:pPr>
              <w:spacing w:before="40" w:after="40"/>
              <w:jc w:val="center"/>
              <w:rPr>
                <w:sz w:val="24"/>
                <w:szCs w:val="24"/>
              </w:rPr>
            </w:pPr>
            <w:r w:rsidRPr="003A2A04">
              <w:rPr>
                <w:sz w:val="24"/>
                <w:szCs w:val="24"/>
              </w:rPr>
              <w:t>758</w:t>
            </w:r>
          </w:p>
        </w:tc>
        <w:tc>
          <w:tcPr>
            <w:tcW w:w="719" w:type="dxa"/>
            <w:shd w:val="clear" w:color="auto" w:fill="auto"/>
            <w:hideMark/>
          </w:tcPr>
          <w:p w:rsidR="004C75E1" w:rsidRPr="00B86DE7" w:rsidRDefault="004C75E1" w:rsidP="00F85AAE">
            <w:pPr>
              <w:spacing w:before="40" w:after="40"/>
              <w:jc w:val="center"/>
              <w:rPr>
                <w:sz w:val="24"/>
                <w:szCs w:val="24"/>
              </w:rPr>
            </w:pPr>
            <w:r w:rsidRPr="003A2A04">
              <w:rPr>
                <w:sz w:val="24"/>
                <w:szCs w:val="24"/>
              </w:rPr>
              <w:t>6,209</w:t>
            </w:r>
          </w:p>
        </w:tc>
        <w:tc>
          <w:tcPr>
            <w:tcW w:w="954" w:type="dxa"/>
            <w:shd w:val="clear" w:color="auto" w:fill="auto"/>
            <w:hideMark/>
          </w:tcPr>
          <w:p w:rsidR="004C75E1" w:rsidRPr="00B86DE7" w:rsidRDefault="004C75E1" w:rsidP="00F85AAE">
            <w:pPr>
              <w:spacing w:before="40" w:after="40"/>
              <w:jc w:val="center"/>
              <w:rPr>
                <w:sz w:val="24"/>
                <w:szCs w:val="24"/>
              </w:rPr>
            </w:pPr>
            <w:r w:rsidRPr="003A2A04">
              <w:rPr>
                <w:sz w:val="24"/>
                <w:szCs w:val="24"/>
              </w:rPr>
              <w:t>318</w:t>
            </w:r>
          </w:p>
        </w:tc>
        <w:tc>
          <w:tcPr>
            <w:tcW w:w="852" w:type="dxa"/>
            <w:shd w:val="clear" w:color="auto" w:fill="auto"/>
            <w:hideMark/>
          </w:tcPr>
          <w:p w:rsidR="004C75E1" w:rsidRPr="00B86DE7" w:rsidRDefault="004C75E1" w:rsidP="00F85AAE">
            <w:pPr>
              <w:spacing w:before="40" w:after="40"/>
              <w:jc w:val="center"/>
              <w:rPr>
                <w:sz w:val="24"/>
                <w:szCs w:val="24"/>
              </w:rPr>
            </w:pPr>
            <w:r w:rsidRPr="003A2A04">
              <w:rPr>
                <w:sz w:val="24"/>
                <w:szCs w:val="24"/>
              </w:rPr>
              <w:t>1,074</w:t>
            </w:r>
          </w:p>
        </w:tc>
        <w:tc>
          <w:tcPr>
            <w:tcW w:w="1162" w:type="dxa"/>
            <w:shd w:val="clear" w:color="auto" w:fill="auto"/>
            <w:hideMark/>
          </w:tcPr>
          <w:p w:rsidR="004C75E1" w:rsidRPr="00B86DE7" w:rsidRDefault="004C75E1" w:rsidP="00F85AAE">
            <w:pPr>
              <w:spacing w:before="40" w:after="40"/>
              <w:jc w:val="center"/>
              <w:rPr>
                <w:sz w:val="24"/>
                <w:szCs w:val="24"/>
              </w:rPr>
            </w:pPr>
            <w:r w:rsidRPr="003A2A04">
              <w:rPr>
                <w:sz w:val="24"/>
                <w:szCs w:val="24"/>
              </w:rPr>
              <w:t>1,709</w:t>
            </w:r>
          </w:p>
        </w:tc>
        <w:tc>
          <w:tcPr>
            <w:tcW w:w="869" w:type="dxa"/>
            <w:gridSpan w:val="2"/>
            <w:shd w:val="clear" w:color="auto" w:fill="auto"/>
            <w:hideMark/>
          </w:tcPr>
          <w:p w:rsidR="004C75E1" w:rsidRPr="00B86DE7" w:rsidRDefault="004C75E1" w:rsidP="00F85AAE">
            <w:pPr>
              <w:spacing w:before="40" w:after="40"/>
              <w:jc w:val="center"/>
              <w:rPr>
                <w:sz w:val="24"/>
                <w:szCs w:val="24"/>
              </w:rPr>
            </w:pPr>
            <w:r w:rsidRPr="003A2A04">
              <w:rPr>
                <w:sz w:val="24"/>
                <w:szCs w:val="24"/>
              </w:rPr>
              <w:t>2,106</w:t>
            </w:r>
          </w:p>
        </w:tc>
        <w:tc>
          <w:tcPr>
            <w:tcW w:w="1038" w:type="dxa"/>
            <w:shd w:val="clear" w:color="auto" w:fill="auto"/>
            <w:hideMark/>
          </w:tcPr>
          <w:p w:rsidR="004C75E1" w:rsidRPr="00B86DE7" w:rsidRDefault="004C75E1" w:rsidP="00F85AAE">
            <w:pPr>
              <w:spacing w:before="40" w:after="40"/>
              <w:jc w:val="center"/>
              <w:rPr>
                <w:sz w:val="24"/>
                <w:szCs w:val="24"/>
              </w:rPr>
            </w:pPr>
            <w:r w:rsidRPr="003A2A04">
              <w:rPr>
                <w:sz w:val="24"/>
                <w:szCs w:val="24"/>
              </w:rPr>
              <w:t>14,902</w:t>
            </w:r>
          </w:p>
        </w:tc>
      </w:tr>
    </w:tbl>
    <w:p w:rsidR="00086FFE" w:rsidRDefault="00086FFE" w:rsidP="00086FFE">
      <w:pPr>
        <w:pStyle w:val="FootnoteText"/>
        <w:ind w:left="90"/>
        <w:rPr>
          <w:sz w:val="24"/>
          <w:szCs w:val="24"/>
        </w:rPr>
      </w:pPr>
      <w:r>
        <w:rPr>
          <w:sz w:val="24"/>
          <w:szCs w:val="24"/>
        </w:rPr>
        <w:t xml:space="preserve">Note: </w:t>
      </w:r>
      <w:r w:rsidRPr="00DC0BB5">
        <w:rPr>
          <w:sz w:val="24"/>
          <w:szCs w:val="24"/>
        </w:rPr>
        <w:t>Miscellaneous causes are included in both Preventable and Third Party (Non-Tree) categories</w:t>
      </w:r>
    </w:p>
    <w:p w:rsidR="004C75E1" w:rsidRPr="00DC0BB5" w:rsidRDefault="004C75E1" w:rsidP="004C75E1">
      <w:pPr>
        <w:pStyle w:val="TableCaption"/>
      </w:pPr>
      <w:r w:rsidRPr="00DC0BB5">
        <w:br w:type="page"/>
      </w:r>
      <w:r w:rsidRPr="00DC0BB5">
        <w:lastRenderedPageBreak/>
        <w:t>Table J3: 5% Exclusion Outages by Cause (Non-major-storm)</w:t>
      </w:r>
    </w:p>
    <w:tbl>
      <w:tblPr>
        <w:tblW w:w="9970" w:type="dxa"/>
        <w:jc w:val="center"/>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ook w:val="04A0" w:firstRow="1" w:lastRow="0" w:firstColumn="1" w:lastColumn="0" w:noHBand="0" w:noVBand="1"/>
      </w:tblPr>
      <w:tblGrid>
        <w:gridCol w:w="1017"/>
        <w:gridCol w:w="1194"/>
        <w:gridCol w:w="893"/>
        <w:gridCol w:w="893"/>
        <w:gridCol w:w="793"/>
        <w:gridCol w:w="968"/>
        <w:gridCol w:w="904"/>
        <w:gridCol w:w="1162"/>
        <w:gridCol w:w="899"/>
        <w:gridCol w:w="6"/>
        <w:gridCol w:w="1241"/>
      </w:tblGrid>
      <w:tr w:rsidR="004C75E1" w:rsidRPr="00DC0BB5" w:rsidTr="00F85AAE">
        <w:trPr>
          <w:trHeight w:val="315"/>
          <w:jc w:val="center"/>
        </w:trPr>
        <w:tc>
          <w:tcPr>
            <w:tcW w:w="834" w:type="dxa"/>
            <w:tcBorders>
              <w:top w:val="single" w:sz="12" w:space="0" w:color="006A71"/>
              <w:bottom w:val="single" w:sz="12" w:space="0" w:color="807F83"/>
              <w:right w:val="nil"/>
            </w:tcBorders>
            <w:shd w:val="solid" w:color="006A71" w:fill="auto"/>
            <w:noWrap/>
            <w:vAlign w:val="bottom"/>
            <w:hideMark/>
          </w:tcPr>
          <w:p w:rsidR="004C75E1" w:rsidRPr="00DC0BB5" w:rsidRDefault="004C75E1" w:rsidP="00F85AAE">
            <w:pPr>
              <w:keepNext/>
              <w:spacing w:before="60" w:after="60"/>
              <w:jc w:val="center"/>
              <w:rPr>
                <w:rFonts w:cs="Arial"/>
                <w:b/>
                <w:sz w:val="24"/>
                <w:szCs w:val="24"/>
              </w:rPr>
            </w:pPr>
          </w:p>
        </w:tc>
        <w:tc>
          <w:tcPr>
            <w:tcW w:w="3004" w:type="dxa"/>
            <w:gridSpan w:val="3"/>
            <w:tcBorders>
              <w:left w:val="nil"/>
            </w:tcBorders>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Northern</w:t>
            </w:r>
          </w:p>
        </w:tc>
        <w:tc>
          <w:tcPr>
            <w:tcW w:w="1787" w:type="dxa"/>
            <w:gridSpan w:val="2"/>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King/Kittitas</w:t>
            </w:r>
          </w:p>
        </w:tc>
        <w:tc>
          <w:tcPr>
            <w:tcW w:w="2975" w:type="dxa"/>
            <w:gridSpan w:val="3"/>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Southern/Western</w:t>
            </w:r>
          </w:p>
        </w:tc>
        <w:tc>
          <w:tcPr>
            <w:tcW w:w="1370" w:type="dxa"/>
            <w:gridSpan w:val="2"/>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 </w:t>
            </w:r>
          </w:p>
        </w:tc>
      </w:tr>
      <w:tr w:rsidR="004C75E1" w:rsidRPr="00DC0BB5" w:rsidTr="00F85AAE">
        <w:trPr>
          <w:trHeight w:val="315"/>
          <w:jc w:val="center"/>
        </w:trPr>
        <w:tc>
          <w:tcPr>
            <w:tcW w:w="834" w:type="dxa"/>
            <w:tcBorders>
              <w:top w:val="single" w:sz="12" w:space="0" w:color="807F83"/>
              <w:bottom w:val="single" w:sz="12" w:space="0" w:color="807F83"/>
              <w:right w:val="nil"/>
            </w:tcBorders>
            <w:shd w:val="solid" w:color="006A71" w:fill="auto"/>
            <w:vAlign w:val="bottom"/>
            <w:hideMark/>
          </w:tcPr>
          <w:p w:rsidR="004C75E1" w:rsidRPr="00DC0BB5" w:rsidRDefault="004C75E1" w:rsidP="00F85AAE">
            <w:pPr>
              <w:keepNext/>
              <w:spacing w:before="60" w:after="60"/>
              <w:jc w:val="center"/>
              <w:rPr>
                <w:rFonts w:cs="Arial"/>
                <w:b/>
                <w:color w:val="FFFFFF"/>
                <w:sz w:val="24"/>
                <w:szCs w:val="24"/>
              </w:rPr>
            </w:pPr>
            <w:r w:rsidRPr="00DC0BB5">
              <w:rPr>
                <w:rFonts w:cs="Arial"/>
                <w:b/>
                <w:color w:val="FFFFFF"/>
                <w:sz w:val="24"/>
                <w:szCs w:val="24"/>
              </w:rPr>
              <w:t> </w:t>
            </w:r>
          </w:p>
        </w:tc>
        <w:tc>
          <w:tcPr>
            <w:tcW w:w="1194" w:type="dxa"/>
            <w:tcBorders>
              <w:left w:val="nil"/>
            </w:tcBorders>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Whatcom</w:t>
            </w:r>
          </w:p>
        </w:tc>
        <w:tc>
          <w:tcPr>
            <w:tcW w:w="905"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Skagit</w:t>
            </w:r>
          </w:p>
        </w:tc>
        <w:tc>
          <w:tcPr>
            <w:tcW w:w="905"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Island</w:t>
            </w:r>
          </w:p>
        </w:tc>
        <w:tc>
          <w:tcPr>
            <w:tcW w:w="815"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King</w:t>
            </w:r>
          </w:p>
        </w:tc>
        <w:tc>
          <w:tcPr>
            <w:tcW w:w="972"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Kittitas</w:t>
            </w:r>
          </w:p>
        </w:tc>
        <w:tc>
          <w:tcPr>
            <w:tcW w:w="904"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Pierce</w:t>
            </w:r>
          </w:p>
        </w:tc>
        <w:tc>
          <w:tcPr>
            <w:tcW w:w="1162"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Thurston</w:t>
            </w:r>
          </w:p>
        </w:tc>
        <w:tc>
          <w:tcPr>
            <w:tcW w:w="915" w:type="dxa"/>
            <w:gridSpan w:val="2"/>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Kitsap</w:t>
            </w:r>
          </w:p>
        </w:tc>
        <w:tc>
          <w:tcPr>
            <w:tcW w:w="1357" w:type="dxa"/>
            <w:shd w:val="clear" w:color="000000" w:fill="008080"/>
            <w:vAlign w:val="bottom"/>
            <w:hideMark/>
          </w:tcPr>
          <w:p w:rsidR="004C75E1" w:rsidRPr="00DC0BB5" w:rsidRDefault="004C75E1" w:rsidP="00F85AAE">
            <w:pPr>
              <w:keepNext/>
              <w:spacing w:before="60" w:after="60"/>
              <w:jc w:val="center"/>
              <w:rPr>
                <w:rFonts w:cs="Arial"/>
                <w:b/>
                <w:bCs/>
                <w:color w:val="FFFFFF"/>
                <w:sz w:val="24"/>
                <w:szCs w:val="24"/>
              </w:rPr>
            </w:pPr>
            <w:r w:rsidRPr="00DC0BB5">
              <w:rPr>
                <w:rFonts w:cs="Arial"/>
                <w:b/>
                <w:bCs/>
                <w:color w:val="FFFFFF"/>
                <w:sz w:val="24"/>
                <w:szCs w:val="24"/>
              </w:rPr>
              <w:t>Total</w:t>
            </w:r>
          </w:p>
        </w:tc>
      </w:tr>
      <w:tr w:rsidR="004C75E1" w:rsidRPr="00DC0BB5" w:rsidTr="00F85AAE">
        <w:trPr>
          <w:trHeight w:val="315"/>
          <w:jc w:val="center"/>
        </w:trPr>
        <w:tc>
          <w:tcPr>
            <w:tcW w:w="834" w:type="dxa"/>
            <w:tcBorders>
              <w:top w:val="single" w:sz="12" w:space="0" w:color="807F83"/>
            </w:tcBorders>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AO</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32</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11</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95</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21</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26</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13</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209</w:t>
            </w:r>
          </w:p>
        </w:tc>
      </w:tr>
      <w:tr w:rsidR="004C75E1" w:rsidRPr="00DC0BB5" w:rsidTr="00F85AAE">
        <w:trPr>
          <w:trHeight w:val="315"/>
          <w:jc w:val="center"/>
        </w:trPr>
        <w:tc>
          <w:tcPr>
            <w:tcW w:w="834"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BA</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150</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107</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30</w:t>
            </w:r>
          </w:p>
        </w:tc>
        <w:tc>
          <w:tcPr>
            <w:tcW w:w="81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692</w:t>
            </w:r>
          </w:p>
        </w:tc>
        <w:tc>
          <w:tcPr>
            <w:tcW w:w="97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41</w:t>
            </w:r>
          </w:p>
        </w:tc>
        <w:tc>
          <w:tcPr>
            <w:tcW w:w="90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100</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168</w:t>
            </w:r>
          </w:p>
        </w:tc>
        <w:tc>
          <w:tcPr>
            <w:tcW w:w="915"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169</w:t>
            </w:r>
          </w:p>
        </w:tc>
        <w:tc>
          <w:tcPr>
            <w:tcW w:w="1357"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1,457</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CP</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21</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25</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7</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79</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19</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38</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12</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206</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CR</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62</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14</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14</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108</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DU</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14</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6</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79</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10</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15</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12</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19</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163</w:t>
            </w:r>
          </w:p>
        </w:tc>
      </w:tr>
      <w:tr w:rsidR="004C75E1" w:rsidRPr="00DC0BB5" w:rsidTr="00F85AAE">
        <w:trPr>
          <w:trHeight w:val="315"/>
          <w:jc w:val="center"/>
        </w:trPr>
        <w:tc>
          <w:tcPr>
            <w:tcW w:w="834"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EF</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508</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285</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214</w:t>
            </w:r>
          </w:p>
        </w:tc>
        <w:tc>
          <w:tcPr>
            <w:tcW w:w="81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1,916</w:t>
            </w:r>
          </w:p>
        </w:tc>
        <w:tc>
          <w:tcPr>
            <w:tcW w:w="97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110</w:t>
            </w:r>
          </w:p>
        </w:tc>
        <w:tc>
          <w:tcPr>
            <w:tcW w:w="90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359</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531</w:t>
            </w:r>
          </w:p>
        </w:tc>
        <w:tc>
          <w:tcPr>
            <w:tcW w:w="915"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435</w:t>
            </w:r>
          </w:p>
        </w:tc>
        <w:tc>
          <w:tcPr>
            <w:tcW w:w="1357"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4,358</w:t>
            </w:r>
          </w:p>
        </w:tc>
      </w:tr>
      <w:tr w:rsidR="004C75E1" w:rsidRPr="00DC0BB5" w:rsidTr="00F85AAE">
        <w:trPr>
          <w:trHeight w:val="315"/>
          <w:jc w:val="center"/>
        </w:trPr>
        <w:tc>
          <w:tcPr>
            <w:tcW w:w="834"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EO</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35</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16</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11</w:t>
            </w:r>
          </w:p>
        </w:tc>
        <w:tc>
          <w:tcPr>
            <w:tcW w:w="81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90</w:t>
            </w:r>
          </w:p>
        </w:tc>
        <w:tc>
          <w:tcPr>
            <w:tcW w:w="97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9</w:t>
            </w:r>
          </w:p>
        </w:tc>
        <w:tc>
          <w:tcPr>
            <w:tcW w:w="90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13</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23</w:t>
            </w:r>
          </w:p>
        </w:tc>
        <w:tc>
          <w:tcPr>
            <w:tcW w:w="915"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19</w:t>
            </w:r>
          </w:p>
        </w:tc>
        <w:tc>
          <w:tcPr>
            <w:tcW w:w="1357"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216</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EQ</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r>
      <w:tr w:rsidR="004C75E1" w:rsidRPr="00DC0BB5" w:rsidTr="00F85AAE">
        <w:trPr>
          <w:trHeight w:val="315"/>
          <w:jc w:val="center"/>
        </w:trPr>
        <w:tc>
          <w:tcPr>
            <w:tcW w:w="834"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FI</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0</w:t>
            </w:r>
          </w:p>
        </w:tc>
        <w:tc>
          <w:tcPr>
            <w:tcW w:w="81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21</w:t>
            </w:r>
          </w:p>
        </w:tc>
        <w:tc>
          <w:tcPr>
            <w:tcW w:w="97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w:t>
            </w:r>
          </w:p>
        </w:tc>
        <w:tc>
          <w:tcPr>
            <w:tcW w:w="90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7</w:t>
            </w:r>
          </w:p>
        </w:tc>
        <w:tc>
          <w:tcPr>
            <w:tcW w:w="915"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7</w:t>
            </w:r>
          </w:p>
        </w:tc>
        <w:tc>
          <w:tcPr>
            <w:tcW w:w="1357"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45</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LI</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24</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22</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2</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73</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SO</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127</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83</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45</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588</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29</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93</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172</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145</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1,282</w:t>
            </w:r>
          </w:p>
        </w:tc>
      </w:tr>
      <w:tr w:rsidR="004C75E1" w:rsidRPr="00DC0BB5" w:rsidTr="00F85AAE">
        <w:trPr>
          <w:trHeight w:val="315"/>
          <w:jc w:val="center"/>
        </w:trPr>
        <w:tc>
          <w:tcPr>
            <w:tcW w:w="834" w:type="dxa"/>
            <w:shd w:val="clear" w:color="000000" w:fill="00FF00"/>
            <w:vAlign w:val="bottom"/>
            <w:hideMark/>
          </w:tcPr>
          <w:p w:rsidR="004C75E1" w:rsidRPr="00DC0BB5" w:rsidRDefault="004C75E1" w:rsidP="00F85AAE">
            <w:pPr>
              <w:spacing w:before="40" w:after="40"/>
              <w:rPr>
                <w:b/>
                <w:sz w:val="24"/>
                <w:szCs w:val="24"/>
              </w:rPr>
            </w:pPr>
            <w:r w:rsidRPr="00DC0BB5">
              <w:rPr>
                <w:b/>
                <w:sz w:val="24"/>
                <w:szCs w:val="24"/>
              </w:rPr>
              <w:t>TF</w:t>
            </w:r>
          </w:p>
        </w:tc>
        <w:tc>
          <w:tcPr>
            <w:tcW w:w="119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11</w:t>
            </w:r>
          </w:p>
        </w:tc>
        <w:tc>
          <w:tcPr>
            <w:tcW w:w="90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7</w:t>
            </w:r>
          </w:p>
        </w:tc>
        <w:tc>
          <w:tcPr>
            <w:tcW w:w="90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4</w:t>
            </w:r>
          </w:p>
        </w:tc>
        <w:tc>
          <w:tcPr>
            <w:tcW w:w="81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45</w:t>
            </w:r>
          </w:p>
        </w:tc>
        <w:tc>
          <w:tcPr>
            <w:tcW w:w="97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w:t>
            </w:r>
          </w:p>
        </w:tc>
        <w:tc>
          <w:tcPr>
            <w:tcW w:w="90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13</w:t>
            </w:r>
          </w:p>
        </w:tc>
        <w:tc>
          <w:tcPr>
            <w:tcW w:w="116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6</w:t>
            </w:r>
          </w:p>
        </w:tc>
        <w:tc>
          <w:tcPr>
            <w:tcW w:w="915" w:type="dxa"/>
            <w:gridSpan w:val="2"/>
            <w:shd w:val="clear" w:color="000000" w:fill="00FF00"/>
            <w:hideMark/>
          </w:tcPr>
          <w:p w:rsidR="004C75E1" w:rsidRPr="00B86DE7" w:rsidRDefault="004C75E1" w:rsidP="00F85AAE">
            <w:pPr>
              <w:spacing w:before="40" w:after="40"/>
              <w:jc w:val="center"/>
              <w:rPr>
                <w:sz w:val="24"/>
                <w:szCs w:val="24"/>
              </w:rPr>
            </w:pPr>
            <w:r w:rsidRPr="003A2A04">
              <w:rPr>
                <w:sz w:val="24"/>
                <w:szCs w:val="24"/>
              </w:rPr>
              <w:t>56</w:t>
            </w:r>
          </w:p>
        </w:tc>
        <w:tc>
          <w:tcPr>
            <w:tcW w:w="1357"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145</w:t>
            </w:r>
          </w:p>
        </w:tc>
      </w:tr>
      <w:tr w:rsidR="004C75E1" w:rsidRPr="00DC0BB5" w:rsidTr="00F85AAE">
        <w:trPr>
          <w:trHeight w:val="315"/>
          <w:jc w:val="center"/>
        </w:trPr>
        <w:tc>
          <w:tcPr>
            <w:tcW w:w="834" w:type="dxa"/>
            <w:shd w:val="clear" w:color="000000" w:fill="00FF00"/>
            <w:vAlign w:val="bottom"/>
            <w:hideMark/>
          </w:tcPr>
          <w:p w:rsidR="004C75E1" w:rsidRPr="00DC0BB5" w:rsidRDefault="004C75E1" w:rsidP="00F85AAE">
            <w:pPr>
              <w:spacing w:before="40" w:after="40"/>
              <w:rPr>
                <w:b/>
                <w:sz w:val="24"/>
                <w:szCs w:val="24"/>
              </w:rPr>
            </w:pPr>
            <w:r w:rsidRPr="00DC0BB5">
              <w:rPr>
                <w:b/>
                <w:sz w:val="24"/>
                <w:szCs w:val="24"/>
              </w:rPr>
              <w:t>TO</w:t>
            </w:r>
          </w:p>
        </w:tc>
        <w:tc>
          <w:tcPr>
            <w:tcW w:w="119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9</w:t>
            </w:r>
          </w:p>
        </w:tc>
        <w:tc>
          <w:tcPr>
            <w:tcW w:w="90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2</w:t>
            </w:r>
          </w:p>
        </w:tc>
        <w:tc>
          <w:tcPr>
            <w:tcW w:w="90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0</w:t>
            </w:r>
          </w:p>
        </w:tc>
        <w:tc>
          <w:tcPr>
            <w:tcW w:w="81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29</w:t>
            </w:r>
          </w:p>
        </w:tc>
        <w:tc>
          <w:tcPr>
            <w:tcW w:w="97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0</w:t>
            </w:r>
          </w:p>
        </w:tc>
        <w:tc>
          <w:tcPr>
            <w:tcW w:w="90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w:t>
            </w:r>
          </w:p>
        </w:tc>
        <w:tc>
          <w:tcPr>
            <w:tcW w:w="116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w:t>
            </w:r>
          </w:p>
        </w:tc>
        <w:tc>
          <w:tcPr>
            <w:tcW w:w="915" w:type="dxa"/>
            <w:gridSpan w:val="2"/>
            <w:shd w:val="clear" w:color="000000" w:fill="00FF00"/>
            <w:hideMark/>
          </w:tcPr>
          <w:p w:rsidR="004C75E1" w:rsidRPr="00B86DE7" w:rsidRDefault="004C75E1" w:rsidP="00F85AAE">
            <w:pPr>
              <w:spacing w:before="40" w:after="40"/>
              <w:jc w:val="center"/>
              <w:rPr>
                <w:sz w:val="24"/>
                <w:szCs w:val="24"/>
              </w:rPr>
            </w:pPr>
            <w:r w:rsidRPr="003A2A04">
              <w:rPr>
                <w:sz w:val="24"/>
                <w:szCs w:val="24"/>
              </w:rPr>
              <w:t>13</w:t>
            </w:r>
          </w:p>
        </w:tc>
        <w:tc>
          <w:tcPr>
            <w:tcW w:w="1357"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59</w:t>
            </w:r>
          </w:p>
        </w:tc>
      </w:tr>
      <w:tr w:rsidR="004C75E1" w:rsidRPr="00DC0BB5" w:rsidTr="00F85AAE">
        <w:trPr>
          <w:trHeight w:val="315"/>
          <w:jc w:val="center"/>
        </w:trPr>
        <w:tc>
          <w:tcPr>
            <w:tcW w:w="834" w:type="dxa"/>
            <w:shd w:val="clear" w:color="000000" w:fill="00FF00"/>
            <w:vAlign w:val="bottom"/>
            <w:hideMark/>
          </w:tcPr>
          <w:p w:rsidR="004C75E1" w:rsidRPr="00DC0BB5" w:rsidRDefault="004C75E1" w:rsidP="00F85AAE">
            <w:pPr>
              <w:spacing w:before="40" w:after="40"/>
              <w:rPr>
                <w:b/>
                <w:sz w:val="24"/>
                <w:szCs w:val="24"/>
              </w:rPr>
            </w:pPr>
            <w:r w:rsidRPr="00DC0BB5">
              <w:rPr>
                <w:b/>
                <w:sz w:val="24"/>
                <w:szCs w:val="24"/>
              </w:rPr>
              <w:t>TV</w:t>
            </w:r>
          </w:p>
        </w:tc>
        <w:tc>
          <w:tcPr>
            <w:tcW w:w="119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480</w:t>
            </w:r>
          </w:p>
        </w:tc>
        <w:tc>
          <w:tcPr>
            <w:tcW w:w="90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231</w:t>
            </w:r>
          </w:p>
        </w:tc>
        <w:tc>
          <w:tcPr>
            <w:tcW w:w="90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165</w:t>
            </w:r>
          </w:p>
        </w:tc>
        <w:tc>
          <w:tcPr>
            <w:tcW w:w="815"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683</w:t>
            </w:r>
          </w:p>
        </w:tc>
        <w:tc>
          <w:tcPr>
            <w:tcW w:w="97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38</w:t>
            </w:r>
          </w:p>
        </w:tc>
        <w:tc>
          <w:tcPr>
            <w:tcW w:w="904"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129</w:t>
            </w:r>
          </w:p>
        </w:tc>
        <w:tc>
          <w:tcPr>
            <w:tcW w:w="1162"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227</w:t>
            </w:r>
          </w:p>
        </w:tc>
        <w:tc>
          <w:tcPr>
            <w:tcW w:w="915" w:type="dxa"/>
            <w:gridSpan w:val="2"/>
            <w:shd w:val="clear" w:color="000000" w:fill="00FF00"/>
            <w:hideMark/>
          </w:tcPr>
          <w:p w:rsidR="004C75E1" w:rsidRPr="00B86DE7" w:rsidRDefault="004C75E1" w:rsidP="00F85AAE">
            <w:pPr>
              <w:spacing w:before="40" w:after="40"/>
              <w:jc w:val="center"/>
              <w:rPr>
                <w:sz w:val="24"/>
                <w:szCs w:val="24"/>
              </w:rPr>
            </w:pPr>
            <w:r w:rsidRPr="003A2A04">
              <w:rPr>
                <w:sz w:val="24"/>
                <w:szCs w:val="24"/>
              </w:rPr>
              <w:t>421</w:t>
            </w:r>
          </w:p>
        </w:tc>
        <w:tc>
          <w:tcPr>
            <w:tcW w:w="1357" w:type="dxa"/>
            <w:shd w:val="clear" w:color="000000" w:fill="00FF00"/>
            <w:hideMark/>
          </w:tcPr>
          <w:p w:rsidR="004C75E1" w:rsidRPr="00B86DE7" w:rsidRDefault="004C75E1" w:rsidP="00F85AAE">
            <w:pPr>
              <w:spacing w:before="40" w:after="40"/>
              <w:jc w:val="center"/>
              <w:rPr>
                <w:sz w:val="24"/>
                <w:szCs w:val="24"/>
              </w:rPr>
            </w:pPr>
            <w:r w:rsidRPr="003A2A04">
              <w:rPr>
                <w:sz w:val="24"/>
                <w:szCs w:val="24"/>
              </w:rPr>
              <w:t>2,374</w:t>
            </w:r>
          </w:p>
        </w:tc>
      </w:tr>
      <w:tr w:rsidR="004C75E1" w:rsidRPr="00DC0BB5" w:rsidTr="00F85AAE">
        <w:trPr>
          <w:trHeight w:val="315"/>
          <w:jc w:val="center"/>
        </w:trPr>
        <w:tc>
          <w:tcPr>
            <w:tcW w:w="834" w:type="dxa"/>
            <w:shd w:val="clear" w:color="000000" w:fill="FFFF99"/>
            <w:vAlign w:val="bottom"/>
            <w:hideMark/>
          </w:tcPr>
          <w:p w:rsidR="004C75E1" w:rsidRPr="00DC0BB5" w:rsidRDefault="004C75E1" w:rsidP="00F85AAE">
            <w:pPr>
              <w:spacing w:before="40" w:after="40"/>
              <w:rPr>
                <w:b/>
                <w:sz w:val="24"/>
                <w:szCs w:val="24"/>
              </w:rPr>
            </w:pPr>
            <w:r w:rsidRPr="00DC0BB5">
              <w:rPr>
                <w:b/>
                <w:sz w:val="24"/>
                <w:szCs w:val="24"/>
              </w:rPr>
              <w:t>UN</w:t>
            </w:r>
          </w:p>
        </w:tc>
        <w:tc>
          <w:tcPr>
            <w:tcW w:w="119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55</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53</w:t>
            </w:r>
          </w:p>
        </w:tc>
        <w:tc>
          <w:tcPr>
            <w:tcW w:w="90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15</w:t>
            </w:r>
          </w:p>
        </w:tc>
        <w:tc>
          <w:tcPr>
            <w:tcW w:w="815"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190</w:t>
            </w:r>
          </w:p>
        </w:tc>
        <w:tc>
          <w:tcPr>
            <w:tcW w:w="97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10</w:t>
            </w:r>
          </w:p>
        </w:tc>
        <w:tc>
          <w:tcPr>
            <w:tcW w:w="904"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32</w:t>
            </w:r>
          </w:p>
        </w:tc>
        <w:tc>
          <w:tcPr>
            <w:tcW w:w="1162"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36</w:t>
            </w:r>
          </w:p>
        </w:tc>
        <w:tc>
          <w:tcPr>
            <w:tcW w:w="915" w:type="dxa"/>
            <w:gridSpan w:val="2"/>
            <w:shd w:val="clear" w:color="000000" w:fill="FFFF99"/>
            <w:hideMark/>
          </w:tcPr>
          <w:p w:rsidR="004C75E1" w:rsidRPr="00B86DE7" w:rsidRDefault="004C75E1" w:rsidP="00F85AAE">
            <w:pPr>
              <w:spacing w:before="40" w:after="40"/>
              <w:jc w:val="center"/>
              <w:rPr>
                <w:sz w:val="24"/>
                <w:szCs w:val="24"/>
              </w:rPr>
            </w:pPr>
            <w:r w:rsidRPr="003A2A04">
              <w:rPr>
                <w:sz w:val="24"/>
                <w:szCs w:val="24"/>
              </w:rPr>
              <w:t>87</w:t>
            </w:r>
          </w:p>
        </w:tc>
        <w:tc>
          <w:tcPr>
            <w:tcW w:w="1357" w:type="dxa"/>
            <w:shd w:val="clear" w:color="000000" w:fill="FFFF99"/>
            <w:hideMark/>
          </w:tcPr>
          <w:p w:rsidR="004C75E1" w:rsidRPr="00B86DE7" w:rsidRDefault="004C75E1" w:rsidP="00F85AAE">
            <w:pPr>
              <w:spacing w:before="40" w:after="40"/>
              <w:jc w:val="center"/>
              <w:rPr>
                <w:sz w:val="24"/>
                <w:szCs w:val="24"/>
              </w:rPr>
            </w:pPr>
            <w:r w:rsidRPr="003A2A04">
              <w:rPr>
                <w:sz w:val="24"/>
                <w:szCs w:val="24"/>
              </w:rPr>
              <w:t>478</w:t>
            </w:r>
          </w:p>
        </w:tc>
      </w:tr>
      <w:tr w:rsidR="004C75E1" w:rsidRPr="00DC0BB5" w:rsidTr="00F85AAE">
        <w:trPr>
          <w:trHeight w:val="315"/>
          <w:jc w:val="center"/>
        </w:trPr>
        <w:tc>
          <w:tcPr>
            <w:tcW w:w="834" w:type="dxa"/>
            <w:shd w:val="clear" w:color="000000" w:fill="FF8080"/>
            <w:vAlign w:val="bottom"/>
            <w:hideMark/>
          </w:tcPr>
          <w:p w:rsidR="004C75E1" w:rsidRPr="00DC0BB5" w:rsidRDefault="004C75E1" w:rsidP="00F85AAE">
            <w:pPr>
              <w:spacing w:before="40" w:after="40"/>
              <w:rPr>
                <w:b/>
                <w:sz w:val="24"/>
                <w:szCs w:val="24"/>
              </w:rPr>
            </w:pPr>
            <w:r w:rsidRPr="00DC0BB5">
              <w:rPr>
                <w:b/>
                <w:sz w:val="24"/>
                <w:szCs w:val="24"/>
              </w:rPr>
              <w:t>VA</w:t>
            </w:r>
          </w:p>
        </w:tc>
        <w:tc>
          <w:tcPr>
            <w:tcW w:w="119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90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0</w:t>
            </w:r>
          </w:p>
        </w:tc>
        <w:tc>
          <w:tcPr>
            <w:tcW w:w="815"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5</w:t>
            </w:r>
          </w:p>
        </w:tc>
        <w:tc>
          <w:tcPr>
            <w:tcW w:w="97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904"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4</w:t>
            </w:r>
          </w:p>
        </w:tc>
        <w:tc>
          <w:tcPr>
            <w:tcW w:w="1162"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915" w:type="dxa"/>
            <w:gridSpan w:val="2"/>
            <w:shd w:val="clear" w:color="000000" w:fill="FF8080"/>
            <w:hideMark/>
          </w:tcPr>
          <w:p w:rsidR="004C75E1" w:rsidRPr="00B86DE7" w:rsidRDefault="004C75E1" w:rsidP="00F85AAE">
            <w:pPr>
              <w:spacing w:before="40" w:after="40"/>
              <w:jc w:val="center"/>
              <w:rPr>
                <w:sz w:val="24"/>
                <w:szCs w:val="24"/>
              </w:rPr>
            </w:pPr>
            <w:r w:rsidRPr="003A2A04">
              <w:rPr>
                <w:sz w:val="24"/>
                <w:szCs w:val="24"/>
              </w:rPr>
              <w:t>1</w:t>
            </w:r>
          </w:p>
        </w:tc>
        <w:tc>
          <w:tcPr>
            <w:tcW w:w="1357" w:type="dxa"/>
            <w:shd w:val="clear" w:color="000000" w:fill="FF8080"/>
            <w:hideMark/>
          </w:tcPr>
          <w:p w:rsidR="004C75E1" w:rsidRPr="00B86DE7" w:rsidRDefault="004C75E1" w:rsidP="00F85AAE">
            <w:pPr>
              <w:spacing w:before="40" w:after="40"/>
              <w:jc w:val="center"/>
              <w:rPr>
                <w:sz w:val="24"/>
                <w:szCs w:val="24"/>
              </w:rPr>
            </w:pPr>
            <w:r w:rsidRPr="003A2A04">
              <w:rPr>
                <w:sz w:val="24"/>
                <w:szCs w:val="24"/>
              </w:rPr>
              <w:t>12</w:t>
            </w:r>
          </w:p>
        </w:tc>
      </w:tr>
      <w:tr w:rsidR="004C75E1" w:rsidRPr="00DC0BB5" w:rsidTr="00F85AAE">
        <w:trPr>
          <w:trHeight w:val="315"/>
          <w:jc w:val="center"/>
        </w:trPr>
        <w:tc>
          <w:tcPr>
            <w:tcW w:w="834" w:type="dxa"/>
            <w:shd w:val="clear" w:color="auto" w:fill="auto"/>
            <w:vAlign w:val="bottom"/>
            <w:hideMark/>
          </w:tcPr>
          <w:p w:rsidR="004C75E1" w:rsidRPr="00DC0BB5" w:rsidRDefault="004C75E1">
            <w:pPr>
              <w:spacing w:before="40" w:after="40"/>
              <w:rPr>
                <w:b/>
                <w:sz w:val="24"/>
                <w:szCs w:val="24"/>
              </w:rPr>
            </w:pPr>
            <w:r w:rsidRPr="00DC0BB5">
              <w:rPr>
                <w:b/>
                <w:sz w:val="24"/>
                <w:szCs w:val="24"/>
              </w:rPr>
              <w:t>Misc</w:t>
            </w:r>
            <w:r w:rsidR="00086FFE" w:rsidRPr="00C67554">
              <w:rPr>
                <w:b/>
                <w:sz w:val="24"/>
                <w:szCs w:val="24"/>
                <w:vertAlign w:val="superscript"/>
              </w:rPr>
              <w:t>Note</w:t>
            </w:r>
          </w:p>
        </w:tc>
        <w:tc>
          <w:tcPr>
            <w:tcW w:w="1194" w:type="dxa"/>
            <w:shd w:val="clear" w:color="auto" w:fill="auto"/>
            <w:hideMark/>
          </w:tcPr>
          <w:p w:rsidR="004C75E1" w:rsidRPr="00B86DE7" w:rsidRDefault="004C75E1" w:rsidP="00F85AAE">
            <w:pPr>
              <w:spacing w:before="40" w:after="40"/>
              <w:jc w:val="center"/>
              <w:rPr>
                <w:sz w:val="24"/>
                <w:szCs w:val="24"/>
              </w:rPr>
            </w:pPr>
            <w:r w:rsidRPr="003A2A04">
              <w:rPr>
                <w:sz w:val="24"/>
                <w:szCs w:val="24"/>
              </w:rPr>
              <w:t>27</w:t>
            </w:r>
          </w:p>
        </w:tc>
        <w:tc>
          <w:tcPr>
            <w:tcW w:w="905" w:type="dxa"/>
            <w:shd w:val="clear" w:color="auto" w:fill="auto"/>
            <w:hideMark/>
          </w:tcPr>
          <w:p w:rsidR="004C75E1" w:rsidRPr="00B86DE7" w:rsidRDefault="004C75E1" w:rsidP="00F85AAE">
            <w:pPr>
              <w:spacing w:before="40" w:after="40"/>
              <w:jc w:val="center"/>
              <w:rPr>
                <w:sz w:val="24"/>
                <w:szCs w:val="24"/>
              </w:rPr>
            </w:pPr>
            <w:r w:rsidRPr="003A2A04">
              <w:rPr>
                <w:sz w:val="24"/>
                <w:szCs w:val="24"/>
              </w:rPr>
              <w:t>11</w:t>
            </w:r>
          </w:p>
        </w:tc>
        <w:tc>
          <w:tcPr>
            <w:tcW w:w="905" w:type="dxa"/>
            <w:shd w:val="clear" w:color="auto" w:fill="auto"/>
            <w:hideMark/>
          </w:tcPr>
          <w:p w:rsidR="004C75E1" w:rsidRPr="00B86DE7" w:rsidRDefault="004C75E1" w:rsidP="00F85AAE">
            <w:pPr>
              <w:spacing w:before="40" w:after="40"/>
              <w:jc w:val="center"/>
              <w:rPr>
                <w:sz w:val="24"/>
                <w:szCs w:val="24"/>
              </w:rPr>
            </w:pPr>
            <w:r w:rsidRPr="003A2A04">
              <w:rPr>
                <w:sz w:val="24"/>
                <w:szCs w:val="24"/>
              </w:rPr>
              <w:t>4</w:t>
            </w:r>
          </w:p>
        </w:tc>
        <w:tc>
          <w:tcPr>
            <w:tcW w:w="815" w:type="dxa"/>
            <w:shd w:val="clear" w:color="auto" w:fill="auto"/>
            <w:hideMark/>
          </w:tcPr>
          <w:p w:rsidR="004C75E1" w:rsidRPr="00B86DE7" w:rsidRDefault="004C75E1" w:rsidP="00F85AAE">
            <w:pPr>
              <w:spacing w:before="40" w:after="40"/>
              <w:jc w:val="center"/>
              <w:rPr>
                <w:sz w:val="24"/>
                <w:szCs w:val="24"/>
              </w:rPr>
            </w:pPr>
            <w:r w:rsidRPr="003A2A04">
              <w:rPr>
                <w:sz w:val="24"/>
                <w:szCs w:val="24"/>
              </w:rPr>
              <w:t>76</w:t>
            </w:r>
          </w:p>
        </w:tc>
        <w:tc>
          <w:tcPr>
            <w:tcW w:w="972" w:type="dxa"/>
            <w:shd w:val="clear" w:color="auto" w:fill="auto"/>
            <w:hideMark/>
          </w:tcPr>
          <w:p w:rsidR="004C75E1" w:rsidRPr="00B86DE7" w:rsidRDefault="004C75E1" w:rsidP="00F85AAE">
            <w:pPr>
              <w:spacing w:before="40" w:after="40"/>
              <w:jc w:val="center"/>
              <w:rPr>
                <w:sz w:val="24"/>
                <w:szCs w:val="24"/>
              </w:rPr>
            </w:pPr>
            <w:r w:rsidRPr="003A2A04">
              <w:rPr>
                <w:sz w:val="24"/>
                <w:szCs w:val="24"/>
              </w:rPr>
              <w:t>3</w:t>
            </w:r>
          </w:p>
        </w:tc>
        <w:tc>
          <w:tcPr>
            <w:tcW w:w="904" w:type="dxa"/>
            <w:shd w:val="clear" w:color="auto" w:fill="auto"/>
            <w:hideMark/>
          </w:tcPr>
          <w:p w:rsidR="004C75E1" w:rsidRPr="00B86DE7" w:rsidRDefault="004C75E1" w:rsidP="00F85AAE">
            <w:pPr>
              <w:spacing w:before="40" w:after="40"/>
              <w:jc w:val="center"/>
              <w:rPr>
                <w:sz w:val="24"/>
                <w:szCs w:val="24"/>
              </w:rPr>
            </w:pPr>
            <w:r w:rsidRPr="003A2A04">
              <w:rPr>
                <w:sz w:val="24"/>
                <w:szCs w:val="24"/>
              </w:rPr>
              <w:t>12</w:t>
            </w:r>
          </w:p>
        </w:tc>
        <w:tc>
          <w:tcPr>
            <w:tcW w:w="1162" w:type="dxa"/>
            <w:shd w:val="clear" w:color="auto" w:fill="auto"/>
            <w:hideMark/>
          </w:tcPr>
          <w:p w:rsidR="004C75E1" w:rsidRPr="00B86DE7" w:rsidRDefault="004C75E1" w:rsidP="00F85AAE">
            <w:pPr>
              <w:spacing w:before="40" w:after="40"/>
              <w:jc w:val="center"/>
              <w:rPr>
                <w:sz w:val="24"/>
                <w:szCs w:val="24"/>
              </w:rPr>
            </w:pPr>
            <w:r w:rsidRPr="003A2A04">
              <w:rPr>
                <w:sz w:val="24"/>
                <w:szCs w:val="24"/>
              </w:rPr>
              <w:t>20</w:t>
            </w:r>
          </w:p>
        </w:tc>
        <w:tc>
          <w:tcPr>
            <w:tcW w:w="915" w:type="dxa"/>
            <w:gridSpan w:val="2"/>
            <w:shd w:val="clear" w:color="auto" w:fill="auto"/>
            <w:hideMark/>
          </w:tcPr>
          <w:p w:rsidR="004C75E1" w:rsidRPr="00B86DE7" w:rsidRDefault="004C75E1" w:rsidP="00F85AAE">
            <w:pPr>
              <w:spacing w:before="40" w:after="40"/>
              <w:jc w:val="center"/>
              <w:rPr>
                <w:sz w:val="24"/>
                <w:szCs w:val="24"/>
              </w:rPr>
            </w:pPr>
            <w:r w:rsidRPr="003A2A04">
              <w:rPr>
                <w:sz w:val="24"/>
                <w:szCs w:val="24"/>
              </w:rPr>
              <w:t>19</w:t>
            </w:r>
          </w:p>
        </w:tc>
        <w:tc>
          <w:tcPr>
            <w:tcW w:w="1357" w:type="dxa"/>
            <w:shd w:val="clear" w:color="auto" w:fill="auto"/>
            <w:hideMark/>
          </w:tcPr>
          <w:p w:rsidR="004C75E1" w:rsidRPr="00B86DE7" w:rsidRDefault="004C75E1" w:rsidP="00F85AAE">
            <w:pPr>
              <w:spacing w:before="40" w:after="40"/>
              <w:jc w:val="center"/>
              <w:rPr>
                <w:sz w:val="24"/>
                <w:szCs w:val="24"/>
              </w:rPr>
            </w:pPr>
            <w:r w:rsidRPr="003A2A04">
              <w:rPr>
                <w:sz w:val="24"/>
                <w:szCs w:val="24"/>
              </w:rPr>
              <w:t>172</w:t>
            </w:r>
          </w:p>
        </w:tc>
      </w:tr>
      <w:tr w:rsidR="004C75E1" w:rsidRPr="00DC0BB5" w:rsidTr="00F85AAE">
        <w:trPr>
          <w:trHeight w:val="330"/>
          <w:jc w:val="center"/>
        </w:trPr>
        <w:tc>
          <w:tcPr>
            <w:tcW w:w="834" w:type="dxa"/>
            <w:shd w:val="clear" w:color="auto" w:fill="auto"/>
            <w:vAlign w:val="bottom"/>
            <w:hideMark/>
          </w:tcPr>
          <w:p w:rsidR="004C75E1" w:rsidRPr="00DC0BB5" w:rsidRDefault="004C75E1" w:rsidP="00F85AAE">
            <w:pPr>
              <w:spacing w:before="40" w:after="40"/>
              <w:rPr>
                <w:b/>
                <w:sz w:val="24"/>
                <w:szCs w:val="24"/>
              </w:rPr>
            </w:pPr>
            <w:r w:rsidRPr="00DC0BB5">
              <w:rPr>
                <w:b/>
                <w:sz w:val="24"/>
                <w:szCs w:val="24"/>
              </w:rPr>
              <w:t>Total</w:t>
            </w:r>
          </w:p>
        </w:tc>
        <w:tc>
          <w:tcPr>
            <w:tcW w:w="1194" w:type="dxa"/>
            <w:shd w:val="clear" w:color="auto" w:fill="auto"/>
            <w:hideMark/>
          </w:tcPr>
          <w:p w:rsidR="004C75E1" w:rsidRPr="00B86DE7" w:rsidRDefault="004C75E1" w:rsidP="00F85AAE">
            <w:pPr>
              <w:spacing w:before="40" w:after="40"/>
              <w:jc w:val="center"/>
              <w:rPr>
                <w:sz w:val="24"/>
                <w:szCs w:val="24"/>
              </w:rPr>
            </w:pPr>
            <w:r w:rsidRPr="003A2A04">
              <w:rPr>
                <w:sz w:val="24"/>
                <w:szCs w:val="24"/>
              </w:rPr>
              <w:t>1,477</w:t>
            </w:r>
          </w:p>
        </w:tc>
        <w:tc>
          <w:tcPr>
            <w:tcW w:w="905" w:type="dxa"/>
            <w:shd w:val="clear" w:color="auto" w:fill="auto"/>
            <w:hideMark/>
          </w:tcPr>
          <w:p w:rsidR="004C75E1" w:rsidRPr="00B86DE7" w:rsidRDefault="004C75E1" w:rsidP="00F85AAE">
            <w:pPr>
              <w:spacing w:before="40" w:after="40"/>
              <w:jc w:val="center"/>
              <w:rPr>
                <w:sz w:val="24"/>
                <w:szCs w:val="24"/>
              </w:rPr>
            </w:pPr>
            <w:r w:rsidRPr="003A2A04">
              <w:rPr>
                <w:sz w:val="24"/>
                <w:szCs w:val="24"/>
              </w:rPr>
              <w:t>849</w:t>
            </w:r>
          </w:p>
        </w:tc>
        <w:tc>
          <w:tcPr>
            <w:tcW w:w="905" w:type="dxa"/>
            <w:shd w:val="clear" w:color="auto" w:fill="auto"/>
            <w:hideMark/>
          </w:tcPr>
          <w:p w:rsidR="004C75E1" w:rsidRPr="00B86DE7" w:rsidRDefault="004C75E1" w:rsidP="00F85AAE">
            <w:pPr>
              <w:spacing w:before="40" w:after="40"/>
              <w:jc w:val="center"/>
              <w:rPr>
                <w:sz w:val="24"/>
                <w:szCs w:val="24"/>
              </w:rPr>
            </w:pPr>
            <w:r w:rsidRPr="003A2A04">
              <w:rPr>
                <w:sz w:val="24"/>
                <w:szCs w:val="24"/>
              </w:rPr>
              <w:t>519</w:t>
            </w:r>
          </w:p>
        </w:tc>
        <w:tc>
          <w:tcPr>
            <w:tcW w:w="815" w:type="dxa"/>
            <w:shd w:val="clear" w:color="auto" w:fill="auto"/>
            <w:hideMark/>
          </w:tcPr>
          <w:p w:rsidR="004C75E1" w:rsidRPr="00B86DE7" w:rsidRDefault="004C75E1" w:rsidP="00F85AAE">
            <w:pPr>
              <w:spacing w:before="40" w:after="40"/>
              <w:jc w:val="center"/>
              <w:rPr>
                <w:sz w:val="24"/>
                <w:szCs w:val="24"/>
              </w:rPr>
            </w:pPr>
            <w:r w:rsidRPr="003A2A04">
              <w:rPr>
                <w:sz w:val="24"/>
                <w:szCs w:val="24"/>
              </w:rPr>
              <w:t>4,674</w:t>
            </w:r>
          </w:p>
        </w:tc>
        <w:tc>
          <w:tcPr>
            <w:tcW w:w="972" w:type="dxa"/>
            <w:shd w:val="clear" w:color="auto" w:fill="auto"/>
            <w:hideMark/>
          </w:tcPr>
          <w:p w:rsidR="004C75E1" w:rsidRPr="00B86DE7" w:rsidRDefault="004C75E1" w:rsidP="00F85AAE">
            <w:pPr>
              <w:spacing w:before="40" w:after="40"/>
              <w:jc w:val="center"/>
              <w:rPr>
                <w:sz w:val="24"/>
                <w:szCs w:val="24"/>
              </w:rPr>
            </w:pPr>
            <w:r w:rsidRPr="003A2A04">
              <w:rPr>
                <w:sz w:val="24"/>
                <w:szCs w:val="24"/>
              </w:rPr>
              <w:t>286</w:t>
            </w:r>
          </w:p>
        </w:tc>
        <w:tc>
          <w:tcPr>
            <w:tcW w:w="904" w:type="dxa"/>
            <w:shd w:val="clear" w:color="auto" w:fill="auto"/>
            <w:hideMark/>
          </w:tcPr>
          <w:p w:rsidR="004C75E1" w:rsidRPr="00B86DE7" w:rsidRDefault="004C75E1" w:rsidP="00F85AAE">
            <w:pPr>
              <w:spacing w:before="40" w:after="40"/>
              <w:jc w:val="center"/>
              <w:rPr>
                <w:sz w:val="24"/>
                <w:szCs w:val="24"/>
              </w:rPr>
            </w:pPr>
            <w:r w:rsidRPr="003A2A04">
              <w:rPr>
                <w:sz w:val="24"/>
                <w:szCs w:val="24"/>
              </w:rPr>
              <w:t>828</w:t>
            </w:r>
          </w:p>
        </w:tc>
        <w:tc>
          <w:tcPr>
            <w:tcW w:w="1162" w:type="dxa"/>
            <w:shd w:val="clear" w:color="auto" w:fill="auto"/>
            <w:hideMark/>
          </w:tcPr>
          <w:p w:rsidR="004C75E1" w:rsidRPr="00B86DE7" w:rsidRDefault="004C75E1" w:rsidP="00F85AAE">
            <w:pPr>
              <w:spacing w:before="40" w:after="40"/>
              <w:jc w:val="center"/>
              <w:rPr>
                <w:sz w:val="24"/>
                <w:szCs w:val="24"/>
              </w:rPr>
            </w:pPr>
            <w:r w:rsidRPr="003A2A04">
              <w:rPr>
                <w:sz w:val="24"/>
                <w:szCs w:val="24"/>
              </w:rPr>
              <w:t>1,292</w:t>
            </w:r>
          </w:p>
        </w:tc>
        <w:tc>
          <w:tcPr>
            <w:tcW w:w="915" w:type="dxa"/>
            <w:gridSpan w:val="2"/>
            <w:shd w:val="clear" w:color="auto" w:fill="auto"/>
            <w:hideMark/>
          </w:tcPr>
          <w:p w:rsidR="004C75E1" w:rsidRPr="00B86DE7" w:rsidRDefault="004C75E1" w:rsidP="00F85AAE">
            <w:pPr>
              <w:spacing w:before="40" w:after="40"/>
              <w:jc w:val="center"/>
              <w:rPr>
                <w:sz w:val="24"/>
                <w:szCs w:val="24"/>
              </w:rPr>
            </w:pPr>
            <w:r w:rsidRPr="003A2A04">
              <w:rPr>
                <w:sz w:val="24"/>
                <w:szCs w:val="24"/>
              </w:rPr>
              <w:t>1,432</w:t>
            </w:r>
          </w:p>
        </w:tc>
        <w:tc>
          <w:tcPr>
            <w:tcW w:w="1357" w:type="dxa"/>
            <w:shd w:val="clear" w:color="auto" w:fill="auto"/>
            <w:hideMark/>
          </w:tcPr>
          <w:p w:rsidR="004C75E1" w:rsidRPr="00B86DE7" w:rsidRDefault="004C75E1" w:rsidP="00F85AAE">
            <w:pPr>
              <w:spacing w:before="40" w:after="40"/>
              <w:jc w:val="center"/>
              <w:rPr>
                <w:sz w:val="24"/>
                <w:szCs w:val="24"/>
              </w:rPr>
            </w:pPr>
            <w:r w:rsidRPr="003A2A04">
              <w:rPr>
                <w:sz w:val="24"/>
                <w:szCs w:val="24"/>
              </w:rPr>
              <w:t>11,357</w:t>
            </w:r>
          </w:p>
        </w:tc>
      </w:tr>
    </w:tbl>
    <w:p w:rsidR="004C75E1" w:rsidRDefault="00086FFE" w:rsidP="00C67554">
      <w:pPr>
        <w:pStyle w:val="FootnoteText"/>
        <w:ind w:left="90"/>
        <w:rPr>
          <w:sz w:val="24"/>
          <w:szCs w:val="24"/>
        </w:rPr>
      </w:pPr>
      <w:r>
        <w:rPr>
          <w:sz w:val="24"/>
          <w:szCs w:val="24"/>
        </w:rPr>
        <w:t xml:space="preserve">Note: </w:t>
      </w:r>
      <w:r w:rsidR="004C75E1" w:rsidRPr="00DC0BB5">
        <w:rPr>
          <w:sz w:val="24"/>
          <w:szCs w:val="24"/>
        </w:rPr>
        <w:t>Miscellaneous causes are included in both Preventable and Third Party (Non-Tree) categories</w:t>
      </w:r>
    </w:p>
    <w:p w:rsidR="004C75E1" w:rsidRDefault="004C75E1" w:rsidP="004C75E1">
      <w:pPr>
        <w:spacing w:after="0"/>
        <w:rPr>
          <w:sz w:val="24"/>
          <w:szCs w:val="24"/>
        </w:rPr>
      </w:pPr>
      <w:r>
        <w:rPr>
          <w:sz w:val="24"/>
          <w:szCs w:val="24"/>
        </w:rPr>
        <w:br w:type="page"/>
      </w:r>
    </w:p>
    <w:bookmarkStart w:id="383" w:name="_Toc414215937"/>
    <w:p w:rsidR="004C75E1" w:rsidRPr="00E85FAA" w:rsidRDefault="004C75E1" w:rsidP="004C75E1">
      <w:pPr>
        <w:pStyle w:val="Heading9"/>
      </w:pPr>
      <w:r w:rsidRPr="00DC0BB5">
        <w:rPr>
          <w:noProof/>
          <w:sz w:val="24"/>
          <w:szCs w:val="24"/>
        </w:rPr>
        <w:lastRenderedPageBreak/>
        <mc:AlternateContent>
          <mc:Choice Requires="wps">
            <w:drawing>
              <wp:anchor distT="0" distB="0" distL="114300" distR="114300" simplePos="0" relativeHeight="251727872" behindDoc="0" locked="0" layoutInCell="1" allowOverlap="1" wp14:anchorId="4AC093F5" wp14:editId="58F8EC27">
                <wp:simplePos x="0" y="0"/>
                <wp:positionH relativeFrom="column">
                  <wp:posOffset>0</wp:posOffset>
                </wp:positionH>
                <wp:positionV relativeFrom="paragraph">
                  <wp:posOffset>-180975</wp:posOffset>
                </wp:positionV>
                <wp:extent cx="1143000" cy="876300"/>
                <wp:effectExtent l="0" t="0" r="19050" b="19050"/>
                <wp:wrapNone/>
                <wp:docPr id="9"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 o:spid="_x0000_s1026" type="#_x0000_t176" style="position:absolute;margin-left:0;margin-top:-14.25pt;width:90pt;height:6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" fillcolor="#006a71" strokecolor="#006a71" strokeweight="1pt">
                <v:fill rotate="t" angle="45" focus="50%" type="gradient"/>
              </v:shape>
            </w:pict>
          </mc:Fallback>
        </mc:AlternateContent>
      </w:r>
      <w:r w:rsidRPr="004C75E1">
        <w:rPr>
          <w:sz w:val="24"/>
          <w:szCs w:val="24"/>
        </w:rPr>
        <w:t xml:space="preserve"> </w:t>
      </w:r>
      <w:bookmarkStart w:id="384" w:name="_Toc383662108"/>
      <w:bookmarkStart w:id="385" w:name="OLE_LINK20"/>
      <w:r w:rsidRPr="00E85FAA">
        <w:t>Historical SAIDI and SAIFI by Area</w:t>
      </w:r>
      <w:bookmarkEnd w:id="383"/>
      <w:bookmarkEnd w:id="384"/>
      <w:bookmarkEnd w:id="385"/>
    </w:p>
    <w:p w:rsidR="004C75E1" w:rsidRPr="00DC0BB5" w:rsidRDefault="004C75E1" w:rsidP="004C75E1">
      <w:pPr>
        <w:pStyle w:val="H1"/>
        <w:spacing w:after="0"/>
        <w:rPr>
          <w:sz w:val="24"/>
          <w:szCs w:val="24"/>
        </w:rPr>
      </w:pPr>
    </w:p>
    <w:p w:rsidR="004C75E1" w:rsidRPr="00DC0BB5" w:rsidRDefault="004C75E1" w:rsidP="004C75E1">
      <w:pPr>
        <w:pStyle w:val="Body"/>
        <w:spacing w:before="0"/>
      </w:pPr>
      <w:r w:rsidRPr="00DC0BB5">
        <w:t xml:space="preserve">This appendix details in Table K1, the three-year history of SAIDI and SAIFI data by county. </w:t>
      </w:r>
    </w:p>
    <w:p w:rsidR="004C75E1" w:rsidRPr="00DC0BB5" w:rsidRDefault="004C75E1" w:rsidP="004C75E1">
      <w:pPr>
        <w:pStyle w:val="TableCaption"/>
      </w:pPr>
      <w:r w:rsidRPr="00DC0BB5">
        <w:t>Table K1: SAIDI and SAIFI Data for the Past Three Years by County</w:t>
      </w:r>
      <w:r>
        <w:t xml:space="preserve"> </w:t>
      </w:r>
      <w:r w:rsidRPr="00DC0BB5">
        <w:rPr>
          <w:vertAlign w:val="superscript"/>
        </w:rPr>
        <w:t>Note</w:t>
      </w:r>
    </w:p>
    <w:tbl>
      <w:tblPr>
        <w:tblW w:w="0" w:type="auto"/>
        <w:tblInd w:w="93"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115" w:type="dxa"/>
          <w:right w:w="115" w:type="dxa"/>
        </w:tblCellMar>
        <w:tblLook w:val="04A0" w:firstRow="1" w:lastRow="0" w:firstColumn="1" w:lastColumn="0" w:noHBand="0" w:noVBand="1"/>
      </w:tblPr>
      <w:tblGrid>
        <w:gridCol w:w="1732"/>
        <w:gridCol w:w="727"/>
        <w:gridCol w:w="968"/>
        <w:gridCol w:w="968"/>
        <w:gridCol w:w="968"/>
        <w:gridCol w:w="968"/>
        <w:gridCol w:w="968"/>
        <w:gridCol w:w="968"/>
        <w:gridCol w:w="968"/>
        <w:gridCol w:w="968"/>
      </w:tblGrid>
      <w:tr w:rsidR="004C75E1" w:rsidRPr="00CD412D" w:rsidTr="00F85AAE">
        <w:tc>
          <w:tcPr>
            <w:tcW w:w="1732"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Region/County</w:t>
            </w:r>
          </w:p>
        </w:tc>
        <w:tc>
          <w:tcPr>
            <w:tcW w:w="727" w:type="dxa"/>
            <w:shd w:val="clear" w:color="000000" w:fill="008080"/>
            <w:vAlign w:val="bottom"/>
            <w:hideMark/>
          </w:tcPr>
          <w:p w:rsidR="004C75E1" w:rsidRPr="00507780" w:rsidRDefault="004C75E1" w:rsidP="00F85AAE">
            <w:pPr>
              <w:pStyle w:val="TableHead"/>
              <w:ind w:left="-17"/>
              <w:rPr>
                <w:color w:val="FFFFFF"/>
                <w:szCs w:val="24"/>
              </w:rPr>
            </w:pPr>
            <w:r w:rsidRPr="00507780">
              <w:rPr>
                <w:color w:val="FFFFFF"/>
                <w:szCs w:val="24"/>
              </w:rPr>
              <w:t>Year</w:t>
            </w:r>
          </w:p>
        </w:tc>
        <w:tc>
          <w:tcPr>
            <w:tcW w:w="96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SAIFI Total</w:t>
            </w:r>
          </w:p>
        </w:tc>
        <w:tc>
          <w:tcPr>
            <w:tcW w:w="968" w:type="dxa"/>
            <w:shd w:val="clear" w:color="000000" w:fill="008080"/>
            <w:vAlign w:val="bottom"/>
            <w:hideMark/>
          </w:tcPr>
          <w:p w:rsidR="004C75E1" w:rsidRPr="00507780" w:rsidRDefault="004C75E1" w:rsidP="00F85AAE">
            <w:pPr>
              <w:pStyle w:val="TableHead"/>
              <w:ind w:left="-100" w:right="-62"/>
              <w:rPr>
                <w:color w:val="FFFFFF"/>
                <w:szCs w:val="24"/>
              </w:rPr>
            </w:pPr>
            <w:r w:rsidRPr="00507780">
              <w:rPr>
                <w:color w:val="FFFFFF"/>
                <w:szCs w:val="24"/>
              </w:rPr>
              <w:t xml:space="preserve">SAIFI Total </w:t>
            </w:r>
            <w:r w:rsidRPr="00507780">
              <w:rPr>
                <w:color w:val="FFFFFF"/>
                <w:szCs w:val="24"/>
              </w:rPr>
              <w:br/>
              <w:t>5-year Average</w:t>
            </w:r>
          </w:p>
        </w:tc>
        <w:tc>
          <w:tcPr>
            <w:tcW w:w="96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SAIFI 5%</w:t>
            </w:r>
          </w:p>
        </w:tc>
        <w:tc>
          <w:tcPr>
            <w:tcW w:w="96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SAIFI IEEE</w:t>
            </w:r>
          </w:p>
        </w:tc>
        <w:tc>
          <w:tcPr>
            <w:tcW w:w="96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SAIDI Total</w:t>
            </w:r>
          </w:p>
        </w:tc>
        <w:tc>
          <w:tcPr>
            <w:tcW w:w="968" w:type="dxa"/>
            <w:shd w:val="clear" w:color="000000" w:fill="008080"/>
            <w:vAlign w:val="bottom"/>
            <w:hideMark/>
          </w:tcPr>
          <w:p w:rsidR="004C75E1" w:rsidRPr="00507780" w:rsidRDefault="004C75E1" w:rsidP="00F85AAE">
            <w:pPr>
              <w:pStyle w:val="TableHead"/>
              <w:ind w:left="-102" w:right="-150"/>
              <w:rPr>
                <w:color w:val="FFFFFF"/>
                <w:szCs w:val="24"/>
              </w:rPr>
            </w:pPr>
            <w:r w:rsidRPr="00507780">
              <w:rPr>
                <w:color w:val="FFFFFF"/>
                <w:szCs w:val="24"/>
              </w:rPr>
              <w:t xml:space="preserve">SAIDI Total </w:t>
            </w:r>
            <w:r w:rsidRPr="00507780">
              <w:rPr>
                <w:color w:val="FFFFFF"/>
                <w:szCs w:val="24"/>
              </w:rPr>
              <w:br/>
              <w:t>5-year Average</w:t>
            </w:r>
          </w:p>
        </w:tc>
        <w:tc>
          <w:tcPr>
            <w:tcW w:w="96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SAIDI 5%</w:t>
            </w:r>
          </w:p>
        </w:tc>
        <w:tc>
          <w:tcPr>
            <w:tcW w:w="96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SAIDI IEEE</w:t>
            </w:r>
          </w:p>
        </w:tc>
      </w:tr>
      <w:tr w:rsidR="004C75E1" w:rsidRPr="00CD412D" w:rsidTr="00F85AAE">
        <w:tc>
          <w:tcPr>
            <w:tcW w:w="1732"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Northern</w:t>
            </w:r>
          </w:p>
        </w:tc>
        <w:tc>
          <w:tcPr>
            <w:tcW w:w="727"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r>
      <w:tr w:rsidR="004C75E1" w:rsidRPr="00CD412D" w:rsidTr="00F85AAE">
        <w:tc>
          <w:tcPr>
            <w:tcW w:w="1732" w:type="dxa"/>
            <w:shd w:val="solid" w:color="83AFB4" w:fill="auto"/>
            <w:vAlign w:val="bottom"/>
            <w:hideMark/>
          </w:tcPr>
          <w:p w:rsidR="004C75E1" w:rsidRPr="00507780" w:rsidRDefault="004C75E1" w:rsidP="00F85AAE">
            <w:pPr>
              <w:pStyle w:val="TableText"/>
              <w:rPr>
                <w:b/>
                <w:szCs w:val="24"/>
              </w:rPr>
            </w:pPr>
            <w:r w:rsidRPr="00507780">
              <w:rPr>
                <w:b/>
                <w:szCs w:val="24"/>
              </w:rPr>
              <w:t>Whatcom</w:t>
            </w:r>
          </w:p>
        </w:tc>
        <w:tc>
          <w:tcPr>
            <w:tcW w:w="727" w:type="dxa"/>
            <w:shd w:val="solid" w:color="83AFB4" w:fill="auto"/>
            <w:hideMark/>
          </w:tcPr>
          <w:p w:rsidR="004C75E1" w:rsidRPr="00507780" w:rsidRDefault="004C75E1" w:rsidP="00F85AAE">
            <w:pPr>
              <w:pStyle w:val="TableText"/>
              <w:rPr>
                <w:b/>
                <w:szCs w:val="24"/>
              </w:rPr>
            </w:pPr>
            <w:r w:rsidRPr="00D24984">
              <w:t>2014</w:t>
            </w:r>
          </w:p>
        </w:tc>
        <w:tc>
          <w:tcPr>
            <w:tcW w:w="968" w:type="dxa"/>
            <w:shd w:val="solid" w:color="83AFB4" w:fill="auto"/>
            <w:hideMark/>
          </w:tcPr>
          <w:p w:rsidR="004C75E1" w:rsidRPr="00507780" w:rsidRDefault="004C75E1" w:rsidP="00F85AAE">
            <w:pPr>
              <w:pStyle w:val="TableText"/>
              <w:tabs>
                <w:tab w:val="decimal" w:pos="328"/>
              </w:tabs>
              <w:rPr>
                <w:b/>
                <w:szCs w:val="24"/>
              </w:rPr>
            </w:pPr>
            <w:r w:rsidRPr="00D24984">
              <w:t>1.57</w:t>
            </w:r>
          </w:p>
        </w:tc>
        <w:tc>
          <w:tcPr>
            <w:tcW w:w="968" w:type="dxa"/>
            <w:shd w:val="solid" w:color="83AFB4" w:fill="auto"/>
            <w:hideMark/>
          </w:tcPr>
          <w:p w:rsidR="004C75E1" w:rsidRPr="00507780" w:rsidRDefault="004C75E1" w:rsidP="00F85AAE">
            <w:pPr>
              <w:pStyle w:val="TableText"/>
              <w:tabs>
                <w:tab w:val="decimal" w:pos="328"/>
              </w:tabs>
              <w:rPr>
                <w:b/>
                <w:szCs w:val="24"/>
              </w:rPr>
            </w:pPr>
            <w:r w:rsidRPr="00D24984">
              <w:t>0.90</w:t>
            </w:r>
          </w:p>
        </w:tc>
        <w:tc>
          <w:tcPr>
            <w:tcW w:w="968" w:type="dxa"/>
            <w:shd w:val="solid" w:color="83AFB4" w:fill="auto"/>
            <w:hideMark/>
          </w:tcPr>
          <w:p w:rsidR="004C75E1" w:rsidRPr="00507780" w:rsidRDefault="004C75E1" w:rsidP="00F85AAE">
            <w:pPr>
              <w:pStyle w:val="TableText"/>
              <w:tabs>
                <w:tab w:val="decimal" w:pos="328"/>
              </w:tabs>
              <w:rPr>
                <w:b/>
                <w:szCs w:val="24"/>
              </w:rPr>
            </w:pPr>
            <w:r w:rsidRPr="00D24984">
              <w:t>1.26</w:t>
            </w:r>
          </w:p>
        </w:tc>
        <w:tc>
          <w:tcPr>
            <w:tcW w:w="968" w:type="dxa"/>
            <w:shd w:val="solid" w:color="83AFB4" w:fill="auto"/>
            <w:hideMark/>
          </w:tcPr>
          <w:p w:rsidR="004C75E1" w:rsidRPr="00507780" w:rsidRDefault="004C75E1" w:rsidP="00F85AAE">
            <w:pPr>
              <w:pStyle w:val="TableText"/>
              <w:tabs>
                <w:tab w:val="decimal" w:pos="328"/>
              </w:tabs>
              <w:rPr>
                <w:b/>
                <w:szCs w:val="24"/>
              </w:rPr>
            </w:pPr>
            <w:r w:rsidRPr="00D24984">
              <w:t>1.08</w:t>
            </w:r>
          </w:p>
        </w:tc>
        <w:tc>
          <w:tcPr>
            <w:tcW w:w="968" w:type="dxa"/>
            <w:shd w:val="solid" w:color="83AFB4" w:fill="auto"/>
            <w:hideMark/>
          </w:tcPr>
          <w:p w:rsidR="004C75E1" w:rsidRPr="00507780" w:rsidRDefault="004C75E1" w:rsidP="00F85AAE">
            <w:pPr>
              <w:pStyle w:val="TableText"/>
              <w:tabs>
                <w:tab w:val="decimal" w:pos="416"/>
              </w:tabs>
              <w:rPr>
                <w:b/>
                <w:szCs w:val="24"/>
              </w:rPr>
            </w:pPr>
            <w:r w:rsidRPr="00D24984">
              <w:t>314</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D24984">
              <w:t>160</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D24984">
              <w:t>235</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D24984">
              <w:t>181</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D24984">
              <w:t>2013</w:t>
            </w:r>
          </w:p>
        </w:tc>
        <w:tc>
          <w:tcPr>
            <w:tcW w:w="968" w:type="dxa"/>
            <w:shd w:val="clear" w:color="auto" w:fill="auto"/>
            <w:hideMark/>
          </w:tcPr>
          <w:p w:rsidR="004C75E1" w:rsidRPr="00507780" w:rsidRDefault="004C75E1" w:rsidP="00F85AAE">
            <w:pPr>
              <w:pStyle w:val="TableText"/>
              <w:tabs>
                <w:tab w:val="decimal" w:pos="328"/>
              </w:tabs>
              <w:rPr>
                <w:szCs w:val="24"/>
              </w:rPr>
            </w:pPr>
            <w:r w:rsidRPr="00D24984">
              <w:t>0.66</w:t>
            </w:r>
          </w:p>
        </w:tc>
        <w:tc>
          <w:tcPr>
            <w:tcW w:w="968" w:type="dxa"/>
            <w:shd w:val="clear" w:color="auto" w:fill="auto"/>
            <w:hideMark/>
          </w:tcPr>
          <w:p w:rsidR="004C75E1" w:rsidRPr="00507780" w:rsidRDefault="004C75E1" w:rsidP="00F85AAE">
            <w:pPr>
              <w:pStyle w:val="TableText"/>
              <w:tabs>
                <w:tab w:val="decimal" w:pos="328"/>
              </w:tabs>
              <w:rPr>
                <w:szCs w:val="24"/>
              </w:rPr>
            </w:pPr>
            <w:r w:rsidRPr="00D24984">
              <w:t>0.80</w:t>
            </w:r>
          </w:p>
        </w:tc>
        <w:tc>
          <w:tcPr>
            <w:tcW w:w="968" w:type="dxa"/>
            <w:shd w:val="clear" w:color="auto" w:fill="auto"/>
            <w:hideMark/>
          </w:tcPr>
          <w:p w:rsidR="004C75E1" w:rsidRPr="00507780" w:rsidRDefault="004C75E1" w:rsidP="00F85AAE">
            <w:pPr>
              <w:pStyle w:val="TableText"/>
              <w:tabs>
                <w:tab w:val="decimal" w:pos="328"/>
              </w:tabs>
              <w:rPr>
                <w:szCs w:val="24"/>
              </w:rPr>
            </w:pPr>
            <w:r w:rsidRPr="00D24984">
              <w:t>0.64</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D24984">
              <w:t>0.65</w:t>
            </w:r>
          </w:p>
        </w:tc>
        <w:tc>
          <w:tcPr>
            <w:tcW w:w="968" w:type="dxa"/>
            <w:shd w:val="clear" w:color="auto" w:fill="auto"/>
            <w:hideMark/>
          </w:tcPr>
          <w:p w:rsidR="004C75E1" w:rsidRPr="00507780" w:rsidRDefault="004C75E1" w:rsidP="00F85AAE">
            <w:pPr>
              <w:pStyle w:val="TableText"/>
              <w:tabs>
                <w:tab w:val="decimal" w:pos="416"/>
              </w:tabs>
              <w:rPr>
                <w:szCs w:val="24"/>
              </w:rPr>
            </w:pPr>
            <w:r w:rsidRPr="00D24984">
              <w:t>100</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D24984">
              <w:t>145</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D24984">
              <w:t>95</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D24984">
              <w:t>97</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D24984">
              <w:t>2012</w:t>
            </w:r>
          </w:p>
        </w:tc>
        <w:tc>
          <w:tcPr>
            <w:tcW w:w="968" w:type="dxa"/>
            <w:shd w:val="clear" w:color="auto" w:fill="auto"/>
            <w:hideMark/>
          </w:tcPr>
          <w:p w:rsidR="004C75E1" w:rsidRPr="00507780" w:rsidRDefault="004C75E1" w:rsidP="00F85AAE">
            <w:pPr>
              <w:pStyle w:val="TableText"/>
              <w:tabs>
                <w:tab w:val="decimal" w:pos="328"/>
              </w:tabs>
              <w:rPr>
                <w:szCs w:val="24"/>
              </w:rPr>
            </w:pPr>
            <w:r w:rsidRPr="00D24984">
              <w:t>0.62</w:t>
            </w:r>
          </w:p>
        </w:tc>
        <w:tc>
          <w:tcPr>
            <w:tcW w:w="968" w:type="dxa"/>
            <w:shd w:val="clear" w:color="auto" w:fill="auto"/>
            <w:hideMark/>
          </w:tcPr>
          <w:p w:rsidR="004C75E1" w:rsidRPr="00507780" w:rsidRDefault="004C75E1" w:rsidP="00F85AAE">
            <w:pPr>
              <w:pStyle w:val="TableText"/>
              <w:tabs>
                <w:tab w:val="decimal" w:pos="328"/>
              </w:tabs>
              <w:rPr>
                <w:szCs w:val="24"/>
              </w:rPr>
            </w:pPr>
            <w:r w:rsidRPr="00D24984">
              <w:t>0.82</w:t>
            </w:r>
          </w:p>
        </w:tc>
        <w:tc>
          <w:tcPr>
            <w:tcW w:w="968" w:type="dxa"/>
            <w:shd w:val="clear" w:color="auto" w:fill="auto"/>
            <w:hideMark/>
          </w:tcPr>
          <w:p w:rsidR="004C75E1" w:rsidRPr="00507780" w:rsidRDefault="004C75E1" w:rsidP="00F85AAE">
            <w:pPr>
              <w:pStyle w:val="TableText"/>
              <w:tabs>
                <w:tab w:val="decimal" w:pos="328"/>
              </w:tabs>
              <w:rPr>
                <w:szCs w:val="24"/>
              </w:rPr>
            </w:pPr>
            <w:r w:rsidRPr="00D24984">
              <w:t>0.56</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D24984">
              <w:t>0.55</w:t>
            </w:r>
          </w:p>
        </w:tc>
        <w:tc>
          <w:tcPr>
            <w:tcW w:w="968" w:type="dxa"/>
            <w:shd w:val="clear" w:color="auto" w:fill="auto"/>
            <w:hideMark/>
          </w:tcPr>
          <w:p w:rsidR="004C75E1" w:rsidRPr="00507780" w:rsidRDefault="004C75E1" w:rsidP="00F85AAE">
            <w:pPr>
              <w:pStyle w:val="TableText"/>
              <w:tabs>
                <w:tab w:val="decimal" w:pos="416"/>
              </w:tabs>
              <w:rPr>
                <w:szCs w:val="24"/>
              </w:rPr>
            </w:pPr>
            <w:r w:rsidRPr="00D24984">
              <w:t>113</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D24984">
              <w:t>149</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D24984">
              <w:t>106</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D24984">
              <w:t>101</w:t>
            </w:r>
          </w:p>
        </w:tc>
      </w:tr>
      <w:tr w:rsidR="004C75E1" w:rsidRPr="00CD412D" w:rsidTr="00F85AAE">
        <w:tc>
          <w:tcPr>
            <w:tcW w:w="1732" w:type="dxa"/>
            <w:shd w:val="solid" w:color="83AFB4" w:fill="auto"/>
            <w:vAlign w:val="bottom"/>
            <w:hideMark/>
          </w:tcPr>
          <w:p w:rsidR="004C75E1" w:rsidRPr="00507780" w:rsidRDefault="004C75E1" w:rsidP="00F85AAE">
            <w:pPr>
              <w:pStyle w:val="TableText"/>
              <w:rPr>
                <w:b/>
                <w:szCs w:val="24"/>
              </w:rPr>
            </w:pPr>
            <w:r w:rsidRPr="00507780">
              <w:rPr>
                <w:b/>
                <w:szCs w:val="24"/>
              </w:rPr>
              <w:t>Skagit</w:t>
            </w:r>
          </w:p>
        </w:tc>
        <w:tc>
          <w:tcPr>
            <w:tcW w:w="727" w:type="dxa"/>
            <w:shd w:val="solid" w:color="83AFB4" w:fill="auto"/>
            <w:hideMark/>
          </w:tcPr>
          <w:p w:rsidR="004C75E1" w:rsidRPr="00507780" w:rsidRDefault="004C75E1" w:rsidP="00F85AAE">
            <w:pPr>
              <w:pStyle w:val="TableText"/>
              <w:rPr>
                <w:b/>
                <w:szCs w:val="24"/>
              </w:rPr>
            </w:pPr>
            <w:r w:rsidRPr="007B4CA7">
              <w:t>2014</w:t>
            </w:r>
          </w:p>
        </w:tc>
        <w:tc>
          <w:tcPr>
            <w:tcW w:w="968" w:type="dxa"/>
            <w:shd w:val="solid" w:color="83AFB4" w:fill="auto"/>
            <w:hideMark/>
          </w:tcPr>
          <w:p w:rsidR="004C75E1" w:rsidRPr="00507780" w:rsidRDefault="004C75E1" w:rsidP="00F85AAE">
            <w:pPr>
              <w:pStyle w:val="TableText"/>
              <w:tabs>
                <w:tab w:val="decimal" w:pos="328"/>
              </w:tabs>
              <w:rPr>
                <w:b/>
                <w:szCs w:val="24"/>
              </w:rPr>
            </w:pPr>
            <w:r w:rsidRPr="007B4CA7">
              <w:t>2.07</w:t>
            </w:r>
          </w:p>
        </w:tc>
        <w:tc>
          <w:tcPr>
            <w:tcW w:w="968" w:type="dxa"/>
            <w:shd w:val="solid" w:color="83AFB4" w:fill="auto"/>
            <w:hideMark/>
          </w:tcPr>
          <w:p w:rsidR="004C75E1" w:rsidRPr="00507780" w:rsidRDefault="004C75E1" w:rsidP="00F85AAE">
            <w:pPr>
              <w:pStyle w:val="TableText"/>
              <w:tabs>
                <w:tab w:val="decimal" w:pos="328"/>
              </w:tabs>
              <w:rPr>
                <w:b/>
                <w:szCs w:val="24"/>
              </w:rPr>
            </w:pPr>
            <w:r w:rsidRPr="007B4CA7">
              <w:t>1.55</w:t>
            </w:r>
          </w:p>
        </w:tc>
        <w:tc>
          <w:tcPr>
            <w:tcW w:w="968" w:type="dxa"/>
            <w:shd w:val="solid" w:color="83AFB4" w:fill="auto"/>
            <w:hideMark/>
          </w:tcPr>
          <w:p w:rsidR="004C75E1" w:rsidRPr="00507780" w:rsidRDefault="004C75E1" w:rsidP="00F85AAE">
            <w:pPr>
              <w:pStyle w:val="TableText"/>
              <w:tabs>
                <w:tab w:val="decimal" w:pos="328"/>
              </w:tabs>
              <w:rPr>
                <w:b/>
                <w:szCs w:val="24"/>
              </w:rPr>
            </w:pPr>
            <w:r w:rsidRPr="007B4CA7">
              <w:t>1.50</w:t>
            </w:r>
          </w:p>
        </w:tc>
        <w:tc>
          <w:tcPr>
            <w:tcW w:w="968" w:type="dxa"/>
            <w:shd w:val="solid" w:color="83AFB4" w:fill="auto"/>
            <w:hideMark/>
          </w:tcPr>
          <w:p w:rsidR="004C75E1" w:rsidRPr="00507780" w:rsidRDefault="004C75E1" w:rsidP="00F85AAE">
            <w:pPr>
              <w:pStyle w:val="TableText"/>
              <w:tabs>
                <w:tab w:val="decimal" w:pos="328"/>
              </w:tabs>
              <w:rPr>
                <w:b/>
                <w:szCs w:val="24"/>
              </w:rPr>
            </w:pPr>
            <w:r w:rsidRPr="007B4CA7">
              <w:t>1.42</w:t>
            </w:r>
          </w:p>
        </w:tc>
        <w:tc>
          <w:tcPr>
            <w:tcW w:w="968" w:type="dxa"/>
            <w:shd w:val="solid" w:color="83AFB4" w:fill="auto"/>
            <w:hideMark/>
          </w:tcPr>
          <w:p w:rsidR="004C75E1" w:rsidRPr="00507780" w:rsidRDefault="004C75E1" w:rsidP="00F85AAE">
            <w:pPr>
              <w:pStyle w:val="TableText"/>
              <w:tabs>
                <w:tab w:val="decimal" w:pos="416"/>
              </w:tabs>
              <w:rPr>
                <w:b/>
                <w:szCs w:val="24"/>
              </w:rPr>
            </w:pPr>
            <w:r w:rsidRPr="007B4CA7">
              <w:t>493</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7B4CA7">
              <w:t>314</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7B4CA7">
              <w:t>333</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7B4CA7">
              <w:t>274</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7B4CA7">
              <w:t>2013</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1.85</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1.32</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1.71</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1.74</w:t>
            </w:r>
          </w:p>
        </w:tc>
        <w:tc>
          <w:tcPr>
            <w:tcW w:w="968" w:type="dxa"/>
            <w:shd w:val="clear" w:color="auto" w:fill="auto"/>
            <w:hideMark/>
          </w:tcPr>
          <w:p w:rsidR="004C75E1" w:rsidRPr="00507780" w:rsidRDefault="004C75E1" w:rsidP="00F85AAE">
            <w:pPr>
              <w:pStyle w:val="TableText"/>
              <w:tabs>
                <w:tab w:val="decimal" w:pos="416"/>
              </w:tabs>
              <w:rPr>
                <w:szCs w:val="24"/>
              </w:rPr>
            </w:pPr>
            <w:r w:rsidRPr="007B4CA7">
              <w:t>322</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7B4CA7">
              <w:t>284</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7B4CA7">
              <w:t>278</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7B4CA7">
              <w:t>281</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7B4CA7">
              <w:t>2012</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1.59</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1.21</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1.46</w:t>
            </w:r>
          </w:p>
        </w:tc>
        <w:tc>
          <w:tcPr>
            <w:tcW w:w="968" w:type="dxa"/>
            <w:shd w:val="clear" w:color="auto" w:fill="auto"/>
            <w:hideMark/>
          </w:tcPr>
          <w:p w:rsidR="004C75E1" w:rsidRPr="00507780" w:rsidRDefault="004C75E1" w:rsidP="00F85AAE">
            <w:pPr>
              <w:pStyle w:val="TableText"/>
              <w:tabs>
                <w:tab w:val="decimal" w:pos="328"/>
              </w:tabs>
              <w:rPr>
                <w:szCs w:val="24"/>
              </w:rPr>
            </w:pPr>
            <w:r w:rsidRPr="007B4CA7">
              <w:t>1.51</w:t>
            </w:r>
          </w:p>
        </w:tc>
        <w:tc>
          <w:tcPr>
            <w:tcW w:w="968" w:type="dxa"/>
            <w:shd w:val="clear" w:color="auto" w:fill="auto"/>
            <w:hideMark/>
          </w:tcPr>
          <w:p w:rsidR="004C75E1" w:rsidRPr="00507780" w:rsidRDefault="004C75E1" w:rsidP="00F85AAE">
            <w:pPr>
              <w:pStyle w:val="TableText"/>
              <w:tabs>
                <w:tab w:val="decimal" w:pos="416"/>
              </w:tabs>
              <w:rPr>
                <w:szCs w:val="24"/>
              </w:rPr>
            </w:pPr>
            <w:r w:rsidRPr="007B4CA7">
              <w:t>317</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7B4CA7">
              <w:t>258</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7B4CA7">
              <w:t>292</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7B4CA7">
              <w:t>298</w:t>
            </w:r>
          </w:p>
        </w:tc>
      </w:tr>
      <w:tr w:rsidR="004C75E1" w:rsidRPr="00CD412D" w:rsidTr="00F85AAE">
        <w:tc>
          <w:tcPr>
            <w:tcW w:w="1732" w:type="dxa"/>
            <w:shd w:val="solid" w:color="83AFB4" w:fill="auto"/>
            <w:vAlign w:val="bottom"/>
            <w:hideMark/>
          </w:tcPr>
          <w:p w:rsidR="004C75E1" w:rsidRPr="00507780" w:rsidRDefault="004C75E1" w:rsidP="00F85AAE">
            <w:pPr>
              <w:pStyle w:val="TableText"/>
              <w:rPr>
                <w:b/>
                <w:szCs w:val="24"/>
              </w:rPr>
            </w:pPr>
            <w:r w:rsidRPr="00507780">
              <w:rPr>
                <w:b/>
                <w:szCs w:val="24"/>
              </w:rPr>
              <w:t>Island</w:t>
            </w:r>
          </w:p>
        </w:tc>
        <w:tc>
          <w:tcPr>
            <w:tcW w:w="727" w:type="dxa"/>
            <w:shd w:val="solid" w:color="83AFB4" w:fill="auto"/>
            <w:hideMark/>
          </w:tcPr>
          <w:p w:rsidR="004C75E1" w:rsidRPr="00507780" w:rsidRDefault="004C75E1" w:rsidP="00F85AAE">
            <w:pPr>
              <w:pStyle w:val="TableText"/>
              <w:rPr>
                <w:b/>
                <w:szCs w:val="24"/>
              </w:rPr>
            </w:pPr>
            <w:r w:rsidRPr="00E33E24">
              <w:t>2014</w:t>
            </w:r>
          </w:p>
        </w:tc>
        <w:tc>
          <w:tcPr>
            <w:tcW w:w="968" w:type="dxa"/>
            <w:shd w:val="solid" w:color="83AFB4" w:fill="auto"/>
            <w:hideMark/>
          </w:tcPr>
          <w:p w:rsidR="004C75E1" w:rsidRPr="00507780" w:rsidRDefault="004C75E1" w:rsidP="00F85AAE">
            <w:pPr>
              <w:pStyle w:val="TableText"/>
              <w:tabs>
                <w:tab w:val="decimal" w:pos="328"/>
              </w:tabs>
              <w:rPr>
                <w:b/>
                <w:szCs w:val="24"/>
              </w:rPr>
            </w:pPr>
            <w:r w:rsidRPr="00E33E24">
              <w:t>2.95</w:t>
            </w:r>
          </w:p>
        </w:tc>
        <w:tc>
          <w:tcPr>
            <w:tcW w:w="968" w:type="dxa"/>
            <w:shd w:val="solid" w:color="83AFB4" w:fill="auto"/>
            <w:hideMark/>
          </w:tcPr>
          <w:p w:rsidR="004C75E1" w:rsidRPr="00507780" w:rsidRDefault="004C75E1" w:rsidP="00F85AAE">
            <w:pPr>
              <w:pStyle w:val="TableText"/>
              <w:tabs>
                <w:tab w:val="decimal" w:pos="328"/>
              </w:tabs>
              <w:rPr>
                <w:b/>
                <w:szCs w:val="24"/>
              </w:rPr>
            </w:pPr>
            <w:r w:rsidRPr="00E33E24">
              <w:t>1.52</w:t>
            </w:r>
          </w:p>
        </w:tc>
        <w:tc>
          <w:tcPr>
            <w:tcW w:w="968" w:type="dxa"/>
            <w:shd w:val="solid" w:color="83AFB4" w:fill="auto"/>
            <w:hideMark/>
          </w:tcPr>
          <w:p w:rsidR="004C75E1" w:rsidRPr="00507780" w:rsidRDefault="004C75E1" w:rsidP="00F85AAE">
            <w:pPr>
              <w:pStyle w:val="TableText"/>
              <w:tabs>
                <w:tab w:val="decimal" w:pos="328"/>
              </w:tabs>
              <w:rPr>
                <w:b/>
                <w:szCs w:val="24"/>
              </w:rPr>
            </w:pPr>
            <w:r w:rsidRPr="00E33E24">
              <w:t>1.23</w:t>
            </w:r>
          </w:p>
        </w:tc>
        <w:tc>
          <w:tcPr>
            <w:tcW w:w="968" w:type="dxa"/>
            <w:shd w:val="solid" w:color="83AFB4" w:fill="auto"/>
            <w:hideMark/>
          </w:tcPr>
          <w:p w:rsidR="004C75E1" w:rsidRPr="00507780" w:rsidRDefault="004C75E1" w:rsidP="00F85AAE">
            <w:pPr>
              <w:pStyle w:val="TableText"/>
              <w:tabs>
                <w:tab w:val="decimal" w:pos="328"/>
              </w:tabs>
              <w:rPr>
                <w:b/>
                <w:szCs w:val="24"/>
              </w:rPr>
            </w:pPr>
            <w:r w:rsidRPr="00E33E24">
              <w:t>1.36</w:t>
            </w:r>
          </w:p>
        </w:tc>
        <w:tc>
          <w:tcPr>
            <w:tcW w:w="968" w:type="dxa"/>
            <w:shd w:val="solid" w:color="83AFB4" w:fill="auto"/>
            <w:hideMark/>
          </w:tcPr>
          <w:p w:rsidR="004C75E1" w:rsidRPr="00507780" w:rsidRDefault="004C75E1" w:rsidP="00F85AAE">
            <w:pPr>
              <w:pStyle w:val="TableText"/>
              <w:tabs>
                <w:tab w:val="decimal" w:pos="416"/>
              </w:tabs>
              <w:rPr>
                <w:b/>
                <w:szCs w:val="24"/>
              </w:rPr>
            </w:pPr>
            <w:r w:rsidRPr="00E33E24">
              <w:t>1197</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E33E24">
              <w:t>454</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E33E24">
              <w:t>233</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E33E24">
              <w:t>272</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E33E24">
              <w:t>2013</w:t>
            </w:r>
          </w:p>
        </w:tc>
        <w:tc>
          <w:tcPr>
            <w:tcW w:w="968" w:type="dxa"/>
            <w:shd w:val="clear" w:color="auto" w:fill="auto"/>
            <w:hideMark/>
          </w:tcPr>
          <w:p w:rsidR="004C75E1" w:rsidRPr="00507780" w:rsidRDefault="004C75E1" w:rsidP="00F85AAE">
            <w:pPr>
              <w:pStyle w:val="TableText"/>
              <w:tabs>
                <w:tab w:val="decimal" w:pos="328"/>
              </w:tabs>
              <w:rPr>
                <w:szCs w:val="24"/>
              </w:rPr>
            </w:pPr>
            <w:r w:rsidRPr="00E33E24">
              <w:t>1.27</w:t>
            </w:r>
          </w:p>
        </w:tc>
        <w:tc>
          <w:tcPr>
            <w:tcW w:w="968" w:type="dxa"/>
            <w:shd w:val="clear" w:color="auto" w:fill="auto"/>
            <w:hideMark/>
          </w:tcPr>
          <w:p w:rsidR="004C75E1" w:rsidRPr="00507780" w:rsidRDefault="004C75E1" w:rsidP="00F85AAE">
            <w:pPr>
              <w:pStyle w:val="TableText"/>
              <w:tabs>
                <w:tab w:val="decimal" w:pos="328"/>
              </w:tabs>
              <w:rPr>
                <w:szCs w:val="24"/>
              </w:rPr>
            </w:pPr>
            <w:r w:rsidRPr="00E33E24">
              <w:t>1.62</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E33E24">
              <w:t>1.01</w:t>
            </w:r>
          </w:p>
        </w:tc>
        <w:tc>
          <w:tcPr>
            <w:tcW w:w="968" w:type="dxa"/>
            <w:shd w:val="clear" w:color="auto" w:fill="auto"/>
            <w:hideMark/>
          </w:tcPr>
          <w:p w:rsidR="004C75E1" w:rsidRPr="00507780" w:rsidRDefault="004C75E1" w:rsidP="00F85AAE">
            <w:pPr>
              <w:pStyle w:val="TableText"/>
              <w:tabs>
                <w:tab w:val="decimal" w:pos="328"/>
              </w:tabs>
              <w:rPr>
                <w:szCs w:val="24"/>
              </w:rPr>
            </w:pPr>
            <w:r w:rsidRPr="00E33E24">
              <w:t>1.05</w:t>
            </w:r>
          </w:p>
        </w:tc>
        <w:tc>
          <w:tcPr>
            <w:tcW w:w="968" w:type="dxa"/>
            <w:shd w:val="clear" w:color="auto" w:fill="auto"/>
            <w:hideMark/>
          </w:tcPr>
          <w:p w:rsidR="004C75E1" w:rsidRPr="00507780" w:rsidRDefault="004C75E1" w:rsidP="00F85AAE">
            <w:pPr>
              <w:pStyle w:val="TableText"/>
              <w:tabs>
                <w:tab w:val="decimal" w:pos="416"/>
              </w:tabs>
              <w:rPr>
                <w:szCs w:val="24"/>
              </w:rPr>
            </w:pPr>
            <w:r w:rsidRPr="00E33E24">
              <w:t>187</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E33E24">
              <w:t>298</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E33E24">
              <w:t>132</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E33E24">
              <w:t>138</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E33E24">
              <w:t>2012</w:t>
            </w:r>
          </w:p>
        </w:tc>
        <w:tc>
          <w:tcPr>
            <w:tcW w:w="968" w:type="dxa"/>
            <w:shd w:val="clear" w:color="auto" w:fill="auto"/>
            <w:hideMark/>
          </w:tcPr>
          <w:p w:rsidR="004C75E1" w:rsidRPr="00507780" w:rsidRDefault="004C75E1" w:rsidP="00F85AAE">
            <w:pPr>
              <w:pStyle w:val="TableText"/>
              <w:tabs>
                <w:tab w:val="decimal" w:pos="328"/>
              </w:tabs>
              <w:rPr>
                <w:szCs w:val="24"/>
              </w:rPr>
            </w:pPr>
            <w:r w:rsidRPr="00E33E24">
              <w:t>1.06</w:t>
            </w:r>
          </w:p>
        </w:tc>
        <w:tc>
          <w:tcPr>
            <w:tcW w:w="968" w:type="dxa"/>
            <w:shd w:val="clear" w:color="auto" w:fill="auto"/>
            <w:hideMark/>
          </w:tcPr>
          <w:p w:rsidR="004C75E1" w:rsidRPr="00507780" w:rsidRDefault="004C75E1" w:rsidP="00F85AAE">
            <w:pPr>
              <w:pStyle w:val="TableText"/>
              <w:tabs>
                <w:tab w:val="decimal" w:pos="328"/>
              </w:tabs>
              <w:rPr>
                <w:szCs w:val="24"/>
              </w:rPr>
            </w:pPr>
            <w:r w:rsidRPr="00E33E24">
              <w:t>1.59</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E33E24">
              <w:t>0.81</w:t>
            </w:r>
          </w:p>
        </w:tc>
        <w:tc>
          <w:tcPr>
            <w:tcW w:w="968" w:type="dxa"/>
            <w:shd w:val="clear" w:color="auto" w:fill="auto"/>
            <w:hideMark/>
          </w:tcPr>
          <w:p w:rsidR="004C75E1" w:rsidRPr="00507780" w:rsidRDefault="004C75E1" w:rsidP="00F85AAE">
            <w:pPr>
              <w:pStyle w:val="TableText"/>
              <w:tabs>
                <w:tab w:val="decimal" w:pos="328"/>
              </w:tabs>
              <w:rPr>
                <w:szCs w:val="24"/>
              </w:rPr>
            </w:pPr>
            <w:r w:rsidRPr="00E33E24">
              <w:t>0.95</w:t>
            </w:r>
          </w:p>
        </w:tc>
        <w:tc>
          <w:tcPr>
            <w:tcW w:w="968" w:type="dxa"/>
            <w:shd w:val="clear" w:color="auto" w:fill="auto"/>
            <w:hideMark/>
          </w:tcPr>
          <w:p w:rsidR="004C75E1" w:rsidRPr="00507780" w:rsidRDefault="004C75E1" w:rsidP="00F85AAE">
            <w:pPr>
              <w:pStyle w:val="TableText"/>
              <w:tabs>
                <w:tab w:val="decimal" w:pos="416"/>
              </w:tabs>
              <w:rPr>
                <w:szCs w:val="24"/>
              </w:rPr>
            </w:pPr>
            <w:r w:rsidRPr="00E33E24">
              <w:t>226</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E33E24">
              <w:t>291</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E33E24">
              <w:t>111</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E33E24">
              <w:t>202</w:t>
            </w:r>
          </w:p>
        </w:tc>
      </w:tr>
      <w:tr w:rsidR="004C75E1" w:rsidRPr="00CD412D" w:rsidTr="00F85AAE">
        <w:tc>
          <w:tcPr>
            <w:tcW w:w="1732"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King/Kittitas</w:t>
            </w:r>
          </w:p>
        </w:tc>
        <w:tc>
          <w:tcPr>
            <w:tcW w:w="727"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tabs>
                <w:tab w:val="decimal" w:pos="328"/>
              </w:tabs>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tabs>
                <w:tab w:val="decimal" w:pos="328"/>
              </w:tabs>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tabs>
                <w:tab w:val="decimal" w:pos="328"/>
              </w:tabs>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tabs>
                <w:tab w:val="decimal" w:pos="328"/>
              </w:tabs>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tabs>
                <w:tab w:val="decimal" w:pos="416"/>
              </w:tabs>
              <w:rPr>
                <w:b/>
                <w:color w:val="FFFFFF"/>
                <w:szCs w:val="24"/>
              </w:rPr>
            </w:pPr>
            <w:r w:rsidRPr="00507780">
              <w:rPr>
                <w:b/>
                <w:color w:val="FFFFFF"/>
                <w:szCs w:val="24"/>
              </w:rPr>
              <w:t> </w:t>
            </w:r>
          </w:p>
        </w:tc>
        <w:tc>
          <w:tcPr>
            <w:tcW w:w="968" w:type="dxa"/>
            <w:shd w:val="clear" w:color="000000" w:fill="008080"/>
            <w:noWrap/>
            <w:vAlign w:val="bottom"/>
            <w:hideMark/>
          </w:tcPr>
          <w:p w:rsidR="004C75E1" w:rsidRPr="00507780" w:rsidRDefault="004C75E1" w:rsidP="00F85AAE">
            <w:pPr>
              <w:pStyle w:val="TableText"/>
              <w:tabs>
                <w:tab w:val="decimal" w:pos="328"/>
              </w:tabs>
              <w:jc w:val="center"/>
              <w:rPr>
                <w:b/>
                <w:color w:val="FFFFFF"/>
                <w:szCs w:val="24"/>
              </w:rPr>
            </w:pPr>
          </w:p>
        </w:tc>
        <w:tc>
          <w:tcPr>
            <w:tcW w:w="968" w:type="dxa"/>
            <w:shd w:val="clear" w:color="000000" w:fill="008080"/>
            <w:noWrap/>
            <w:vAlign w:val="bottom"/>
            <w:hideMark/>
          </w:tcPr>
          <w:p w:rsidR="004C75E1" w:rsidRPr="00507780" w:rsidRDefault="004C75E1" w:rsidP="00F85AAE">
            <w:pPr>
              <w:pStyle w:val="TableText"/>
              <w:tabs>
                <w:tab w:val="decimal" w:pos="328"/>
              </w:tabs>
              <w:jc w:val="center"/>
              <w:rPr>
                <w:b/>
                <w:color w:val="FFFFFF"/>
                <w:szCs w:val="24"/>
              </w:rPr>
            </w:pPr>
          </w:p>
        </w:tc>
        <w:tc>
          <w:tcPr>
            <w:tcW w:w="968" w:type="dxa"/>
            <w:shd w:val="clear" w:color="000000" w:fill="008080"/>
            <w:noWrap/>
            <w:vAlign w:val="bottom"/>
            <w:hideMark/>
          </w:tcPr>
          <w:p w:rsidR="004C75E1" w:rsidRPr="00507780" w:rsidRDefault="004C75E1" w:rsidP="00F85AAE">
            <w:pPr>
              <w:pStyle w:val="TableText"/>
              <w:tabs>
                <w:tab w:val="decimal" w:pos="328"/>
              </w:tabs>
              <w:jc w:val="center"/>
              <w:rPr>
                <w:b/>
                <w:color w:val="FFFFFF"/>
                <w:szCs w:val="24"/>
              </w:rPr>
            </w:pPr>
          </w:p>
        </w:tc>
      </w:tr>
      <w:tr w:rsidR="004C75E1" w:rsidRPr="00CD412D" w:rsidTr="00F85AAE">
        <w:tc>
          <w:tcPr>
            <w:tcW w:w="1732" w:type="dxa"/>
            <w:shd w:val="solid" w:color="83AFB4" w:fill="auto"/>
            <w:vAlign w:val="bottom"/>
            <w:hideMark/>
          </w:tcPr>
          <w:p w:rsidR="004C75E1" w:rsidRPr="00507780" w:rsidRDefault="004C75E1" w:rsidP="00F85AAE">
            <w:pPr>
              <w:pStyle w:val="TableText"/>
              <w:rPr>
                <w:b/>
                <w:szCs w:val="24"/>
              </w:rPr>
            </w:pPr>
            <w:r w:rsidRPr="00507780">
              <w:rPr>
                <w:b/>
                <w:szCs w:val="24"/>
              </w:rPr>
              <w:t>King</w:t>
            </w:r>
          </w:p>
        </w:tc>
        <w:tc>
          <w:tcPr>
            <w:tcW w:w="727" w:type="dxa"/>
            <w:shd w:val="solid" w:color="83AFB4" w:fill="auto"/>
            <w:hideMark/>
          </w:tcPr>
          <w:p w:rsidR="004C75E1" w:rsidRPr="00507780" w:rsidRDefault="004C75E1" w:rsidP="00F85AAE">
            <w:pPr>
              <w:pStyle w:val="TableText"/>
              <w:rPr>
                <w:b/>
                <w:szCs w:val="24"/>
              </w:rPr>
            </w:pPr>
            <w:r w:rsidRPr="001106E3">
              <w:t>2014</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1.72</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1.19</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0.86</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0.83</w:t>
            </w:r>
          </w:p>
        </w:tc>
        <w:tc>
          <w:tcPr>
            <w:tcW w:w="968" w:type="dxa"/>
            <w:shd w:val="solid" w:color="83AFB4" w:fill="auto"/>
            <w:hideMark/>
          </w:tcPr>
          <w:p w:rsidR="004C75E1" w:rsidRPr="00507780" w:rsidRDefault="004C75E1" w:rsidP="00F85AAE">
            <w:pPr>
              <w:pStyle w:val="TableText"/>
              <w:tabs>
                <w:tab w:val="decimal" w:pos="416"/>
              </w:tabs>
              <w:rPr>
                <w:b/>
                <w:szCs w:val="24"/>
              </w:rPr>
            </w:pPr>
            <w:r w:rsidRPr="001106E3">
              <w:t>590</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1106E3">
              <w:t>511</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1106E3">
              <w:t>135</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1106E3">
              <w:t>120</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1106E3">
              <w:t>2013</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1.00</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0.93</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1106E3">
              <w:t>0.68</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0.69</w:t>
            </w:r>
          </w:p>
        </w:tc>
        <w:tc>
          <w:tcPr>
            <w:tcW w:w="968" w:type="dxa"/>
            <w:shd w:val="clear" w:color="auto" w:fill="auto"/>
            <w:hideMark/>
          </w:tcPr>
          <w:p w:rsidR="004C75E1" w:rsidRPr="00507780" w:rsidRDefault="004C75E1" w:rsidP="00F85AAE">
            <w:pPr>
              <w:pStyle w:val="TableText"/>
              <w:tabs>
                <w:tab w:val="decimal" w:pos="416"/>
              </w:tabs>
              <w:rPr>
                <w:szCs w:val="24"/>
              </w:rPr>
            </w:pPr>
            <w:r w:rsidRPr="001106E3">
              <w:t>221</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181</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1106E3">
              <w:t>101</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103</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1106E3">
              <w:t>2012</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1.50</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0.91</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1106E3">
              <w:t>0.73</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0.65</w:t>
            </w:r>
          </w:p>
        </w:tc>
        <w:tc>
          <w:tcPr>
            <w:tcW w:w="968" w:type="dxa"/>
            <w:shd w:val="clear" w:color="auto" w:fill="auto"/>
            <w:hideMark/>
          </w:tcPr>
          <w:p w:rsidR="004C75E1" w:rsidRPr="00507780" w:rsidRDefault="004C75E1" w:rsidP="00F85AAE">
            <w:pPr>
              <w:pStyle w:val="TableText"/>
              <w:tabs>
                <w:tab w:val="decimal" w:pos="416"/>
              </w:tabs>
              <w:rPr>
                <w:szCs w:val="24"/>
              </w:rPr>
            </w:pPr>
            <w:r w:rsidRPr="001106E3">
              <w:t>1433</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169</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1106E3">
              <w:t>99</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86</w:t>
            </w:r>
          </w:p>
        </w:tc>
      </w:tr>
      <w:tr w:rsidR="004C75E1" w:rsidRPr="00CD412D" w:rsidTr="00F85AAE">
        <w:tc>
          <w:tcPr>
            <w:tcW w:w="1732" w:type="dxa"/>
            <w:shd w:val="solid" w:color="83AFB4" w:fill="auto"/>
            <w:vAlign w:val="bottom"/>
            <w:hideMark/>
          </w:tcPr>
          <w:p w:rsidR="004C75E1" w:rsidRPr="00507780" w:rsidRDefault="004C75E1" w:rsidP="00F85AAE">
            <w:pPr>
              <w:pStyle w:val="TableText"/>
              <w:rPr>
                <w:b/>
                <w:szCs w:val="24"/>
              </w:rPr>
            </w:pPr>
            <w:r w:rsidRPr="00507780">
              <w:rPr>
                <w:b/>
                <w:szCs w:val="24"/>
              </w:rPr>
              <w:t>Kittitas</w:t>
            </w:r>
          </w:p>
        </w:tc>
        <w:tc>
          <w:tcPr>
            <w:tcW w:w="727" w:type="dxa"/>
            <w:shd w:val="solid" w:color="83AFB4" w:fill="auto"/>
            <w:hideMark/>
          </w:tcPr>
          <w:p w:rsidR="004C75E1" w:rsidRPr="00507780" w:rsidRDefault="004C75E1" w:rsidP="00F85AAE">
            <w:pPr>
              <w:pStyle w:val="TableText"/>
              <w:rPr>
                <w:b/>
                <w:szCs w:val="24"/>
              </w:rPr>
            </w:pPr>
            <w:r w:rsidRPr="001106E3">
              <w:t>2014</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2.94</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1.86</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2.26</w:t>
            </w:r>
          </w:p>
        </w:tc>
        <w:tc>
          <w:tcPr>
            <w:tcW w:w="968" w:type="dxa"/>
            <w:shd w:val="solid" w:color="83AFB4" w:fill="auto"/>
            <w:hideMark/>
          </w:tcPr>
          <w:p w:rsidR="004C75E1" w:rsidRPr="00507780" w:rsidRDefault="004C75E1" w:rsidP="00F85AAE">
            <w:pPr>
              <w:pStyle w:val="TableText"/>
              <w:tabs>
                <w:tab w:val="decimal" w:pos="328"/>
              </w:tabs>
              <w:rPr>
                <w:b/>
                <w:szCs w:val="24"/>
              </w:rPr>
            </w:pPr>
            <w:r w:rsidRPr="001106E3">
              <w:t>2.29</w:t>
            </w:r>
          </w:p>
        </w:tc>
        <w:tc>
          <w:tcPr>
            <w:tcW w:w="968" w:type="dxa"/>
            <w:shd w:val="solid" w:color="83AFB4" w:fill="auto"/>
            <w:hideMark/>
          </w:tcPr>
          <w:p w:rsidR="004C75E1" w:rsidRPr="00507780" w:rsidRDefault="004C75E1" w:rsidP="00F85AAE">
            <w:pPr>
              <w:pStyle w:val="TableText"/>
              <w:tabs>
                <w:tab w:val="decimal" w:pos="416"/>
              </w:tabs>
              <w:rPr>
                <w:b/>
                <w:szCs w:val="24"/>
              </w:rPr>
            </w:pPr>
            <w:r w:rsidRPr="001106E3">
              <w:t>639</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1106E3">
              <w:t>266</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1106E3">
              <w:t>428</w:t>
            </w:r>
          </w:p>
        </w:tc>
        <w:tc>
          <w:tcPr>
            <w:tcW w:w="968" w:type="dxa"/>
            <w:shd w:val="solid" w:color="83AFB4" w:fill="auto"/>
            <w:hideMark/>
          </w:tcPr>
          <w:p w:rsidR="004C75E1" w:rsidRPr="00507780" w:rsidRDefault="004C75E1" w:rsidP="00F85AAE">
            <w:pPr>
              <w:pStyle w:val="TableText"/>
              <w:tabs>
                <w:tab w:val="decimal" w:pos="328"/>
              </w:tabs>
              <w:jc w:val="center"/>
              <w:rPr>
                <w:b/>
                <w:szCs w:val="24"/>
              </w:rPr>
            </w:pPr>
            <w:r w:rsidRPr="001106E3">
              <w:t>520</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1106E3">
              <w:t>2013</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1.47</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1.81</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1106E3">
              <w:t>1.27</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1.27</w:t>
            </w:r>
          </w:p>
        </w:tc>
        <w:tc>
          <w:tcPr>
            <w:tcW w:w="968" w:type="dxa"/>
            <w:shd w:val="clear" w:color="auto" w:fill="auto"/>
            <w:hideMark/>
          </w:tcPr>
          <w:p w:rsidR="004C75E1" w:rsidRPr="00507780" w:rsidRDefault="004C75E1" w:rsidP="00F85AAE">
            <w:pPr>
              <w:pStyle w:val="TableText"/>
              <w:tabs>
                <w:tab w:val="decimal" w:pos="416"/>
              </w:tabs>
              <w:rPr>
                <w:szCs w:val="24"/>
              </w:rPr>
            </w:pPr>
            <w:r w:rsidRPr="001106E3">
              <w:t>198</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215</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1106E3">
              <w:t>164</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167</w:t>
            </w:r>
          </w:p>
        </w:tc>
      </w:tr>
      <w:tr w:rsidR="004C75E1" w:rsidRPr="00CD412D" w:rsidTr="00F85AAE">
        <w:tc>
          <w:tcPr>
            <w:tcW w:w="1732"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27" w:type="dxa"/>
            <w:shd w:val="clear" w:color="auto" w:fill="auto"/>
            <w:hideMark/>
          </w:tcPr>
          <w:p w:rsidR="004C75E1" w:rsidRPr="00507780" w:rsidRDefault="004C75E1" w:rsidP="00F85AAE">
            <w:pPr>
              <w:pStyle w:val="TableText"/>
              <w:rPr>
                <w:szCs w:val="24"/>
              </w:rPr>
            </w:pPr>
            <w:r w:rsidRPr="001106E3">
              <w:t>2012</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1.68</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1.66</w:t>
            </w:r>
          </w:p>
        </w:tc>
        <w:tc>
          <w:tcPr>
            <w:tcW w:w="968" w:type="dxa"/>
            <w:shd w:val="clear" w:color="auto" w:fill="auto"/>
            <w:noWrap/>
            <w:hideMark/>
          </w:tcPr>
          <w:p w:rsidR="004C75E1" w:rsidRPr="00507780" w:rsidRDefault="004C75E1" w:rsidP="00F85AAE">
            <w:pPr>
              <w:pStyle w:val="TableText"/>
              <w:tabs>
                <w:tab w:val="decimal" w:pos="328"/>
              </w:tabs>
              <w:rPr>
                <w:szCs w:val="24"/>
              </w:rPr>
            </w:pPr>
            <w:r w:rsidRPr="001106E3">
              <w:t>1.61</w:t>
            </w:r>
          </w:p>
        </w:tc>
        <w:tc>
          <w:tcPr>
            <w:tcW w:w="968" w:type="dxa"/>
            <w:shd w:val="clear" w:color="auto" w:fill="auto"/>
            <w:hideMark/>
          </w:tcPr>
          <w:p w:rsidR="004C75E1" w:rsidRPr="00507780" w:rsidRDefault="004C75E1" w:rsidP="00F85AAE">
            <w:pPr>
              <w:pStyle w:val="TableText"/>
              <w:tabs>
                <w:tab w:val="decimal" w:pos="328"/>
              </w:tabs>
              <w:rPr>
                <w:szCs w:val="24"/>
              </w:rPr>
            </w:pPr>
            <w:r w:rsidRPr="001106E3">
              <w:t>1.60</w:t>
            </w:r>
          </w:p>
        </w:tc>
        <w:tc>
          <w:tcPr>
            <w:tcW w:w="968" w:type="dxa"/>
            <w:shd w:val="clear" w:color="auto" w:fill="auto"/>
            <w:hideMark/>
          </w:tcPr>
          <w:p w:rsidR="004C75E1" w:rsidRPr="00507780" w:rsidRDefault="004C75E1" w:rsidP="00F85AAE">
            <w:pPr>
              <w:pStyle w:val="TableText"/>
              <w:tabs>
                <w:tab w:val="decimal" w:pos="416"/>
              </w:tabs>
              <w:rPr>
                <w:szCs w:val="24"/>
              </w:rPr>
            </w:pPr>
            <w:r w:rsidRPr="001106E3">
              <w:t>161</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210</w:t>
            </w:r>
          </w:p>
        </w:tc>
        <w:tc>
          <w:tcPr>
            <w:tcW w:w="968" w:type="dxa"/>
            <w:shd w:val="clear" w:color="auto" w:fill="auto"/>
            <w:noWrap/>
            <w:hideMark/>
          </w:tcPr>
          <w:p w:rsidR="004C75E1" w:rsidRPr="00507780" w:rsidRDefault="004C75E1" w:rsidP="00F85AAE">
            <w:pPr>
              <w:pStyle w:val="TableText"/>
              <w:tabs>
                <w:tab w:val="decimal" w:pos="328"/>
              </w:tabs>
              <w:jc w:val="center"/>
              <w:rPr>
                <w:szCs w:val="24"/>
              </w:rPr>
            </w:pPr>
            <w:r w:rsidRPr="001106E3">
              <w:t>120</w:t>
            </w:r>
          </w:p>
        </w:tc>
        <w:tc>
          <w:tcPr>
            <w:tcW w:w="968" w:type="dxa"/>
            <w:shd w:val="clear" w:color="auto" w:fill="auto"/>
            <w:hideMark/>
          </w:tcPr>
          <w:p w:rsidR="004C75E1" w:rsidRPr="00507780" w:rsidRDefault="004C75E1" w:rsidP="00F85AAE">
            <w:pPr>
              <w:pStyle w:val="TableText"/>
              <w:tabs>
                <w:tab w:val="decimal" w:pos="328"/>
              </w:tabs>
              <w:jc w:val="center"/>
              <w:rPr>
                <w:szCs w:val="24"/>
              </w:rPr>
            </w:pPr>
            <w:r w:rsidRPr="001106E3">
              <w:t>118</w:t>
            </w:r>
          </w:p>
        </w:tc>
      </w:tr>
    </w:tbl>
    <w:p w:rsidR="004C75E1" w:rsidRPr="00DC0BB5" w:rsidRDefault="004C75E1" w:rsidP="004C75E1">
      <w:pPr>
        <w:pStyle w:val="Body"/>
      </w:pPr>
      <w:r w:rsidRPr="00DC0BB5">
        <w:rPr>
          <w:b/>
        </w:rPr>
        <w:t>Note:</w:t>
      </w:r>
      <w:r w:rsidRPr="00DC0BB5">
        <w:t xml:space="preserve"> Reported figures are based on most current SAP outage data, as of January 201</w:t>
      </w:r>
      <w:r>
        <w:t>5</w:t>
      </w:r>
      <w:r w:rsidRPr="00DC0BB5">
        <w:t>.</w:t>
      </w:r>
    </w:p>
    <w:p w:rsidR="004C75E1" w:rsidRPr="00DC0BB5" w:rsidRDefault="004C75E1" w:rsidP="004C75E1">
      <w:pPr>
        <w:pStyle w:val="Body"/>
      </w:pPr>
    </w:p>
    <w:p w:rsidR="004C75E1" w:rsidRPr="00DC0BB5" w:rsidRDefault="004C75E1" w:rsidP="004C75E1">
      <w:pPr>
        <w:pStyle w:val="Body"/>
      </w:pPr>
      <w:r w:rsidRPr="00DC0BB5">
        <w:t>Table continues on next page.</w:t>
      </w:r>
    </w:p>
    <w:p w:rsidR="004C75E1" w:rsidRPr="00DC0BB5" w:rsidRDefault="004C75E1" w:rsidP="004C75E1">
      <w:pPr>
        <w:pStyle w:val="Body"/>
      </w:pPr>
      <w:r w:rsidRPr="00DC0BB5">
        <w:br w:type="page"/>
      </w:r>
    </w:p>
    <w:tbl>
      <w:tblPr>
        <w:tblW w:w="0" w:type="auto"/>
        <w:tblInd w:w="93"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CellMar>
          <w:left w:w="115" w:type="dxa"/>
          <w:right w:w="115" w:type="dxa"/>
        </w:tblCellMar>
        <w:tblLook w:val="04A0" w:firstRow="1" w:lastRow="0" w:firstColumn="1" w:lastColumn="0" w:noHBand="0" w:noVBand="1"/>
      </w:tblPr>
      <w:tblGrid>
        <w:gridCol w:w="1689"/>
        <w:gridCol w:w="702"/>
        <w:gridCol w:w="965"/>
        <w:gridCol w:w="965"/>
        <w:gridCol w:w="965"/>
        <w:gridCol w:w="878"/>
        <w:gridCol w:w="953"/>
        <w:gridCol w:w="12"/>
        <w:gridCol w:w="878"/>
        <w:gridCol w:w="965"/>
        <w:gridCol w:w="976"/>
      </w:tblGrid>
      <w:tr w:rsidR="004C75E1" w:rsidRPr="00CD412D" w:rsidTr="004B7F1C">
        <w:trPr>
          <w:trHeight w:val="1110"/>
        </w:trPr>
        <w:tc>
          <w:tcPr>
            <w:tcW w:w="1689"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lastRenderedPageBreak/>
              <w:t>Region/County</w:t>
            </w:r>
          </w:p>
        </w:tc>
        <w:tc>
          <w:tcPr>
            <w:tcW w:w="702" w:type="dxa"/>
            <w:shd w:val="clear" w:color="000000" w:fill="008080"/>
            <w:vAlign w:val="bottom"/>
            <w:hideMark/>
          </w:tcPr>
          <w:p w:rsidR="004C75E1" w:rsidRPr="00507780" w:rsidRDefault="004C75E1" w:rsidP="00F85AAE">
            <w:pPr>
              <w:pStyle w:val="TableHead"/>
              <w:ind w:left="-17"/>
              <w:rPr>
                <w:color w:val="FFFFFF"/>
                <w:szCs w:val="24"/>
              </w:rPr>
            </w:pPr>
            <w:r w:rsidRPr="00507780">
              <w:rPr>
                <w:color w:val="FFFFFF"/>
                <w:szCs w:val="24"/>
              </w:rPr>
              <w:t>Year</w:t>
            </w:r>
          </w:p>
        </w:tc>
        <w:tc>
          <w:tcPr>
            <w:tcW w:w="965"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SAIFI Total</w:t>
            </w:r>
          </w:p>
        </w:tc>
        <w:tc>
          <w:tcPr>
            <w:tcW w:w="965" w:type="dxa"/>
            <w:shd w:val="clear" w:color="000000" w:fill="008080"/>
            <w:vAlign w:val="bottom"/>
            <w:hideMark/>
          </w:tcPr>
          <w:p w:rsidR="004C75E1" w:rsidRPr="00507780" w:rsidRDefault="004C75E1" w:rsidP="00F85AAE">
            <w:pPr>
              <w:pStyle w:val="TableHead"/>
              <w:ind w:left="-100" w:right="-62"/>
              <w:rPr>
                <w:color w:val="FFFFFF"/>
                <w:szCs w:val="24"/>
              </w:rPr>
            </w:pPr>
            <w:r w:rsidRPr="00507780">
              <w:rPr>
                <w:color w:val="FFFFFF"/>
                <w:szCs w:val="24"/>
              </w:rPr>
              <w:t xml:space="preserve">SAIFI Total </w:t>
            </w:r>
            <w:r w:rsidRPr="00507780">
              <w:rPr>
                <w:color w:val="FFFFFF"/>
                <w:szCs w:val="24"/>
              </w:rPr>
              <w:br/>
              <w:t>5-year Average</w:t>
            </w:r>
          </w:p>
        </w:tc>
        <w:tc>
          <w:tcPr>
            <w:tcW w:w="965"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SAIFI 5%</w:t>
            </w:r>
          </w:p>
        </w:tc>
        <w:tc>
          <w:tcPr>
            <w:tcW w:w="878"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SAIFI IEEE</w:t>
            </w:r>
          </w:p>
        </w:tc>
        <w:tc>
          <w:tcPr>
            <w:tcW w:w="965" w:type="dxa"/>
            <w:gridSpan w:val="2"/>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SAIDI Total</w:t>
            </w:r>
          </w:p>
        </w:tc>
        <w:tc>
          <w:tcPr>
            <w:tcW w:w="878" w:type="dxa"/>
            <w:shd w:val="clear" w:color="000000" w:fill="008080"/>
            <w:vAlign w:val="bottom"/>
            <w:hideMark/>
          </w:tcPr>
          <w:p w:rsidR="004C75E1" w:rsidRPr="00507780" w:rsidRDefault="004C75E1" w:rsidP="00F85AAE">
            <w:pPr>
              <w:pStyle w:val="TableHead"/>
              <w:ind w:left="-102" w:right="-60"/>
              <w:rPr>
                <w:color w:val="FFFFFF"/>
                <w:szCs w:val="24"/>
              </w:rPr>
            </w:pPr>
            <w:r w:rsidRPr="00507780">
              <w:rPr>
                <w:color w:val="FFFFFF"/>
                <w:szCs w:val="24"/>
              </w:rPr>
              <w:t xml:space="preserve">SAIDI Total </w:t>
            </w:r>
            <w:r w:rsidRPr="00507780">
              <w:rPr>
                <w:color w:val="FFFFFF"/>
                <w:szCs w:val="24"/>
              </w:rPr>
              <w:br/>
              <w:t>5-year Average</w:t>
            </w:r>
          </w:p>
        </w:tc>
        <w:tc>
          <w:tcPr>
            <w:tcW w:w="965"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SAIDI 5%</w:t>
            </w:r>
          </w:p>
        </w:tc>
        <w:tc>
          <w:tcPr>
            <w:tcW w:w="976" w:type="dxa"/>
            <w:shd w:val="clear" w:color="000000" w:fill="008080"/>
            <w:vAlign w:val="bottom"/>
            <w:hideMark/>
          </w:tcPr>
          <w:p w:rsidR="004C75E1" w:rsidRPr="00507780" w:rsidRDefault="004C75E1" w:rsidP="00F85AAE">
            <w:pPr>
              <w:pStyle w:val="TableHead"/>
              <w:rPr>
                <w:color w:val="FFFFFF"/>
                <w:szCs w:val="24"/>
              </w:rPr>
            </w:pPr>
            <w:r w:rsidRPr="00507780">
              <w:rPr>
                <w:color w:val="FFFFFF"/>
                <w:szCs w:val="24"/>
              </w:rPr>
              <w:t>SAIDI IEEE</w:t>
            </w:r>
          </w:p>
        </w:tc>
      </w:tr>
      <w:tr w:rsidR="004C75E1" w:rsidRPr="00CD412D" w:rsidTr="004B7F1C">
        <w:trPr>
          <w:trHeight w:val="315"/>
        </w:trPr>
        <w:tc>
          <w:tcPr>
            <w:tcW w:w="2391" w:type="dxa"/>
            <w:gridSpan w:val="2"/>
            <w:shd w:val="clear" w:color="000000" w:fill="008080"/>
            <w:noWrap/>
            <w:vAlign w:val="bottom"/>
            <w:hideMark/>
          </w:tcPr>
          <w:p w:rsidR="004C75E1" w:rsidRPr="00507780" w:rsidRDefault="004C75E1" w:rsidP="00F85AAE">
            <w:pPr>
              <w:pStyle w:val="TableText"/>
              <w:ind w:right="-96"/>
              <w:rPr>
                <w:b/>
                <w:color w:val="FFFFFF"/>
                <w:szCs w:val="24"/>
              </w:rPr>
            </w:pPr>
            <w:r w:rsidRPr="00507780">
              <w:rPr>
                <w:b/>
                <w:color w:val="FFFFFF"/>
                <w:szCs w:val="24"/>
              </w:rPr>
              <w:t>Southern/Western </w:t>
            </w:r>
          </w:p>
        </w:tc>
        <w:tc>
          <w:tcPr>
            <w:tcW w:w="965"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5"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5"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878"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53"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890" w:type="dxa"/>
            <w:gridSpan w:val="2"/>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65"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c>
          <w:tcPr>
            <w:tcW w:w="976" w:type="dxa"/>
            <w:shd w:val="clear" w:color="000000" w:fill="008080"/>
            <w:noWrap/>
            <w:vAlign w:val="bottom"/>
            <w:hideMark/>
          </w:tcPr>
          <w:p w:rsidR="004C75E1" w:rsidRPr="00507780" w:rsidRDefault="004C75E1" w:rsidP="00F85AAE">
            <w:pPr>
              <w:pStyle w:val="TableText"/>
              <w:rPr>
                <w:b/>
                <w:color w:val="FFFFFF"/>
                <w:szCs w:val="24"/>
              </w:rPr>
            </w:pPr>
            <w:r w:rsidRPr="00507780">
              <w:rPr>
                <w:b/>
                <w:color w:val="FFFFFF"/>
                <w:szCs w:val="24"/>
              </w:rPr>
              <w:t> </w:t>
            </w:r>
          </w:p>
        </w:tc>
      </w:tr>
      <w:tr w:rsidR="004C75E1" w:rsidRPr="00CD412D" w:rsidTr="004B7F1C">
        <w:trPr>
          <w:trHeight w:val="330"/>
        </w:trPr>
        <w:tc>
          <w:tcPr>
            <w:tcW w:w="1689" w:type="dxa"/>
            <w:shd w:val="solid" w:color="83AFB4" w:fill="auto"/>
            <w:vAlign w:val="bottom"/>
            <w:hideMark/>
          </w:tcPr>
          <w:p w:rsidR="004C75E1" w:rsidRPr="00507780" w:rsidRDefault="004C75E1" w:rsidP="00F85AAE">
            <w:pPr>
              <w:pStyle w:val="TableText"/>
              <w:rPr>
                <w:b/>
                <w:szCs w:val="24"/>
              </w:rPr>
            </w:pPr>
            <w:r w:rsidRPr="00507780">
              <w:rPr>
                <w:b/>
                <w:szCs w:val="24"/>
              </w:rPr>
              <w:t>Pierce</w:t>
            </w:r>
          </w:p>
        </w:tc>
        <w:tc>
          <w:tcPr>
            <w:tcW w:w="702" w:type="dxa"/>
            <w:shd w:val="solid" w:color="83AFB4" w:fill="auto"/>
            <w:hideMark/>
          </w:tcPr>
          <w:p w:rsidR="004C75E1" w:rsidRPr="00507780" w:rsidRDefault="004C75E1" w:rsidP="00F85AAE">
            <w:pPr>
              <w:pStyle w:val="TableText"/>
              <w:rPr>
                <w:b/>
                <w:szCs w:val="24"/>
              </w:rPr>
            </w:pPr>
            <w:r w:rsidRPr="0084580D">
              <w:t>2014</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1.70</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1.44</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1.05</w:t>
            </w:r>
          </w:p>
        </w:tc>
        <w:tc>
          <w:tcPr>
            <w:tcW w:w="878" w:type="dxa"/>
            <w:shd w:val="solid" w:color="83AFB4" w:fill="auto"/>
            <w:hideMark/>
          </w:tcPr>
          <w:p w:rsidR="004C75E1" w:rsidRPr="00507780" w:rsidRDefault="004C75E1" w:rsidP="00F85AAE">
            <w:pPr>
              <w:pStyle w:val="TableText"/>
              <w:tabs>
                <w:tab w:val="decimal" w:pos="238"/>
              </w:tabs>
              <w:rPr>
                <w:b/>
                <w:szCs w:val="24"/>
              </w:rPr>
            </w:pPr>
            <w:r w:rsidRPr="0084580D">
              <w:t>1.12</w:t>
            </w:r>
          </w:p>
        </w:tc>
        <w:tc>
          <w:tcPr>
            <w:tcW w:w="953" w:type="dxa"/>
            <w:shd w:val="solid" w:color="83AFB4" w:fill="auto"/>
            <w:hideMark/>
          </w:tcPr>
          <w:p w:rsidR="004C75E1" w:rsidRPr="00507780" w:rsidRDefault="004C75E1" w:rsidP="00F85AAE">
            <w:pPr>
              <w:pStyle w:val="TableText"/>
              <w:tabs>
                <w:tab w:val="decimal" w:pos="506"/>
              </w:tabs>
              <w:rPr>
                <w:b/>
                <w:szCs w:val="24"/>
              </w:rPr>
            </w:pPr>
            <w:r w:rsidRPr="0084580D">
              <w:t>290</w:t>
            </w:r>
          </w:p>
        </w:tc>
        <w:tc>
          <w:tcPr>
            <w:tcW w:w="890" w:type="dxa"/>
            <w:gridSpan w:val="2"/>
            <w:shd w:val="solid" w:color="83AFB4" w:fill="auto"/>
            <w:hideMark/>
          </w:tcPr>
          <w:p w:rsidR="004C75E1" w:rsidRPr="00507780" w:rsidRDefault="004C75E1" w:rsidP="00F85AAE">
            <w:pPr>
              <w:pStyle w:val="TableText"/>
              <w:tabs>
                <w:tab w:val="decimal" w:pos="348"/>
              </w:tabs>
              <w:jc w:val="center"/>
              <w:rPr>
                <w:b/>
                <w:szCs w:val="24"/>
              </w:rPr>
            </w:pPr>
            <w:r w:rsidRPr="0084580D">
              <w:t>830</w:t>
            </w:r>
          </w:p>
        </w:tc>
        <w:tc>
          <w:tcPr>
            <w:tcW w:w="965" w:type="dxa"/>
            <w:shd w:val="solid" w:color="83AFB4" w:fill="auto"/>
            <w:hideMark/>
          </w:tcPr>
          <w:p w:rsidR="004C75E1" w:rsidRPr="00507780" w:rsidRDefault="004C75E1" w:rsidP="00F85AAE">
            <w:pPr>
              <w:pStyle w:val="TableText"/>
              <w:tabs>
                <w:tab w:val="decimal" w:pos="348"/>
              </w:tabs>
              <w:jc w:val="center"/>
              <w:rPr>
                <w:b/>
                <w:szCs w:val="24"/>
              </w:rPr>
            </w:pPr>
            <w:r w:rsidRPr="0084580D">
              <w:t>147</w:t>
            </w:r>
          </w:p>
        </w:tc>
        <w:tc>
          <w:tcPr>
            <w:tcW w:w="976" w:type="dxa"/>
            <w:shd w:val="solid" w:color="83AFB4" w:fill="auto"/>
            <w:hideMark/>
          </w:tcPr>
          <w:p w:rsidR="004C75E1" w:rsidRPr="00507780" w:rsidRDefault="004C75E1" w:rsidP="00F85AAE">
            <w:pPr>
              <w:pStyle w:val="TableText"/>
              <w:tabs>
                <w:tab w:val="decimal" w:pos="392"/>
              </w:tabs>
              <w:jc w:val="center"/>
              <w:rPr>
                <w:b/>
                <w:szCs w:val="24"/>
              </w:rPr>
            </w:pPr>
            <w:r w:rsidRPr="0084580D">
              <w:t>128</w:t>
            </w:r>
          </w:p>
        </w:tc>
      </w:tr>
      <w:tr w:rsidR="004C75E1" w:rsidRPr="00CD412D" w:rsidTr="004B7F1C">
        <w:trPr>
          <w:trHeight w:val="330"/>
        </w:trPr>
        <w:tc>
          <w:tcPr>
            <w:tcW w:w="1689"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02" w:type="dxa"/>
            <w:shd w:val="clear" w:color="auto" w:fill="auto"/>
            <w:hideMark/>
          </w:tcPr>
          <w:p w:rsidR="004C75E1" w:rsidRPr="00507780" w:rsidRDefault="004C75E1" w:rsidP="00F85AAE">
            <w:pPr>
              <w:pStyle w:val="TableText"/>
              <w:rPr>
                <w:szCs w:val="24"/>
              </w:rPr>
            </w:pPr>
            <w:r w:rsidRPr="0084580D">
              <w:t>2013</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0.90</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1.07</w:t>
            </w:r>
          </w:p>
        </w:tc>
        <w:tc>
          <w:tcPr>
            <w:tcW w:w="965" w:type="dxa"/>
            <w:shd w:val="clear" w:color="auto" w:fill="auto"/>
            <w:noWrap/>
            <w:hideMark/>
          </w:tcPr>
          <w:p w:rsidR="004C75E1" w:rsidRPr="00507780" w:rsidRDefault="004C75E1" w:rsidP="00F85AAE">
            <w:pPr>
              <w:pStyle w:val="TableText"/>
              <w:tabs>
                <w:tab w:val="decimal" w:pos="238"/>
              </w:tabs>
              <w:rPr>
                <w:szCs w:val="24"/>
              </w:rPr>
            </w:pPr>
            <w:r w:rsidRPr="0084580D">
              <w:t>0.81</w:t>
            </w:r>
          </w:p>
        </w:tc>
        <w:tc>
          <w:tcPr>
            <w:tcW w:w="878" w:type="dxa"/>
            <w:shd w:val="clear" w:color="auto" w:fill="auto"/>
            <w:hideMark/>
          </w:tcPr>
          <w:p w:rsidR="004C75E1" w:rsidRPr="00507780" w:rsidRDefault="004C75E1" w:rsidP="00F85AAE">
            <w:pPr>
              <w:pStyle w:val="TableText"/>
              <w:tabs>
                <w:tab w:val="decimal" w:pos="238"/>
              </w:tabs>
              <w:rPr>
                <w:szCs w:val="24"/>
              </w:rPr>
            </w:pPr>
            <w:r w:rsidRPr="0084580D">
              <w:t>0.81</w:t>
            </w:r>
          </w:p>
        </w:tc>
        <w:tc>
          <w:tcPr>
            <w:tcW w:w="953" w:type="dxa"/>
            <w:shd w:val="clear" w:color="auto" w:fill="auto"/>
            <w:hideMark/>
          </w:tcPr>
          <w:p w:rsidR="004C75E1" w:rsidRPr="00507780" w:rsidRDefault="004C75E1" w:rsidP="00F85AAE">
            <w:pPr>
              <w:pStyle w:val="TableText"/>
              <w:tabs>
                <w:tab w:val="decimal" w:pos="506"/>
              </w:tabs>
              <w:rPr>
                <w:szCs w:val="24"/>
              </w:rPr>
            </w:pPr>
            <w:r w:rsidRPr="0084580D">
              <w:t>137</w:t>
            </w:r>
          </w:p>
        </w:tc>
        <w:tc>
          <w:tcPr>
            <w:tcW w:w="890" w:type="dxa"/>
            <w:gridSpan w:val="2"/>
            <w:shd w:val="clear" w:color="auto" w:fill="auto"/>
            <w:hideMark/>
          </w:tcPr>
          <w:p w:rsidR="004C75E1" w:rsidRPr="00507780" w:rsidRDefault="004C75E1" w:rsidP="00F85AAE">
            <w:pPr>
              <w:pStyle w:val="TableText"/>
              <w:tabs>
                <w:tab w:val="decimal" w:pos="348"/>
              </w:tabs>
              <w:jc w:val="center"/>
              <w:rPr>
                <w:szCs w:val="24"/>
              </w:rPr>
            </w:pPr>
            <w:r w:rsidRPr="0084580D">
              <w:t>179</w:t>
            </w:r>
          </w:p>
        </w:tc>
        <w:tc>
          <w:tcPr>
            <w:tcW w:w="965" w:type="dxa"/>
            <w:shd w:val="clear" w:color="auto" w:fill="auto"/>
            <w:hideMark/>
          </w:tcPr>
          <w:p w:rsidR="004C75E1" w:rsidRPr="00507780" w:rsidRDefault="004C75E1" w:rsidP="00F85AAE">
            <w:pPr>
              <w:pStyle w:val="TableText"/>
              <w:tabs>
                <w:tab w:val="decimal" w:pos="348"/>
              </w:tabs>
              <w:jc w:val="center"/>
              <w:rPr>
                <w:szCs w:val="24"/>
              </w:rPr>
            </w:pPr>
            <w:r w:rsidRPr="0084580D">
              <w:t>120</w:t>
            </w:r>
          </w:p>
        </w:tc>
        <w:tc>
          <w:tcPr>
            <w:tcW w:w="976" w:type="dxa"/>
            <w:shd w:val="clear" w:color="auto" w:fill="auto"/>
            <w:hideMark/>
          </w:tcPr>
          <w:p w:rsidR="004C75E1" w:rsidRPr="00507780" w:rsidRDefault="004C75E1" w:rsidP="00F85AAE">
            <w:pPr>
              <w:pStyle w:val="TableText"/>
              <w:tabs>
                <w:tab w:val="decimal" w:pos="392"/>
              </w:tabs>
              <w:jc w:val="center"/>
              <w:rPr>
                <w:szCs w:val="24"/>
              </w:rPr>
            </w:pPr>
            <w:r w:rsidRPr="0084580D">
              <w:t>120</w:t>
            </w:r>
          </w:p>
        </w:tc>
      </w:tr>
      <w:tr w:rsidR="004C75E1" w:rsidRPr="00CD412D" w:rsidTr="004B7F1C">
        <w:trPr>
          <w:trHeight w:val="330"/>
        </w:trPr>
        <w:tc>
          <w:tcPr>
            <w:tcW w:w="1689"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02" w:type="dxa"/>
            <w:shd w:val="clear" w:color="auto" w:fill="auto"/>
            <w:hideMark/>
          </w:tcPr>
          <w:p w:rsidR="004C75E1" w:rsidRPr="00507780" w:rsidRDefault="004C75E1" w:rsidP="00F85AAE">
            <w:pPr>
              <w:pStyle w:val="TableText"/>
              <w:rPr>
                <w:szCs w:val="24"/>
              </w:rPr>
            </w:pPr>
            <w:r w:rsidRPr="0084580D">
              <w:t>2012</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2.36</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1.06</w:t>
            </w:r>
          </w:p>
        </w:tc>
        <w:tc>
          <w:tcPr>
            <w:tcW w:w="965" w:type="dxa"/>
            <w:shd w:val="clear" w:color="auto" w:fill="auto"/>
            <w:noWrap/>
            <w:hideMark/>
          </w:tcPr>
          <w:p w:rsidR="004C75E1" w:rsidRPr="00507780" w:rsidRDefault="004C75E1" w:rsidP="00F85AAE">
            <w:pPr>
              <w:pStyle w:val="TableText"/>
              <w:tabs>
                <w:tab w:val="decimal" w:pos="238"/>
              </w:tabs>
              <w:rPr>
                <w:szCs w:val="24"/>
              </w:rPr>
            </w:pPr>
            <w:r w:rsidRPr="0084580D">
              <w:t>0.88</w:t>
            </w:r>
          </w:p>
        </w:tc>
        <w:tc>
          <w:tcPr>
            <w:tcW w:w="878" w:type="dxa"/>
            <w:shd w:val="clear" w:color="auto" w:fill="auto"/>
            <w:hideMark/>
          </w:tcPr>
          <w:p w:rsidR="004C75E1" w:rsidRPr="00507780" w:rsidRDefault="004C75E1" w:rsidP="00F85AAE">
            <w:pPr>
              <w:pStyle w:val="TableText"/>
              <w:tabs>
                <w:tab w:val="decimal" w:pos="238"/>
              </w:tabs>
              <w:rPr>
                <w:szCs w:val="24"/>
              </w:rPr>
            </w:pPr>
            <w:r w:rsidRPr="0084580D">
              <w:t>0.76</w:t>
            </w:r>
          </w:p>
        </w:tc>
        <w:tc>
          <w:tcPr>
            <w:tcW w:w="953" w:type="dxa"/>
            <w:shd w:val="clear" w:color="auto" w:fill="auto"/>
            <w:hideMark/>
          </w:tcPr>
          <w:p w:rsidR="004C75E1" w:rsidRPr="00507780" w:rsidRDefault="004C75E1" w:rsidP="00F85AAE">
            <w:pPr>
              <w:pStyle w:val="TableText"/>
              <w:tabs>
                <w:tab w:val="decimal" w:pos="506"/>
              </w:tabs>
              <w:rPr>
                <w:szCs w:val="24"/>
              </w:rPr>
            </w:pPr>
            <w:r w:rsidRPr="0084580D">
              <w:t>3280</w:t>
            </w:r>
          </w:p>
        </w:tc>
        <w:tc>
          <w:tcPr>
            <w:tcW w:w="890" w:type="dxa"/>
            <w:gridSpan w:val="2"/>
            <w:shd w:val="clear" w:color="auto" w:fill="auto"/>
            <w:hideMark/>
          </w:tcPr>
          <w:p w:rsidR="004C75E1" w:rsidRPr="00507780" w:rsidRDefault="004C75E1" w:rsidP="00F85AAE">
            <w:pPr>
              <w:pStyle w:val="TableText"/>
              <w:tabs>
                <w:tab w:val="decimal" w:pos="348"/>
              </w:tabs>
              <w:jc w:val="center"/>
              <w:rPr>
                <w:szCs w:val="24"/>
              </w:rPr>
            </w:pPr>
            <w:r w:rsidRPr="0084580D">
              <w:t>206</w:t>
            </w:r>
          </w:p>
        </w:tc>
        <w:tc>
          <w:tcPr>
            <w:tcW w:w="965" w:type="dxa"/>
            <w:shd w:val="clear" w:color="auto" w:fill="auto"/>
            <w:hideMark/>
          </w:tcPr>
          <w:p w:rsidR="004C75E1" w:rsidRPr="00507780" w:rsidRDefault="004C75E1" w:rsidP="00F85AAE">
            <w:pPr>
              <w:pStyle w:val="TableText"/>
              <w:tabs>
                <w:tab w:val="decimal" w:pos="348"/>
              </w:tabs>
              <w:jc w:val="center"/>
              <w:rPr>
                <w:szCs w:val="24"/>
              </w:rPr>
            </w:pPr>
            <w:r w:rsidRPr="0084580D">
              <w:t>115</w:t>
            </w:r>
          </w:p>
        </w:tc>
        <w:tc>
          <w:tcPr>
            <w:tcW w:w="976" w:type="dxa"/>
            <w:shd w:val="clear" w:color="auto" w:fill="auto"/>
            <w:hideMark/>
          </w:tcPr>
          <w:p w:rsidR="004C75E1" w:rsidRPr="00507780" w:rsidRDefault="004C75E1" w:rsidP="00F85AAE">
            <w:pPr>
              <w:pStyle w:val="TableText"/>
              <w:tabs>
                <w:tab w:val="decimal" w:pos="392"/>
              </w:tabs>
              <w:jc w:val="center"/>
              <w:rPr>
                <w:szCs w:val="24"/>
              </w:rPr>
            </w:pPr>
            <w:r w:rsidRPr="0084580D">
              <w:t>94</w:t>
            </w:r>
          </w:p>
        </w:tc>
      </w:tr>
      <w:tr w:rsidR="004C75E1" w:rsidRPr="00CD412D" w:rsidTr="004B7F1C">
        <w:trPr>
          <w:trHeight w:val="330"/>
        </w:trPr>
        <w:tc>
          <w:tcPr>
            <w:tcW w:w="1689" w:type="dxa"/>
            <w:shd w:val="solid" w:color="83AFB4" w:fill="auto"/>
            <w:vAlign w:val="bottom"/>
            <w:hideMark/>
          </w:tcPr>
          <w:p w:rsidR="004C75E1" w:rsidRPr="00507780" w:rsidRDefault="004C75E1" w:rsidP="00F85AAE">
            <w:pPr>
              <w:pStyle w:val="TableText"/>
              <w:rPr>
                <w:b/>
                <w:szCs w:val="24"/>
              </w:rPr>
            </w:pPr>
            <w:r w:rsidRPr="00507780">
              <w:rPr>
                <w:b/>
                <w:szCs w:val="24"/>
              </w:rPr>
              <w:t>Thurston</w:t>
            </w:r>
          </w:p>
        </w:tc>
        <w:tc>
          <w:tcPr>
            <w:tcW w:w="702" w:type="dxa"/>
            <w:shd w:val="solid" w:color="83AFB4" w:fill="auto"/>
            <w:hideMark/>
          </w:tcPr>
          <w:p w:rsidR="004C75E1" w:rsidRPr="00507780" w:rsidRDefault="004C75E1" w:rsidP="00F85AAE">
            <w:pPr>
              <w:pStyle w:val="TableText"/>
              <w:rPr>
                <w:b/>
                <w:szCs w:val="24"/>
              </w:rPr>
            </w:pPr>
            <w:r w:rsidRPr="0084580D">
              <w:t>2014</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1.67</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1.68</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0.89</w:t>
            </w:r>
          </w:p>
        </w:tc>
        <w:tc>
          <w:tcPr>
            <w:tcW w:w="878" w:type="dxa"/>
            <w:shd w:val="solid" w:color="83AFB4" w:fill="auto"/>
            <w:hideMark/>
          </w:tcPr>
          <w:p w:rsidR="004C75E1" w:rsidRPr="00507780" w:rsidRDefault="004C75E1" w:rsidP="00F85AAE">
            <w:pPr>
              <w:pStyle w:val="TableText"/>
              <w:tabs>
                <w:tab w:val="decimal" w:pos="238"/>
              </w:tabs>
              <w:rPr>
                <w:b/>
                <w:szCs w:val="24"/>
              </w:rPr>
            </w:pPr>
            <w:r w:rsidRPr="0084580D">
              <w:t>0.68</w:t>
            </w:r>
          </w:p>
        </w:tc>
        <w:tc>
          <w:tcPr>
            <w:tcW w:w="953" w:type="dxa"/>
            <w:shd w:val="solid" w:color="83AFB4" w:fill="auto"/>
            <w:hideMark/>
          </w:tcPr>
          <w:p w:rsidR="004C75E1" w:rsidRPr="00507780" w:rsidRDefault="004C75E1" w:rsidP="00F85AAE">
            <w:pPr>
              <w:pStyle w:val="TableText"/>
              <w:tabs>
                <w:tab w:val="decimal" w:pos="506"/>
              </w:tabs>
              <w:rPr>
                <w:b/>
                <w:szCs w:val="24"/>
              </w:rPr>
            </w:pPr>
            <w:r w:rsidRPr="0084580D">
              <w:t>498</w:t>
            </w:r>
          </w:p>
        </w:tc>
        <w:tc>
          <w:tcPr>
            <w:tcW w:w="890" w:type="dxa"/>
            <w:gridSpan w:val="2"/>
            <w:shd w:val="solid" w:color="83AFB4" w:fill="auto"/>
            <w:hideMark/>
          </w:tcPr>
          <w:p w:rsidR="004C75E1" w:rsidRPr="00507780" w:rsidRDefault="004C75E1" w:rsidP="00F85AAE">
            <w:pPr>
              <w:pStyle w:val="TableText"/>
              <w:tabs>
                <w:tab w:val="decimal" w:pos="348"/>
              </w:tabs>
              <w:jc w:val="center"/>
              <w:rPr>
                <w:b/>
                <w:szCs w:val="24"/>
              </w:rPr>
            </w:pPr>
            <w:r w:rsidRPr="0084580D">
              <w:t>905</w:t>
            </w:r>
          </w:p>
        </w:tc>
        <w:tc>
          <w:tcPr>
            <w:tcW w:w="965" w:type="dxa"/>
            <w:shd w:val="solid" w:color="83AFB4" w:fill="auto"/>
            <w:hideMark/>
          </w:tcPr>
          <w:p w:rsidR="004C75E1" w:rsidRPr="00507780" w:rsidRDefault="004C75E1" w:rsidP="00F85AAE">
            <w:pPr>
              <w:pStyle w:val="TableText"/>
              <w:tabs>
                <w:tab w:val="decimal" w:pos="348"/>
              </w:tabs>
              <w:jc w:val="center"/>
              <w:rPr>
                <w:b/>
                <w:szCs w:val="24"/>
              </w:rPr>
            </w:pPr>
            <w:r w:rsidRPr="0084580D">
              <w:t>168</w:t>
            </w:r>
          </w:p>
        </w:tc>
        <w:tc>
          <w:tcPr>
            <w:tcW w:w="976" w:type="dxa"/>
            <w:shd w:val="solid" w:color="83AFB4" w:fill="auto"/>
            <w:hideMark/>
          </w:tcPr>
          <w:p w:rsidR="004C75E1" w:rsidRPr="00507780" w:rsidRDefault="004C75E1" w:rsidP="00F85AAE">
            <w:pPr>
              <w:pStyle w:val="TableText"/>
              <w:tabs>
                <w:tab w:val="decimal" w:pos="392"/>
              </w:tabs>
              <w:jc w:val="center"/>
              <w:rPr>
                <w:b/>
                <w:szCs w:val="24"/>
              </w:rPr>
            </w:pPr>
            <w:r w:rsidRPr="0084580D">
              <w:t>113</w:t>
            </w:r>
          </w:p>
        </w:tc>
      </w:tr>
      <w:tr w:rsidR="004C75E1" w:rsidRPr="00CD412D" w:rsidTr="004B7F1C">
        <w:trPr>
          <w:trHeight w:val="330"/>
        </w:trPr>
        <w:tc>
          <w:tcPr>
            <w:tcW w:w="1689"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02" w:type="dxa"/>
            <w:shd w:val="clear" w:color="auto" w:fill="auto"/>
            <w:hideMark/>
          </w:tcPr>
          <w:p w:rsidR="004C75E1" w:rsidRPr="00507780" w:rsidRDefault="004C75E1" w:rsidP="00F85AAE">
            <w:pPr>
              <w:pStyle w:val="TableText"/>
              <w:rPr>
                <w:szCs w:val="24"/>
              </w:rPr>
            </w:pPr>
            <w:r w:rsidRPr="0084580D">
              <w:t>2013</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0.90</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1.07</w:t>
            </w:r>
          </w:p>
        </w:tc>
        <w:tc>
          <w:tcPr>
            <w:tcW w:w="965" w:type="dxa"/>
            <w:shd w:val="clear" w:color="auto" w:fill="auto"/>
            <w:noWrap/>
            <w:hideMark/>
          </w:tcPr>
          <w:p w:rsidR="004C75E1" w:rsidRPr="00507780" w:rsidRDefault="004C75E1" w:rsidP="00F85AAE">
            <w:pPr>
              <w:pStyle w:val="TableText"/>
              <w:tabs>
                <w:tab w:val="decimal" w:pos="238"/>
              </w:tabs>
              <w:rPr>
                <w:szCs w:val="24"/>
              </w:rPr>
            </w:pPr>
            <w:r w:rsidRPr="0084580D">
              <w:t>0.81</w:t>
            </w:r>
          </w:p>
        </w:tc>
        <w:tc>
          <w:tcPr>
            <w:tcW w:w="878" w:type="dxa"/>
            <w:shd w:val="clear" w:color="auto" w:fill="auto"/>
            <w:hideMark/>
          </w:tcPr>
          <w:p w:rsidR="004C75E1" w:rsidRPr="00507780" w:rsidRDefault="004C75E1" w:rsidP="00F85AAE">
            <w:pPr>
              <w:pStyle w:val="TableText"/>
              <w:tabs>
                <w:tab w:val="decimal" w:pos="238"/>
              </w:tabs>
              <w:rPr>
                <w:szCs w:val="24"/>
              </w:rPr>
            </w:pPr>
            <w:r w:rsidRPr="0084580D">
              <w:t>0.81</w:t>
            </w:r>
          </w:p>
        </w:tc>
        <w:tc>
          <w:tcPr>
            <w:tcW w:w="953" w:type="dxa"/>
            <w:shd w:val="clear" w:color="auto" w:fill="auto"/>
            <w:hideMark/>
          </w:tcPr>
          <w:p w:rsidR="004C75E1" w:rsidRPr="00507780" w:rsidRDefault="004C75E1" w:rsidP="00F85AAE">
            <w:pPr>
              <w:pStyle w:val="TableText"/>
              <w:tabs>
                <w:tab w:val="decimal" w:pos="506"/>
              </w:tabs>
              <w:rPr>
                <w:szCs w:val="24"/>
              </w:rPr>
            </w:pPr>
            <w:r w:rsidRPr="0084580D">
              <w:t>137</w:t>
            </w:r>
          </w:p>
        </w:tc>
        <w:tc>
          <w:tcPr>
            <w:tcW w:w="890" w:type="dxa"/>
            <w:gridSpan w:val="2"/>
            <w:shd w:val="clear" w:color="auto" w:fill="auto"/>
            <w:hideMark/>
          </w:tcPr>
          <w:p w:rsidR="004C75E1" w:rsidRPr="00507780" w:rsidRDefault="004C75E1" w:rsidP="00F85AAE">
            <w:pPr>
              <w:pStyle w:val="TableText"/>
              <w:tabs>
                <w:tab w:val="decimal" w:pos="348"/>
              </w:tabs>
              <w:jc w:val="center"/>
              <w:rPr>
                <w:szCs w:val="24"/>
              </w:rPr>
            </w:pPr>
            <w:r w:rsidRPr="0084580D">
              <w:t>179</w:t>
            </w:r>
          </w:p>
        </w:tc>
        <w:tc>
          <w:tcPr>
            <w:tcW w:w="965" w:type="dxa"/>
            <w:shd w:val="clear" w:color="auto" w:fill="auto"/>
            <w:noWrap/>
            <w:hideMark/>
          </w:tcPr>
          <w:p w:rsidR="004C75E1" w:rsidRPr="00507780" w:rsidRDefault="004C75E1" w:rsidP="00F85AAE">
            <w:pPr>
              <w:pStyle w:val="TableText"/>
              <w:tabs>
                <w:tab w:val="decimal" w:pos="348"/>
              </w:tabs>
              <w:jc w:val="center"/>
              <w:rPr>
                <w:szCs w:val="24"/>
              </w:rPr>
            </w:pPr>
            <w:r w:rsidRPr="0084580D">
              <w:t>120</w:t>
            </w:r>
          </w:p>
        </w:tc>
        <w:tc>
          <w:tcPr>
            <w:tcW w:w="976" w:type="dxa"/>
            <w:shd w:val="clear" w:color="auto" w:fill="auto"/>
            <w:hideMark/>
          </w:tcPr>
          <w:p w:rsidR="004C75E1" w:rsidRPr="00507780" w:rsidRDefault="004C75E1" w:rsidP="00F85AAE">
            <w:pPr>
              <w:pStyle w:val="TableText"/>
              <w:tabs>
                <w:tab w:val="decimal" w:pos="392"/>
              </w:tabs>
              <w:jc w:val="center"/>
              <w:rPr>
                <w:szCs w:val="24"/>
              </w:rPr>
            </w:pPr>
            <w:r w:rsidRPr="0084580D">
              <w:t>120</w:t>
            </w:r>
          </w:p>
        </w:tc>
      </w:tr>
      <w:tr w:rsidR="004C75E1" w:rsidRPr="00CD412D" w:rsidTr="004B7F1C">
        <w:trPr>
          <w:trHeight w:val="315"/>
        </w:trPr>
        <w:tc>
          <w:tcPr>
            <w:tcW w:w="1689"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02" w:type="dxa"/>
            <w:shd w:val="clear" w:color="auto" w:fill="auto"/>
            <w:hideMark/>
          </w:tcPr>
          <w:p w:rsidR="004C75E1" w:rsidRPr="00507780" w:rsidRDefault="004C75E1" w:rsidP="00F85AAE">
            <w:pPr>
              <w:pStyle w:val="TableText"/>
              <w:rPr>
                <w:szCs w:val="24"/>
              </w:rPr>
            </w:pPr>
            <w:r w:rsidRPr="0084580D">
              <w:t>2012</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2.36</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1.06</w:t>
            </w:r>
          </w:p>
        </w:tc>
        <w:tc>
          <w:tcPr>
            <w:tcW w:w="965" w:type="dxa"/>
            <w:shd w:val="clear" w:color="auto" w:fill="auto"/>
            <w:noWrap/>
            <w:hideMark/>
          </w:tcPr>
          <w:p w:rsidR="004C75E1" w:rsidRPr="00507780" w:rsidRDefault="004C75E1" w:rsidP="00F85AAE">
            <w:pPr>
              <w:pStyle w:val="TableText"/>
              <w:tabs>
                <w:tab w:val="decimal" w:pos="238"/>
              </w:tabs>
              <w:rPr>
                <w:szCs w:val="24"/>
              </w:rPr>
            </w:pPr>
            <w:r w:rsidRPr="0084580D">
              <w:t>0.88</w:t>
            </w:r>
          </w:p>
        </w:tc>
        <w:tc>
          <w:tcPr>
            <w:tcW w:w="878" w:type="dxa"/>
            <w:shd w:val="clear" w:color="auto" w:fill="auto"/>
            <w:hideMark/>
          </w:tcPr>
          <w:p w:rsidR="004C75E1" w:rsidRPr="00507780" w:rsidRDefault="004C75E1" w:rsidP="00F85AAE">
            <w:pPr>
              <w:pStyle w:val="TableText"/>
              <w:tabs>
                <w:tab w:val="decimal" w:pos="238"/>
              </w:tabs>
              <w:rPr>
                <w:szCs w:val="24"/>
              </w:rPr>
            </w:pPr>
            <w:r w:rsidRPr="0084580D">
              <w:t>0.76</w:t>
            </w:r>
          </w:p>
        </w:tc>
        <w:tc>
          <w:tcPr>
            <w:tcW w:w="953" w:type="dxa"/>
            <w:shd w:val="clear" w:color="auto" w:fill="auto"/>
            <w:hideMark/>
          </w:tcPr>
          <w:p w:rsidR="004C75E1" w:rsidRPr="00507780" w:rsidRDefault="004C75E1" w:rsidP="00F85AAE">
            <w:pPr>
              <w:pStyle w:val="TableText"/>
              <w:tabs>
                <w:tab w:val="decimal" w:pos="506"/>
              </w:tabs>
              <w:rPr>
                <w:szCs w:val="24"/>
              </w:rPr>
            </w:pPr>
            <w:r w:rsidRPr="0084580D">
              <w:t>3280</w:t>
            </w:r>
          </w:p>
        </w:tc>
        <w:tc>
          <w:tcPr>
            <w:tcW w:w="890" w:type="dxa"/>
            <w:gridSpan w:val="2"/>
            <w:shd w:val="clear" w:color="auto" w:fill="auto"/>
            <w:hideMark/>
          </w:tcPr>
          <w:p w:rsidR="004C75E1" w:rsidRPr="00507780" w:rsidRDefault="004C75E1" w:rsidP="00F85AAE">
            <w:pPr>
              <w:pStyle w:val="TableText"/>
              <w:tabs>
                <w:tab w:val="decimal" w:pos="348"/>
              </w:tabs>
              <w:jc w:val="center"/>
              <w:rPr>
                <w:szCs w:val="24"/>
              </w:rPr>
            </w:pPr>
            <w:r w:rsidRPr="0084580D">
              <w:t>206</w:t>
            </w:r>
          </w:p>
        </w:tc>
        <w:tc>
          <w:tcPr>
            <w:tcW w:w="965" w:type="dxa"/>
            <w:shd w:val="clear" w:color="auto" w:fill="auto"/>
            <w:noWrap/>
            <w:hideMark/>
          </w:tcPr>
          <w:p w:rsidR="004C75E1" w:rsidRPr="00507780" w:rsidRDefault="004C75E1" w:rsidP="00F85AAE">
            <w:pPr>
              <w:pStyle w:val="TableText"/>
              <w:tabs>
                <w:tab w:val="decimal" w:pos="348"/>
              </w:tabs>
              <w:jc w:val="center"/>
              <w:rPr>
                <w:szCs w:val="24"/>
              </w:rPr>
            </w:pPr>
            <w:r w:rsidRPr="0084580D">
              <w:t>115</w:t>
            </w:r>
          </w:p>
        </w:tc>
        <w:tc>
          <w:tcPr>
            <w:tcW w:w="976" w:type="dxa"/>
            <w:shd w:val="clear" w:color="auto" w:fill="auto"/>
            <w:hideMark/>
          </w:tcPr>
          <w:p w:rsidR="004C75E1" w:rsidRPr="00507780" w:rsidRDefault="004C75E1" w:rsidP="00F85AAE">
            <w:pPr>
              <w:pStyle w:val="TableText"/>
              <w:tabs>
                <w:tab w:val="decimal" w:pos="392"/>
              </w:tabs>
              <w:jc w:val="center"/>
              <w:rPr>
                <w:szCs w:val="24"/>
              </w:rPr>
            </w:pPr>
            <w:r w:rsidRPr="0084580D">
              <w:t>94</w:t>
            </w:r>
          </w:p>
        </w:tc>
      </w:tr>
      <w:tr w:rsidR="004C75E1" w:rsidRPr="00CD412D" w:rsidTr="004B7F1C">
        <w:trPr>
          <w:trHeight w:val="330"/>
        </w:trPr>
        <w:tc>
          <w:tcPr>
            <w:tcW w:w="1689" w:type="dxa"/>
            <w:shd w:val="solid" w:color="83AFB4" w:fill="auto"/>
            <w:vAlign w:val="bottom"/>
            <w:hideMark/>
          </w:tcPr>
          <w:p w:rsidR="004C75E1" w:rsidRPr="00507780" w:rsidRDefault="004C75E1" w:rsidP="00F85AAE">
            <w:pPr>
              <w:pStyle w:val="TableText"/>
              <w:rPr>
                <w:b/>
                <w:szCs w:val="24"/>
              </w:rPr>
            </w:pPr>
            <w:r w:rsidRPr="00507780">
              <w:rPr>
                <w:b/>
                <w:szCs w:val="24"/>
              </w:rPr>
              <w:t>Kitsap</w:t>
            </w:r>
          </w:p>
        </w:tc>
        <w:tc>
          <w:tcPr>
            <w:tcW w:w="702" w:type="dxa"/>
            <w:shd w:val="solid" w:color="83AFB4" w:fill="auto"/>
            <w:hideMark/>
          </w:tcPr>
          <w:p w:rsidR="004C75E1" w:rsidRPr="00507780" w:rsidRDefault="004C75E1" w:rsidP="00F85AAE">
            <w:pPr>
              <w:pStyle w:val="TableText"/>
              <w:rPr>
                <w:b/>
                <w:szCs w:val="24"/>
              </w:rPr>
            </w:pPr>
            <w:r w:rsidRPr="0084580D">
              <w:t>2014</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2.87</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2.35</w:t>
            </w:r>
          </w:p>
        </w:tc>
        <w:tc>
          <w:tcPr>
            <w:tcW w:w="965" w:type="dxa"/>
            <w:shd w:val="solid" w:color="83AFB4" w:fill="auto"/>
            <w:hideMark/>
          </w:tcPr>
          <w:p w:rsidR="004C75E1" w:rsidRPr="00507780" w:rsidRDefault="004C75E1" w:rsidP="00F85AAE">
            <w:pPr>
              <w:pStyle w:val="TableText"/>
              <w:tabs>
                <w:tab w:val="decimal" w:pos="238"/>
              </w:tabs>
              <w:rPr>
                <w:b/>
                <w:szCs w:val="24"/>
              </w:rPr>
            </w:pPr>
            <w:r w:rsidRPr="0084580D">
              <w:t>1.45</w:t>
            </w:r>
          </w:p>
        </w:tc>
        <w:tc>
          <w:tcPr>
            <w:tcW w:w="878" w:type="dxa"/>
            <w:shd w:val="solid" w:color="83AFB4" w:fill="auto"/>
            <w:hideMark/>
          </w:tcPr>
          <w:p w:rsidR="004C75E1" w:rsidRPr="00507780" w:rsidRDefault="004C75E1" w:rsidP="00F85AAE">
            <w:pPr>
              <w:pStyle w:val="TableText"/>
              <w:tabs>
                <w:tab w:val="decimal" w:pos="238"/>
              </w:tabs>
              <w:rPr>
                <w:b/>
                <w:szCs w:val="24"/>
              </w:rPr>
            </w:pPr>
            <w:r w:rsidRPr="0084580D">
              <w:t>1.44</w:t>
            </w:r>
          </w:p>
        </w:tc>
        <w:tc>
          <w:tcPr>
            <w:tcW w:w="953" w:type="dxa"/>
            <w:shd w:val="solid" w:color="83AFB4" w:fill="auto"/>
            <w:hideMark/>
          </w:tcPr>
          <w:p w:rsidR="004C75E1" w:rsidRPr="00507780" w:rsidRDefault="004C75E1" w:rsidP="00F85AAE">
            <w:pPr>
              <w:pStyle w:val="TableText"/>
              <w:tabs>
                <w:tab w:val="decimal" w:pos="506"/>
              </w:tabs>
              <w:rPr>
                <w:b/>
                <w:szCs w:val="24"/>
              </w:rPr>
            </w:pPr>
            <w:r w:rsidRPr="0084580D">
              <w:t>607</w:t>
            </w:r>
          </w:p>
        </w:tc>
        <w:tc>
          <w:tcPr>
            <w:tcW w:w="890" w:type="dxa"/>
            <w:gridSpan w:val="2"/>
            <w:shd w:val="solid" w:color="83AFB4" w:fill="auto"/>
            <w:hideMark/>
          </w:tcPr>
          <w:p w:rsidR="004C75E1" w:rsidRPr="00507780" w:rsidRDefault="004C75E1" w:rsidP="00F85AAE">
            <w:pPr>
              <w:pStyle w:val="TableText"/>
              <w:tabs>
                <w:tab w:val="decimal" w:pos="348"/>
              </w:tabs>
              <w:jc w:val="center"/>
              <w:rPr>
                <w:b/>
                <w:szCs w:val="24"/>
              </w:rPr>
            </w:pPr>
            <w:r w:rsidRPr="0084580D">
              <w:t>628</w:t>
            </w:r>
          </w:p>
        </w:tc>
        <w:tc>
          <w:tcPr>
            <w:tcW w:w="965" w:type="dxa"/>
            <w:shd w:val="solid" w:color="83AFB4" w:fill="auto"/>
            <w:hideMark/>
          </w:tcPr>
          <w:p w:rsidR="004C75E1" w:rsidRPr="00507780" w:rsidRDefault="004C75E1" w:rsidP="00F85AAE">
            <w:pPr>
              <w:pStyle w:val="TableText"/>
              <w:tabs>
                <w:tab w:val="decimal" w:pos="348"/>
              </w:tabs>
              <w:jc w:val="center"/>
              <w:rPr>
                <w:b/>
                <w:szCs w:val="24"/>
              </w:rPr>
            </w:pPr>
            <w:r w:rsidRPr="0084580D">
              <w:t>197</w:t>
            </w:r>
          </w:p>
        </w:tc>
        <w:tc>
          <w:tcPr>
            <w:tcW w:w="976" w:type="dxa"/>
            <w:shd w:val="solid" w:color="83AFB4" w:fill="auto"/>
            <w:hideMark/>
          </w:tcPr>
          <w:p w:rsidR="004C75E1" w:rsidRPr="00507780" w:rsidRDefault="004C75E1" w:rsidP="00F85AAE">
            <w:pPr>
              <w:pStyle w:val="TableText"/>
              <w:tabs>
                <w:tab w:val="decimal" w:pos="392"/>
              </w:tabs>
              <w:jc w:val="center"/>
              <w:rPr>
                <w:b/>
                <w:szCs w:val="24"/>
              </w:rPr>
            </w:pPr>
            <w:r w:rsidRPr="0084580D">
              <w:t>213</w:t>
            </w:r>
          </w:p>
        </w:tc>
      </w:tr>
      <w:tr w:rsidR="004C75E1" w:rsidRPr="00CD412D" w:rsidTr="004B7F1C">
        <w:trPr>
          <w:trHeight w:val="330"/>
        </w:trPr>
        <w:tc>
          <w:tcPr>
            <w:tcW w:w="1689"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02" w:type="dxa"/>
            <w:shd w:val="clear" w:color="auto" w:fill="auto"/>
            <w:hideMark/>
          </w:tcPr>
          <w:p w:rsidR="004C75E1" w:rsidRPr="00507780" w:rsidRDefault="004C75E1" w:rsidP="00F85AAE">
            <w:pPr>
              <w:pStyle w:val="TableText"/>
              <w:rPr>
                <w:szCs w:val="24"/>
              </w:rPr>
            </w:pPr>
            <w:r w:rsidRPr="0084580D">
              <w:t>2013</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2.02</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2.26</w:t>
            </w:r>
          </w:p>
        </w:tc>
        <w:tc>
          <w:tcPr>
            <w:tcW w:w="965" w:type="dxa"/>
            <w:shd w:val="clear" w:color="auto" w:fill="auto"/>
            <w:noWrap/>
            <w:hideMark/>
          </w:tcPr>
          <w:p w:rsidR="004C75E1" w:rsidRPr="00507780" w:rsidRDefault="004C75E1" w:rsidP="00F85AAE">
            <w:pPr>
              <w:pStyle w:val="TableText"/>
              <w:tabs>
                <w:tab w:val="decimal" w:pos="238"/>
              </w:tabs>
              <w:rPr>
                <w:szCs w:val="24"/>
              </w:rPr>
            </w:pPr>
            <w:r w:rsidRPr="0084580D">
              <w:t>1.39</w:t>
            </w:r>
          </w:p>
        </w:tc>
        <w:tc>
          <w:tcPr>
            <w:tcW w:w="878" w:type="dxa"/>
            <w:shd w:val="clear" w:color="auto" w:fill="auto"/>
            <w:hideMark/>
          </w:tcPr>
          <w:p w:rsidR="004C75E1" w:rsidRPr="00507780" w:rsidRDefault="004C75E1" w:rsidP="00F85AAE">
            <w:pPr>
              <w:pStyle w:val="TableText"/>
              <w:tabs>
                <w:tab w:val="decimal" w:pos="238"/>
              </w:tabs>
              <w:rPr>
                <w:szCs w:val="24"/>
              </w:rPr>
            </w:pPr>
            <w:r w:rsidRPr="0084580D">
              <w:t>1.37</w:t>
            </w:r>
          </w:p>
        </w:tc>
        <w:tc>
          <w:tcPr>
            <w:tcW w:w="953" w:type="dxa"/>
            <w:shd w:val="clear" w:color="auto" w:fill="auto"/>
            <w:hideMark/>
          </w:tcPr>
          <w:p w:rsidR="004C75E1" w:rsidRPr="00507780" w:rsidRDefault="004C75E1" w:rsidP="00F85AAE">
            <w:pPr>
              <w:pStyle w:val="TableText"/>
              <w:tabs>
                <w:tab w:val="decimal" w:pos="506"/>
              </w:tabs>
              <w:rPr>
                <w:szCs w:val="24"/>
              </w:rPr>
            </w:pPr>
            <w:r w:rsidRPr="0084580D">
              <w:t>324</w:t>
            </w:r>
          </w:p>
        </w:tc>
        <w:tc>
          <w:tcPr>
            <w:tcW w:w="890" w:type="dxa"/>
            <w:gridSpan w:val="2"/>
            <w:shd w:val="clear" w:color="auto" w:fill="auto"/>
            <w:hideMark/>
          </w:tcPr>
          <w:p w:rsidR="004C75E1" w:rsidRPr="00507780" w:rsidRDefault="004C75E1" w:rsidP="00F85AAE">
            <w:pPr>
              <w:pStyle w:val="TableText"/>
              <w:tabs>
                <w:tab w:val="decimal" w:pos="348"/>
              </w:tabs>
              <w:jc w:val="center"/>
              <w:rPr>
                <w:szCs w:val="24"/>
              </w:rPr>
            </w:pPr>
            <w:r w:rsidRPr="0084580D">
              <w:t>593</w:t>
            </w:r>
          </w:p>
        </w:tc>
        <w:tc>
          <w:tcPr>
            <w:tcW w:w="965" w:type="dxa"/>
            <w:shd w:val="clear" w:color="auto" w:fill="auto"/>
            <w:noWrap/>
            <w:hideMark/>
          </w:tcPr>
          <w:p w:rsidR="004C75E1" w:rsidRPr="00507780" w:rsidRDefault="004C75E1" w:rsidP="00F85AAE">
            <w:pPr>
              <w:pStyle w:val="TableText"/>
              <w:tabs>
                <w:tab w:val="decimal" w:pos="348"/>
              </w:tabs>
              <w:jc w:val="center"/>
              <w:rPr>
                <w:szCs w:val="24"/>
              </w:rPr>
            </w:pPr>
            <w:r w:rsidRPr="0084580D">
              <w:t>150</w:t>
            </w:r>
          </w:p>
        </w:tc>
        <w:tc>
          <w:tcPr>
            <w:tcW w:w="976" w:type="dxa"/>
            <w:shd w:val="clear" w:color="auto" w:fill="auto"/>
            <w:hideMark/>
          </w:tcPr>
          <w:p w:rsidR="004C75E1" w:rsidRPr="00507780" w:rsidRDefault="004C75E1" w:rsidP="00F85AAE">
            <w:pPr>
              <w:pStyle w:val="TableText"/>
              <w:tabs>
                <w:tab w:val="decimal" w:pos="392"/>
              </w:tabs>
              <w:jc w:val="center"/>
              <w:rPr>
                <w:szCs w:val="24"/>
              </w:rPr>
            </w:pPr>
            <w:r w:rsidRPr="0084580D">
              <w:t>154</w:t>
            </w:r>
          </w:p>
        </w:tc>
      </w:tr>
      <w:tr w:rsidR="004C75E1" w:rsidRPr="00CD412D" w:rsidTr="004B7F1C">
        <w:trPr>
          <w:trHeight w:val="330"/>
        </w:trPr>
        <w:tc>
          <w:tcPr>
            <w:tcW w:w="1689" w:type="dxa"/>
            <w:shd w:val="clear" w:color="auto" w:fill="auto"/>
            <w:vAlign w:val="bottom"/>
            <w:hideMark/>
          </w:tcPr>
          <w:p w:rsidR="004C75E1" w:rsidRPr="00507780" w:rsidRDefault="004C75E1" w:rsidP="00F85AAE">
            <w:pPr>
              <w:pStyle w:val="TableText"/>
              <w:rPr>
                <w:b/>
                <w:szCs w:val="24"/>
              </w:rPr>
            </w:pPr>
            <w:r w:rsidRPr="00507780">
              <w:rPr>
                <w:b/>
                <w:szCs w:val="24"/>
              </w:rPr>
              <w:t> </w:t>
            </w:r>
          </w:p>
        </w:tc>
        <w:tc>
          <w:tcPr>
            <w:tcW w:w="702" w:type="dxa"/>
            <w:shd w:val="clear" w:color="auto" w:fill="auto"/>
            <w:hideMark/>
          </w:tcPr>
          <w:p w:rsidR="004C75E1" w:rsidRPr="00507780" w:rsidRDefault="004C75E1" w:rsidP="00F85AAE">
            <w:pPr>
              <w:pStyle w:val="TableText"/>
              <w:rPr>
                <w:szCs w:val="24"/>
              </w:rPr>
            </w:pPr>
            <w:r w:rsidRPr="0084580D">
              <w:t>2012</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1.49</w:t>
            </w:r>
          </w:p>
        </w:tc>
        <w:tc>
          <w:tcPr>
            <w:tcW w:w="965" w:type="dxa"/>
            <w:shd w:val="clear" w:color="auto" w:fill="auto"/>
            <w:hideMark/>
          </w:tcPr>
          <w:p w:rsidR="004C75E1" w:rsidRPr="00507780" w:rsidRDefault="004C75E1" w:rsidP="00F85AAE">
            <w:pPr>
              <w:pStyle w:val="TableText"/>
              <w:tabs>
                <w:tab w:val="decimal" w:pos="238"/>
              </w:tabs>
              <w:rPr>
                <w:szCs w:val="24"/>
              </w:rPr>
            </w:pPr>
            <w:r w:rsidRPr="0084580D">
              <w:t>2.31</w:t>
            </w:r>
          </w:p>
        </w:tc>
        <w:tc>
          <w:tcPr>
            <w:tcW w:w="965" w:type="dxa"/>
            <w:shd w:val="clear" w:color="auto" w:fill="auto"/>
            <w:noWrap/>
            <w:hideMark/>
          </w:tcPr>
          <w:p w:rsidR="004C75E1" w:rsidRPr="00507780" w:rsidRDefault="004C75E1" w:rsidP="00F85AAE">
            <w:pPr>
              <w:pStyle w:val="TableText"/>
              <w:tabs>
                <w:tab w:val="decimal" w:pos="238"/>
              </w:tabs>
              <w:rPr>
                <w:szCs w:val="24"/>
              </w:rPr>
            </w:pPr>
            <w:r w:rsidRPr="0084580D">
              <w:t>1.29</w:t>
            </w:r>
          </w:p>
        </w:tc>
        <w:tc>
          <w:tcPr>
            <w:tcW w:w="878" w:type="dxa"/>
            <w:shd w:val="clear" w:color="auto" w:fill="auto"/>
            <w:hideMark/>
          </w:tcPr>
          <w:p w:rsidR="004C75E1" w:rsidRPr="00507780" w:rsidRDefault="004C75E1" w:rsidP="00F85AAE">
            <w:pPr>
              <w:pStyle w:val="TableText"/>
              <w:tabs>
                <w:tab w:val="decimal" w:pos="238"/>
              </w:tabs>
              <w:rPr>
                <w:szCs w:val="24"/>
              </w:rPr>
            </w:pPr>
            <w:r w:rsidRPr="0084580D">
              <w:t>1.23</w:t>
            </w:r>
          </w:p>
        </w:tc>
        <w:tc>
          <w:tcPr>
            <w:tcW w:w="953" w:type="dxa"/>
            <w:shd w:val="clear" w:color="auto" w:fill="auto"/>
            <w:hideMark/>
          </w:tcPr>
          <w:p w:rsidR="004C75E1" w:rsidRPr="00507780" w:rsidRDefault="004C75E1" w:rsidP="00F85AAE">
            <w:pPr>
              <w:pStyle w:val="TableText"/>
              <w:tabs>
                <w:tab w:val="decimal" w:pos="506"/>
              </w:tabs>
              <w:rPr>
                <w:szCs w:val="24"/>
              </w:rPr>
            </w:pPr>
            <w:r w:rsidRPr="0084580D">
              <w:t>243</w:t>
            </w:r>
          </w:p>
        </w:tc>
        <w:tc>
          <w:tcPr>
            <w:tcW w:w="890" w:type="dxa"/>
            <w:gridSpan w:val="2"/>
            <w:shd w:val="clear" w:color="auto" w:fill="auto"/>
            <w:hideMark/>
          </w:tcPr>
          <w:p w:rsidR="004C75E1" w:rsidRPr="00507780" w:rsidRDefault="004C75E1" w:rsidP="00F85AAE">
            <w:pPr>
              <w:pStyle w:val="TableText"/>
              <w:tabs>
                <w:tab w:val="decimal" w:pos="348"/>
              </w:tabs>
              <w:jc w:val="center"/>
              <w:rPr>
                <w:szCs w:val="24"/>
              </w:rPr>
            </w:pPr>
            <w:r w:rsidRPr="0084580D">
              <w:t>622</w:t>
            </w:r>
          </w:p>
        </w:tc>
        <w:tc>
          <w:tcPr>
            <w:tcW w:w="965" w:type="dxa"/>
            <w:shd w:val="clear" w:color="auto" w:fill="auto"/>
            <w:noWrap/>
            <w:hideMark/>
          </w:tcPr>
          <w:p w:rsidR="004C75E1" w:rsidRPr="00507780" w:rsidRDefault="004C75E1" w:rsidP="00F85AAE">
            <w:pPr>
              <w:pStyle w:val="TableText"/>
              <w:tabs>
                <w:tab w:val="decimal" w:pos="348"/>
              </w:tabs>
              <w:jc w:val="center"/>
              <w:rPr>
                <w:szCs w:val="24"/>
              </w:rPr>
            </w:pPr>
            <w:r w:rsidRPr="0084580D">
              <w:t>204</w:t>
            </w:r>
          </w:p>
        </w:tc>
        <w:tc>
          <w:tcPr>
            <w:tcW w:w="976" w:type="dxa"/>
            <w:shd w:val="clear" w:color="auto" w:fill="auto"/>
            <w:hideMark/>
          </w:tcPr>
          <w:p w:rsidR="004C75E1" w:rsidRPr="00507780" w:rsidRDefault="004C75E1" w:rsidP="00F85AAE">
            <w:pPr>
              <w:pStyle w:val="TableText"/>
              <w:tabs>
                <w:tab w:val="decimal" w:pos="392"/>
              </w:tabs>
              <w:jc w:val="center"/>
              <w:rPr>
                <w:szCs w:val="24"/>
              </w:rPr>
            </w:pPr>
            <w:r w:rsidRPr="0084580D">
              <w:t>185</w:t>
            </w:r>
          </w:p>
        </w:tc>
      </w:tr>
    </w:tbl>
    <w:p w:rsidR="004C75E1" w:rsidRPr="00DC0BB5" w:rsidRDefault="004C75E1" w:rsidP="004C75E1">
      <w:pPr>
        <w:pStyle w:val="Body"/>
        <w:spacing w:before="0" w:after="0"/>
        <w:ind w:left="0"/>
        <w:jc w:val="center"/>
      </w:pPr>
    </w:p>
    <w:p w:rsidR="004C75E1" w:rsidRPr="00DC0BB5" w:rsidRDefault="004C75E1" w:rsidP="004C75E1">
      <w:pPr>
        <w:pStyle w:val="FootnoteText"/>
        <w:tabs>
          <w:tab w:val="clear" w:pos="9360"/>
          <w:tab w:val="left" w:pos="4035"/>
        </w:tabs>
        <w:ind w:left="540"/>
        <w:rPr>
          <w:sz w:val="24"/>
          <w:szCs w:val="24"/>
        </w:rPr>
      </w:pPr>
      <w:r>
        <w:rPr>
          <w:sz w:val="24"/>
          <w:szCs w:val="24"/>
        </w:rPr>
        <w:tab/>
      </w:r>
    </w:p>
    <w:p w:rsidR="004C75E1" w:rsidRDefault="004C75E1" w:rsidP="004C75E1">
      <w:pPr>
        <w:pStyle w:val="Body"/>
      </w:pPr>
    </w:p>
    <w:p w:rsidR="004C75E1" w:rsidRDefault="004C75E1" w:rsidP="004C75E1">
      <w:pPr>
        <w:spacing w:after="0"/>
        <w:rPr>
          <w:sz w:val="24"/>
          <w:szCs w:val="24"/>
        </w:rPr>
      </w:pPr>
      <w:r>
        <w:br w:type="page"/>
      </w:r>
    </w:p>
    <w:bookmarkStart w:id="386" w:name="_Toc414215938"/>
    <w:p w:rsidR="001E167B" w:rsidRPr="0059437F" w:rsidRDefault="001E167B" w:rsidP="001E167B">
      <w:pPr>
        <w:pStyle w:val="Heading9"/>
      </w:pPr>
      <w:r w:rsidRPr="0059437F">
        <w:rPr>
          <w:noProof/>
        </w:rPr>
        <w:lastRenderedPageBreak/>
        <mc:AlternateContent>
          <mc:Choice Requires="wps">
            <w:drawing>
              <wp:anchor distT="0" distB="0" distL="114300" distR="114300" simplePos="0" relativeHeight="251729920" behindDoc="0" locked="0" layoutInCell="1" allowOverlap="1" wp14:anchorId="60887F50" wp14:editId="6F891686">
                <wp:simplePos x="0" y="0"/>
                <wp:positionH relativeFrom="column">
                  <wp:posOffset>0</wp:posOffset>
                </wp:positionH>
                <wp:positionV relativeFrom="paragraph">
                  <wp:posOffset>9525</wp:posOffset>
                </wp:positionV>
                <wp:extent cx="1143000" cy="876300"/>
                <wp:effectExtent l="0" t="0" r="19050" b="19050"/>
                <wp:wrapNone/>
                <wp:docPr id="10"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 o:spid="_x0000_s1026" type="#_x0000_t176" style="position:absolute;margin-left:0;margin-top:.75pt;width:90pt;height:6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" fillcolor="#006a71" strokecolor="#006a71" strokeweight="1pt">
                <v:fill rotate="t" angle="45" focus="50%" type="gradient"/>
              </v:shape>
            </w:pict>
          </mc:Fallback>
        </mc:AlternateContent>
      </w:r>
      <w:r w:rsidRPr="0059437F">
        <w:t xml:space="preserve"> </w:t>
      </w:r>
      <w:bookmarkStart w:id="387" w:name="_Toc383662109"/>
      <w:bookmarkStart w:id="388" w:name="OLE_LINK23"/>
      <w:r w:rsidRPr="0059437F">
        <w:t>1997-Current Year PSE SAIFI and SAIDI Performance by Different Measurements</w:t>
      </w:r>
      <w:bookmarkEnd w:id="386"/>
      <w:bookmarkEnd w:id="387"/>
      <w:bookmarkEnd w:id="388"/>
    </w:p>
    <w:p w:rsidR="001E167B" w:rsidRPr="00DC0BB5" w:rsidRDefault="001E167B" w:rsidP="001E167B">
      <w:pPr>
        <w:pStyle w:val="H1"/>
        <w:rPr>
          <w:sz w:val="24"/>
          <w:szCs w:val="24"/>
        </w:rPr>
      </w:pPr>
    </w:p>
    <w:p w:rsidR="001E167B" w:rsidRPr="00DC0BB5" w:rsidRDefault="001E167B" w:rsidP="001E167B">
      <w:pPr>
        <w:pStyle w:val="Body"/>
      </w:pPr>
      <w:r w:rsidRPr="00DC0BB5">
        <w:t>This appendix presents PSE SAIFI and SAIDI performance from 1997 through the current year using different measurements.</w:t>
      </w:r>
    </w:p>
    <w:p w:rsidR="001E167B" w:rsidRPr="00DC0BB5" w:rsidRDefault="001E167B" w:rsidP="001E167B">
      <w:pPr>
        <w:pStyle w:val="Body"/>
      </w:pPr>
    </w:p>
    <w:p w:rsidR="001E167B" w:rsidRDefault="001E167B" w:rsidP="001E167B">
      <w:pPr>
        <w:pStyle w:val="Graphic"/>
        <w:spacing w:before="0"/>
      </w:pPr>
      <w:r w:rsidRPr="00DC0BB5">
        <w:rPr>
          <w:b/>
        </w:rPr>
        <w:br w:type="page"/>
      </w:r>
      <w:r w:rsidRPr="00DC0BB5" w:rsidDel="00BD2125">
        <w:lastRenderedPageBreak/>
        <w:t xml:space="preserve"> </w:t>
      </w:r>
    </w:p>
    <w:p w:rsidR="001E167B" w:rsidRPr="00DC0BB5" w:rsidRDefault="001E167B" w:rsidP="001E167B">
      <w:pPr>
        <w:pStyle w:val="Graphic"/>
        <w:spacing w:before="0"/>
        <w:ind w:left="630"/>
        <w:jc w:val="left"/>
      </w:pPr>
      <w:r w:rsidRPr="00B86DE7">
        <w:rPr>
          <w:noProof/>
        </w:rPr>
        <w:drawing>
          <wp:inline distT="0" distB="0" distL="0" distR="0" wp14:anchorId="7931F32F" wp14:editId="0C4B507B">
            <wp:extent cx="5823977" cy="4201064"/>
            <wp:effectExtent l="38100" t="38100" r="43815" b="476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13797" cy="4193721"/>
                    </a:xfrm>
                    <a:prstGeom prst="rect">
                      <a:avLst/>
                    </a:prstGeom>
                    <a:noFill/>
                    <a:ln w="28575">
                      <a:solidFill>
                        <a:srgbClr val="006A71"/>
                      </a:solidFill>
                    </a:ln>
                  </pic:spPr>
                </pic:pic>
              </a:graphicData>
            </a:graphic>
          </wp:inline>
        </w:drawing>
      </w:r>
    </w:p>
    <w:p w:rsidR="001E167B" w:rsidRDefault="001E167B" w:rsidP="001E167B">
      <w:pPr>
        <w:pStyle w:val="Caption"/>
      </w:pPr>
      <w:r w:rsidRPr="00DC0BB5">
        <w:t>Figure L1: 1997–201</w:t>
      </w:r>
      <w:r>
        <w:t>4</w:t>
      </w:r>
      <w:r w:rsidRPr="00DC0BB5">
        <w:t xml:space="preserve"> SAIFI Performance by Different Measurements </w:t>
      </w:r>
    </w:p>
    <w:p w:rsidR="001E167B" w:rsidRDefault="001E167B" w:rsidP="001E167B">
      <w:pPr>
        <w:spacing w:after="0"/>
        <w:rPr>
          <w:b/>
          <w:bCs/>
          <w:sz w:val="24"/>
          <w:szCs w:val="24"/>
        </w:rPr>
      </w:pPr>
      <w:r>
        <w:br w:type="page"/>
      </w:r>
    </w:p>
    <w:p w:rsidR="001E167B" w:rsidRDefault="001E167B" w:rsidP="001E167B">
      <w:pPr>
        <w:pStyle w:val="Caption"/>
      </w:pPr>
    </w:p>
    <w:p w:rsidR="001E167B" w:rsidRPr="00DC0BB5" w:rsidRDefault="001E167B" w:rsidP="001E167B">
      <w:pPr>
        <w:pStyle w:val="Graphic"/>
        <w:spacing w:before="0"/>
        <w:ind w:left="720"/>
        <w:jc w:val="left"/>
      </w:pPr>
      <w:r>
        <w:rPr>
          <w:noProof/>
        </w:rPr>
        <w:drawing>
          <wp:inline distT="0" distB="0" distL="0" distR="0" wp14:anchorId="405B42A5" wp14:editId="0818841E">
            <wp:extent cx="5804379" cy="4390845"/>
            <wp:effectExtent l="38100" t="38100" r="44450" b="292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99627" cy="4387250"/>
                    </a:xfrm>
                    <a:prstGeom prst="rect">
                      <a:avLst/>
                    </a:prstGeom>
                    <a:noFill/>
                    <a:ln w="28575">
                      <a:solidFill>
                        <a:srgbClr val="006A71"/>
                      </a:solidFill>
                    </a:ln>
                  </pic:spPr>
                </pic:pic>
              </a:graphicData>
            </a:graphic>
          </wp:inline>
        </w:drawing>
      </w:r>
    </w:p>
    <w:p w:rsidR="001E167B" w:rsidRPr="00DC0BB5" w:rsidRDefault="001E167B" w:rsidP="001E167B">
      <w:pPr>
        <w:pStyle w:val="Caption"/>
      </w:pPr>
      <w:r w:rsidRPr="00DC0BB5">
        <w:t>Figure L2: 1997–201</w:t>
      </w:r>
      <w:r>
        <w:t>4</w:t>
      </w:r>
      <w:r w:rsidRPr="00DC0BB5">
        <w:t xml:space="preserve"> SAIFI Performance by Different Measurements </w:t>
      </w:r>
    </w:p>
    <w:p w:rsidR="001E167B" w:rsidRDefault="001E167B" w:rsidP="001E167B">
      <w:pPr>
        <w:pStyle w:val="Graphic"/>
        <w:spacing w:before="0"/>
      </w:pPr>
      <w:r w:rsidRPr="00DC0BB5">
        <w:br w:type="page"/>
      </w:r>
      <w:r w:rsidRPr="00DC0BB5" w:rsidDel="00D161AF">
        <w:lastRenderedPageBreak/>
        <w:t xml:space="preserve"> </w:t>
      </w:r>
    </w:p>
    <w:p w:rsidR="001E167B" w:rsidRPr="00DC0BB5" w:rsidRDefault="001E167B" w:rsidP="001E167B">
      <w:pPr>
        <w:pStyle w:val="Graphic"/>
        <w:spacing w:before="0"/>
        <w:ind w:left="720"/>
        <w:jc w:val="left"/>
      </w:pPr>
      <w:r w:rsidRPr="000F04FD">
        <w:rPr>
          <w:noProof/>
        </w:rPr>
        <w:drawing>
          <wp:inline distT="0" distB="0" distL="0" distR="0" wp14:anchorId="2F913403" wp14:editId="70852B02">
            <wp:extent cx="5695820" cy="4287328"/>
            <wp:effectExtent l="38100" t="38100" r="38735" b="3746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70284" cy="4268106"/>
                    </a:xfrm>
                    <a:prstGeom prst="rect">
                      <a:avLst/>
                    </a:prstGeom>
                    <a:noFill/>
                    <a:ln w="28575">
                      <a:solidFill>
                        <a:srgbClr val="006A71"/>
                      </a:solidFill>
                    </a:ln>
                  </pic:spPr>
                </pic:pic>
              </a:graphicData>
            </a:graphic>
          </wp:inline>
        </w:drawing>
      </w:r>
    </w:p>
    <w:p w:rsidR="001E167B" w:rsidRDefault="001E167B" w:rsidP="001E167B">
      <w:pPr>
        <w:pStyle w:val="Caption"/>
        <w:spacing w:before="0"/>
      </w:pPr>
      <w:r w:rsidRPr="00DC0BB5">
        <w:t>Figure L3: 1997–201</w:t>
      </w:r>
      <w:r>
        <w:t>4</w:t>
      </w:r>
      <w:r w:rsidRPr="00DC0BB5">
        <w:t xml:space="preserve"> SAIDI Performance by Different Measurements </w:t>
      </w:r>
    </w:p>
    <w:p w:rsidR="001E167B" w:rsidRDefault="001E167B" w:rsidP="001E167B">
      <w:pPr>
        <w:spacing w:after="0"/>
        <w:rPr>
          <w:b/>
          <w:bCs/>
          <w:sz w:val="24"/>
          <w:szCs w:val="24"/>
        </w:rPr>
      </w:pPr>
      <w:r>
        <w:br w:type="page"/>
      </w:r>
    </w:p>
    <w:p w:rsidR="001E167B" w:rsidRDefault="001E167B" w:rsidP="001E167B">
      <w:pPr>
        <w:pStyle w:val="Caption"/>
        <w:spacing w:before="0"/>
      </w:pPr>
    </w:p>
    <w:p w:rsidR="001E167B" w:rsidRPr="00DC0BB5" w:rsidRDefault="001E167B" w:rsidP="001E167B">
      <w:pPr>
        <w:pStyle w:val="Graphic"/>
        <w:ind w:left="720"/>
        <w:jc w:val="left"/>
      </w:pPr>
      <w:r>
        <w:rPr>
          <w:noProof/>
        </w:rPr>
        <w:drawing>
          <wp:inline distT="0" distB="0" distL="0" distR="0" wp14:anchorId="3FCFD65A" wp14:editId="235F0075">
            <wp:extent cx="5633049" cy="4261240"/>
            <wp:effectExtent l="38100" t="38100" r="44450" b="444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3049" cy="4261240"/>
                    </a:xfrm>
                    <a:prstGeom prst="rect">
                      <a:avLst/>
                    </a:prstGeom>
                    <a:noFill/>
                    <a:ln w="28575">
                      <a:solidFill>
                        <a:srgbClr val="006A71"/>
                      </a:solidFill>
                    </a:ln>
                  </pic:spPr>
                </pic:pic>
              </a:graphicData>
            </a:graphic>
          </wp:inline>
        </w:drawing>
      </w:r>
    </w:p>
    <w:p w:rsidR="001E167B" w:rsidRPr="00DC0BB5" w:rsidRDefault="001E167B" w:rsidP="001E167B">
      <w:pPr>
        <w:pStyle w:val="Caption"/>
        <w:spacing w:before="0" w:after="0"/>
      </w:pPr>
      <w:r w:rsidRPr="00DC0BB5">
        <w:t>Figure L4: 1997–201</w:t>
      </w:r>
      <w:r>
        <w:t>4</w:t>
      </w:r>
      <w:r w:rsidRPr="00DC0BB5">
        <w:t xml:space="preserve"> SAIDI Performance by Different Measurements </w:t>
      </w:r>
    </w:p>
    <w:p w:rsidR="001E167B" w:rsidRPr="00DC0BB5" w:rsidRDefault="001E167B" w:rsidP="001E167B">
      <w:pPr>
        <w:pStyle w:val="Caption"/>
        <w:spacing w:before="0" w:after="0"/>
        <w:sectPr w:rsidR="001E167B" w:rsidRPr="00DC0BB5" w:rsidSect="00250702">
          <w:footerReference w:type="default" r:id="rId110"/>
          <w:pgSz w:w="12240" w:h="15840"/>
          <w:pgMar w:top="1080" w:right="1080" w:bottom="1080" w:left="1080" w:header="720" w:footer="720" w:gutter="0"/>
          <w:cols w:space="720"/>
        </w:sectPr>
      </w:pPr>
      <w:r w:rsidRPr="00DC0BB5">
        <w:br/>
      </w:r>
    </w:p>
    <w:bookmarkStart w:id="389" w:name="_Toc414215939"/>
    <w:p w:rsidR="00567268" w:rsidRPr="00F27E29" w:rsidRDefault="00567268" w:rsidP="00567268">
      <w:pPr>
        <w:pStyle w:val="Heading9"/>
      </w:pPr>
      <w:r w:rsidRPr="00F27E29">
        <w:rPr>
          <w:noProof/>
        </w:rPr>
        <w:lastRenderedPageBreak/>
        <mc:AlternateContent>
          <mc:Choice Requires="wps">
            <w:drawing>
              <wp:anchor distT="0" distB="0" distL="114300" distR="114300" simplePos="0" relativeHeight="251731968" behindDoc="0" locked="0" layoutInCell="1" allowOverlap="1" wp14:anchorId="0EA1401B" wp14:editId="5B24F6BE">
                <wp:simplePos x="0" y="0"/>
                <wp:positionH relativeFrom="column">
                  <wp:posOffset>0</wp:posOffset>
                </wp:positionH>
                <wp:positionV relativeFrom="paragraph">
                  <wp:posOffset>142875</wp:posOffset>
                </wp:positionV>
                <wp:extent cx="1143000" cy="876300"/>
                <wp:effectExtent l="0" t="0" r="19050" b="19050"/>
                <wp:wrapNone/>
                <wp:docPr id="28"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 o:spid="_x0000_s1026" type="#_x0000_t176" style="position:absolute;margin-left:0;margin-top:11.25pt;width:90pt;height:6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" fillcolor="#006a71" strokecolor="#006a71" strokeweight="1pt">
                <v:fill rotate="t" angle="45" focus="50%" type="gradient"/>
              </v:shape>
            </w:pict>
          </mc:Fallback>
        </mc:AlternateContent>
      </w:r>
      <w:r w:rsidRPr="00567268">
        <w:rPr>
          <w:sz w:val="24"/>
          <w:szCs w:val="24"/>
        </w:rPr>
        <w:t xml:space="preserve"> </w:t>
      </w:r>
      <w:bookmarkStart w:id="390" w:name="_Toc383662110"/>
      <w:bookmarkStart w:id="391" w:name="OLE_LINK24"/>
      <w:r w:rsidRPr="00F27E29">
        <w:t>Current-Year Commission and Rolling</w:t>
      </w:r>
      <w:r w:rsidRPr="00F27E29">
        <w:noBreakHyphen/>
        <w:t>Two</w:t>
      </w:r>
      <w:r w:rsidRPr="00F27E29">
        <w:noBreakHyphen/>
        <w:t>Year PSE Customer Electric Service Reliability Complaints with Resolutions</w:t>
      </w:r>
      <w:bookmarkEnd w:id="389"/>
      <w:bookmarkEnd w:id="390"/>
      <w:bookmarkEnd w:id="391"/>
    </w:p>
    <w:p w:rsidR="00567268" w:rsidRPr="00DC0BB5" w:rsidRDefault="00567268" w:rsidP="00567268">
      <w:pPr>
        <w:pStyle w:val="H1"/>
        <w:rPr>
          <w:sz w:val="24"/>
          <w:szCs w:val="24"/>
        </w:rPr>
      </w:pPr>
    </w:p>
    <w:p w:rsidR="00567268" w:rsidRPr="00DC0BB5" w:rsidRDefault="00567268" w:rsidP="00567268">
      <w:pPr>
        <w:pStyle w:val="Body"/>
      </w:pPr>
      <w:r w:rsidRPr="00DC0BB5">
        <w:t xml:space="preserve">This appendix lists, in Tables M1 and M2, the current-year UTC and rolling-two year PSE customer electric service reliability complaints with resolutions. </w:t>
      </w:r>
    </w:p>
    <w:p w:rsidR="00567268" w:rsidRPr="00DC0BB5" w:rsidRDefault="00567268" w:rsidP="00567268">
      <w:pPr>
        <w:pStyle w:val="TableCaption"/>
      </w:pPr>
      <w:r w:rsidRPr="00DC0BB5">
        <w:t>Table M1: Current Year Commission Complaints</w:t>
      </w:r>
    </w:p>
    <w:tbl>
      <w:tblPr>
        <w:tblW w:w="8640" w:type="dxa"/>
        <w:tblInd w:w="1548" w:type="dxa"/>
        <w:tblBorders>
          <w:top w:val="single" w:sz="12" w:space="0" w:color="006A71"/>
          <w:left w:val="single" w:sz="12" w:space="0" w:color="006A71"/>
          <w:bottom w:val="single" w:sz="12" w:space="0" w:color="006A71"/>
          <w:right w:val="single" w:sz="12" w:space="0" w:color="006A71"/>
          <w:insideH w:val="single" w:sz="12" w:space="0" w:color="807F83"/>
          <w:insideV w:val="single" w:sz="4" w:space="0" w:color="807F83"/>
        </w:tblBorders>
        <w:tblLayout w:type="fixed"/>
        <w:tblLook w:val="04A0" w:firstRow="1" w:lastRow="0" w:firstColumn="1" w:lastColumn="0" w:noHBand="0" w:noVBand="1"/>
      </w:tblPr>
      <w:tblGrid>
        <w:gridCol w:w="720"/>
        <w:gridCol w:w="1620"/>
        <w:gridCol w:w="2070"/>
        <w:gridCol w:w="2264"/>
        <w:gridCol w:w="1966"/>
      </w:tblGrid>
      <w:tr w:rsidR="00567268" w:rsidRPr="00DC0BB5" w:rsidTr="00F85AAE">
        <w:tc>
          <w:tcPr>
            <w:tcW w:w="720" w:type="dxa"/>
            <w:tcBorders>
              <w:top w:val="single" w:sz="12" w:space="0" w:color="006A71"/>
              <w:bottom w:val="single" w:sz="12" w:space="0" w:color="807F83"/>
            </w:tcBorders>
            <w:shd w:val="solid" w:color="006A71" w:fill="auto"/>
            <w:noWrap/>
            <w:vAlign w:val="bottom"/>
            <w:hideMark/>
          </w:tcPr>
          <w:p w:rsidR="00567268" w:rsidRPr="00DC0BB5" w:rsidRDefault="00567268" w:rsidP="00F85AAE">
            <w:pPr>
              <w:pStyle w:val="TableHead"/>
              <w:rPr>
                <w:color w:val="FFFFFF"/>
                <w:sz w:val="24"/>
                <w:szCs w:val="24"/>
              </w:rPr>
            </w:pPr>
            <w:r w:rsidRPr="00DC0BB5">
              <w:rPr>
                <w:color w:val="FFFFFF"/>
                <w:sz w:val="24"/>
                <w:szCs w:val="24"/>
              </w:rPr>
              <w:t>No.</w:t>
            </w:r>
          </w:p>
        </w:tc>
        <w:tc>
          <w:tcPr>
            <w:tcW w:w="1620" w:type="dxa"/>
            <w:tcBorders>
              <w:top w:val="single" w:sz="12" w:space="0" w:color="006A71"/>
              <w:bottom w:val="single" w:sz="12" w:space="0" w:color="807F83"/>
            </w:tcBorders>
            <w:shd w:val="solid" w:color="006A71" w:fill="auto"/>
            <w:vAlign w:val="bottom"/>
            <w:hideMark/>
          </w:tcPr>
          <w:p w:rsidR="00567268" w:rsidRPr="00DC0BB5" w:rsidRDefault="00567268" w:rsidP="00F85AAE">
            <w:pPr>
              <w:pStyle w:val="TableHead"/>
              <w:rPr>
                <w:color w:val="FFFFFF"/>
                <w:sz w:val="24"/>
                <w:szCs w:val="24"/>
              </w:rPr>
            </w:pPr>
            <w:r w:rsidRPr="00DC0BB5">
              <w:rPr>
                <w:color w:val="FFFFFF"/>
                <w:sz w:val="24"/>
                <w:szCs w:val="24"/>
              </w:rPr>
              <w:t>Complaint Type</w:t>
            </w:r>
          </w:p>
        </w:tc>
        <w:tc>
          <w:tcPr>
            <w:tcW w:w="2070" w:type="dxa"/>
            <w:tcBorders>
              <w:top w:val="single" w:sz="12" w:space="0" w:color="006A71"/>
              <w:bottom w:val="single" w:sz="12" w:space="0" w:color="807F83"/>
            </w:tcBorders>
            <w:shd w:val="solid" w:color="006A71" w:fill="auto"/>
            <w:noWrap/>
            <w:vAlign w:val="bottom"/>
            <w:hideMark/>
          </w:tcPr>
          <w:p w:rsidR="00567268" w:rsidRPr="00DC0BB5" w:rsidRDefault="00567268" w:rsidP="00F85AAE">
            <w:pPr>
              <w:pStyle w:val="TableHead"/>
              <w:rPr>
                <w:color w:val="FFFFFF"/>
                <w:sz w:val="24"/>
                <w:szCs w:val="24"/>
              </w:rPr>
            </w:pPr>
            <w:r w:rsidRPr="00DC0BB5">
              <w:rPr>
                <w:color w:val="FFFFFF"/>
                <w:sz w:val="24"/>
                <w:szCs w:val="24"/>
              </w:rPr>
              <w:t>Date of Complaint</w:t>
            </w:r>
          </w:p>
        </w:tc>
        <w:tc>
          <w:tcPr>
            <w:tcW w:w="2264" w:type="dxa"/>
            <w:tcBorders>
              <w:top w:val="single" w:sz="12" w:space="0" w:color="006A71"/>
              <w:bottom w:val="single" w:sz="12" w:space="0" w:color="807F83"/>
            </w:tcBorders>
            <w:shd w:val="solid" w:color="006A71" w:fill="auto"/>
            <w:noWrap/>
            <w:vAlign w:val="bottom"/>
            <w:hideMark/>
          </w:tcPr>
          <w:p w:rsidR="00567268" w:rsidRPr="00DC0BB5" w:rsidRDefault="00567268" w:rsidP="00F85AAE">
            <w:pPr>
              <w:pStyle w:val="TableHead"/>
              <w:rPr>
                <w:color w:val="FFFFFF"/>
                <w:sz w:val="24"/>
                <w:szCs w:val="24"/>
              </w:rPr>
            </w:pPr>
            <w:r w:rsidRPr="00DC0BB5">
              <w:rPr>
                <w:color w:val="FFFFFF"/>
                <w:sz w:val="24"/>
                <w:szCs w:val="24"/>
              </w:rPr>
              <w:t>Location</w:t>
            </w:r>
          </w:p>
        </w:tc>
        <w:tc>
          <w:tcPr>
            <w:tcW w:w="1966" w:type="dxa"/>
            <w:tcBorders>
              <w:top w:val="single" w:sz="12" w:space="0" w:color="006A71"/>
              <w:bottom w:val="single" w:sz="12" w:space="0" w:color="807F83"/>
            </w:tcBorders>
            <w:shd w:val="solid" w:color="006A71" w:fill="auto"/>
            <w:noWrap/>
            <w:vAlign w:val="bottom"/>
            <w:hideMark/>
          </w:tcPr>
          <w:p w:rsidR="00567268" w:rsidRPr="00DC0BB5" w:rsidRDefault="00567268" w:rsidP="00F85AAE">
            <w:pPr>
              <w:pStyle w:val="TableHead"/>
              <w:rPr>
                <w:color w:val="FFFFFF"/>
                <w:sz w:val="24"/>
                <w:szCs w:val="24"/>
              </w:rPr>
            </w:pPr>
            <w:r w:rsidRPr="00DC0BB5">
              <w:rPr>
                <w:color w:val="FFFFFF"/>
                <w:sz w:val="24"/>
                <w:szCs w:val="24"/>
              </w:rPr>
              <w:t>Closing Date</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1</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1/22/2014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Kirkland</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2/5/2014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2</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1/22/2014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Kirkland</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2/4/2014</w:t>
            </w:r>
          </w:p>
        </w:tc>
      </w:tr>
      <w:tr w:rsidR="00567268" w:rsidRPr="00DC0BB5" w:rsidTr="00F85AAE">
        <w:trPr>
          <w:trHeight w:val="168"/>
        </w:trPr>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3</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1/22/2014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Kirkland</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2/5/2014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4</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1/22/2014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Kirkland</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2/5/2014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5</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1/22/2014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Kirkland</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2/4/2014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6</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2/3/2014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Olympia</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3/28/2014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7</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2/7/2014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Bellevue</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3/26/2014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8</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7/8/2014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Bainbridge Island</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7/16/2014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9</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9/24/2014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Preston</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10/2/2014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10</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10/26/2014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Blaine</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1/7/2015</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11</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10/27/2014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Bellevue</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12/2/2014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12</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10/28/2014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Bellevue</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11/25/2014</w:t>
            </w:r>
          </w:p>
        </w:tc>
      </w:tr>
      <w:tr w:rsidR="00567268" w:rsidRPr="00DC0BB5" w:rsidTr="00F85AAE">
        <w:tc>
          <w:tcPr>
            <w:tcW w:w="7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13</w:t>
            </w:r>
          </w:p>
        </w:tc>
        <w:tc>
          <w:tcPr>
            <w:tcW w:w="1620"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10/28/2014</w:t>
            </w:r>
          </w:p>
        </w:tc>
        <w:tc>
          <w:tcPr>
            <w:tcW w:w="2264" w:type="dxa"/>
            <w:tcBorders>
              <w:top w:val="single" w:sz="12" w:space="0" w:color="807F83"/>
            </w:tcBorders>
            <w:shd w:val="clear" w:color="auto" w:fill="auto"/>
            <w:vAlign w:val="center"/>
          </w:tcPr>
          <w:p w:rsidR="00567268" w:rsidRPr="00DC0BB5" w:rsidRDefault="00567268" w:rsidP="00F85AAE">
            <w:pPr>
              <w:pStyle w:val="TableText"/>
              <w:rPr>
                <w:sz w:val="24"/>
                <w:szCs w:val="24"/>
              </w:rPr>
            </w:pPr>
            <w:r>
              <w:rPr>
                <w:color w:val="000000"/>
              </w:rPr>
              <w:t>Bellevue</w:t>
            </w:r>
          </w:p>
        </w:tc>
        <w:tc>
          <w:tcPr>
            <w:tcW w:w="1966" w:type="dxa"/>
            <w:tcBorders>
              <w:top w:val="single" w:sz="12" w:space="0" w:color="807F83"/>
            </w:tcBorders>
            <w:shd w:val="clear" w:color="auto" w:fill="auto"/>
            <w:vAlign w:val="center"/>
          </w:tcPr>
          <w:p w:rsidR="00567268" w:rsidRPr="00DC0BB5" w:rsidRDefault="00567268" w:rsidP="00F85AAE">
            <w:pPr>
              <w:pStyle w:val="TableText"/>
              <w:jc w:val="center"/>
              <w:rPr>
                <w:sz w:val="24"/>
                <w:szCs w:val="24"/>
              </w:rPr>
            </w:pPr>
            <w:r>
              <w:rPr>
                <w:color w:val="000000"/>
              </w:rPr>
              <w:t>11/26/2014</w:t>
            </w:r>
          </w:p>
        </w:tc>
      </w:tr>
      <w:tr w:rsidR="00567268" w:rsidRPr="00DC0BB5" w:rsidTr="00F85AAE">
        <w:tc>
          <w:tcPr>
            <w:tcW w:w="720" w:type="dxa"/>
            <w:tcBorders>
              <w:top w:val="single" w:sz="12" w:space="0" w:color="807F83"/>
            </w:tcBorders>
            <w:shd w:val="clear" w:color="auto" w:fill="auto"/>
            <w:vAlign w:val="center"/>
          </w:tcPr>
          <w:p w:rsidR="00567268" w:rsidRDefault="00567268" w:rsidP="00F85AAE">
            <w:pPr>
              <w:pStyle w:val="TableText"/>
              <w:rPr>
                <w:color w:val="000000"/>
              </w:rPr>
            </w:pPr>
            <w:r>
              <w:rPr>
                <w:color w:val="000000"/>
              </w:rPr>
              <w:t>14</w:t>
            </w:r>
          </w:p>
        </w:tc>
        <w:tc>
          <w:tcPr>
            <w:tcW w:w="1620" w:type="dxa"/>
            <w:tcBorders>
              <w:top w:val="single" w:sz="12" w:space="0" w:color="807F83"/>
            </w:tcBorders>
            <w:shd w:val="clear" w:color="auto" w:fill="auto"/>
            <w:vAlign w:val="center"/>
          </w:tcPr>
          <w:p w:rsidR="00567268" w:rsidRDefault="00567268" w:rsidP="00F85AAE">
            <w:pPr>
              <w:pStyle w:val="TableText"/>
              <w:rPr>
                <w:color w:val="000000"/>
              </w:rPr>
            </w:pPr>
            <w:r>
              <w:rPr>
                <w:color w:val="000000"/>
              </w:rPr>
              <w:t>Reliability</w:t>
            </w:r>
          </w:p>
        </w:tc>
        <w:tc>
          <w:tcPr>
            <w:tcW w:w="2070" w:type="dxa"/>
            <w:tcBorders>
              <w:top w:val="single" w:sz="12" w:space="0" w:color="807F83"/>
            </w:tcBorders>
            <w:shd w:val="clear" w:color="auto" w:fill="auto"/>
            <w:vAlign w:val="center"/>
          </w:tcPr>
          <w:p w:rsidR="00567268" w:rsidRDefault="00567268" w:rsidP="00F85AAE">
            <w:pPr>
              <w:pStyle w:val="TableText"/>
              <w:jc w:val="center"/>
              <w:rPr>
                <w:color w:val="000000"/>
              </w:rPr>
            </w:pPr>
            <w:r>
              <w:rPr>
                <w:color w:val="000000"/>
              </w:rPr>
              <w:t>11/14/2014</w:t>
            </w:r>
          </w:p>
        </w:tc>
        <w:tc>
          <w:tcPr>
            <w:tcW w:w="2264" w:type="dxa"/>
            <w:tcBorders>
              <w:top w:val="single" w:sz="12" w:space="0" w:color="807F83"/>
            </w:tcBorders>
            <w:shd w:val="clear" w:color="auto" w:fill="auto"/>
            <w:vAlign w:val="center"/>
          </w:tcPr>
          <w:p w:rsidR="00567268" w:rsidRDefault="00567268" w:rsidP="00F85AAE">
            <w:pPr>
              <w:pStyle w:val="TableText"/>
              <w:rPr>
                <w:color w:val="000000"/>
              </w:rPr>
            </w:pPr>
            <w:r>
              <w:rPr>
                <w:color w:val="000000"/>
              </w:rPr>
              <w:t>Kent</w:t>
            </w:r>
          </w:p>
        </w:tc>
        <w:tc>
          <w:tcPr>
            <w:tcW w:w="1966" w:type="dxa"/>
            <w:tcBorders>
              <w:top w:val="single" w:sz="12" w:space="0" w:color="807F83"/>
            </w:tcBorders>
            <w:shd w:val="clear" w:color="auto" w:fill="auto"/>
            <w:vAlign w:val="center"/>
          </w:tcPr>
          <w:p w:rsidR="00567268" w:rsidRDefault="00567268" w:rsidP="00F85AAE">
            <w:pPr>
              <w:pStyle w:val="TableText"/>
              <w:jc w:val="center"/>
              <w:rPr>
                <w:color w:val="000000"/>
              </w:rPr>
            </w:pPr>
            <w:r>
              <w:rPr>
                <w:color w:val="000000"/>
              </w:rPr>
              <w:t>[still open]</w:t>
            </w:r>
          </w:p>
        </w:tc>
      </w:tr>
      <w:tr w:rsidR="00567268" w:rsidRPr="00DC0BB5" w:rsidTr="00F85AAE">
        <w:tc>
          <w:tcPr>
            <w:tcW w:w="7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15</w:t>
            </w:r>
          </w:p>
        </w:tc>
        <w:tc>
          <w:tcPr>
            <w:tcW w:w="16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11/26/2014</w:t>
            </w:r>
          </w:p>
        </w:tc>
        <w:tc>
          <w:tcPr>
            <w:tcW w:w="2264"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Vashon</w:t>
            </w:r>
          </w:p>
        </w:tc>
        <w:tc>
          <w:tcPr>
            <w:tcW w:w="1966"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12/26/2014</w:t>
            </w:r>
          </w:p>
        </w:tc>
      </w:tr>
      <w:tr w:rsidR="00567268" w:rsidRPr="00DC0BB5" w:rsidTr="00F85AAE">
        <w:tc>
          <w:tcPr>
            <w:tcW w:w="7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16</w:t>
            </w:r>
          </w:p>
        </w:tc>
        <w:tc>
          <w:tcPr>
            <w:tcW w:w="16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12/10/2014</w:t>
            </w:r>
          </w:p>
        </w:tc>
        <w:tc>
          <w:tcPr>
            <w:tcW w:w="2264"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Redmond</w:t>
            </w:r>
          </w:p>
        </w:tc>
        <w:tc>
          <w:tcPr>
            <w:tcW w:w="1966"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[still open]</w:t>
            </w:r>
          </w:p>
        </w:tc>
      </w:tr>
      <w:tr w:rsidR="00567268" w:rsidRPr="00DC0BB5" w:rsidTr="00F85AAE">
        <w:tc>
          <w:tcPr>
            <w:tcW w:w="7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17</w:t>
            </w:r>
          </w:p>
        </w:tc>
        <w:tc>
          <w:tcPr>
            <w:tcW w:w="16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Reliability</w:t>
            </w:r>
          </w:p>
        </w:tc>
        <w:tc>
          <w:tcPr>
            <w:tcW w:w="2070"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12/15/2014</w:t>
            </w:r>
          </w:p>
        </w:tc>
        <w:tc>
          <w:tcPr>
            <w:tcW w:w="2264"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Olympia</w:t>
            </w:r>
          </w:p>
        </w:tc>
        <w:tc>
          <w:tcPr>
            <w:tcW w:w="1966"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1/5/2015</w:t>
            </w:r>
          </w:p>
        </w:tc>
      </w:tr>
      <w:tr w:rsidR="00567268" w:rsidRPr="00DC0BB5" w:rsidTr="00F85AAE">
        <w:tc>
          <w:tcPr>
            <w:tcW w:w="7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18</w:t>
            </w:r>
          </w:p>
        </w:tc>
        <w:tc>
          <w:tcPr>
            <w:tcW w:w="1620"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Power Quality</w:t>
            </w:r>
          </w:p>
        </w:tc>
        <w:tc>
          <w:tcPr>
            <w:tcW w:w="2070"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8/14/2014</w:t>
            </w:r>
          </w:p>
        </w:tc>
        <w:tc>
          <w:tcPr>
            <w:tcW w:w="2264" w:type="dxa"/>
            <w:tcBorders>
              <w:top w:val="single" w:sz="12" w:space="0" w:color="807F83"/>
            </w:tcBorders>
            <w:shd w:val="clear" w:color="auto" w:fill="auto"/>
            <w:vAlign w:val="center"/>
          </w:tcPr>
          <w:p w:rsidR="00567268" w:rsidRPr="00DC0BB5" w:rsidDel="0090306C" w:rsidRDefault="00567268" w:rsidP="00F85AAE">
            <w:pPr>
              <w:pStyle w:val="TableText"/>
              <w:rPr>
                <w:sz w:val="24"/>
                <w:szCs w:val="24"/>
              </w:rPr>
            </w:pPr>
            <w:r>
              <w:rPr>
                <w:color w:val="000000"/>
              </w:rPr>
              <w:t>Federal Way</w:t>
            </w:r>
          </w:p>
        </w:tc>
        <w:tc>
          <w:tcPr>
            <w:tcW w:w="1966" w:type="dxa"/>
            <w:tcBorders>
              <w:top w:val="single" w:sz="12" w:space="0" w:color="807F83"/>
            </w:tcBorders>
            <w:shd w:val="clear" w:color="auto" w:fill="auto"/>
            <w:vAlign w:val="center"/>
          </w:tcPr>
          <w:p w:rsidR="00567268" w:rsidRPr="00DC0BB5" w:rsidDel="0090306C" w:rsidRDefault="00567268" w:rsidP="00F85AAE">
            <w:pPr>
              <w:pStyle w:val="TableText"/>
              <w:jc w:val="center"/>
              <w:rPr>
                <w:sz w:val="24"/>
                <w:szCs w:val="24"/>
              </w:rPr>
            </w:pPr>
            <w:r>
              <w:rPr>
                <w:color w:val="000000"/>
              </w:rPr>
              <w:t>8/29/2014</w:t>
            </w:r>
          </w:p>
        </w:tc>
      </w:tr>
    </w:tbl>
    <w:p w:rsidR="00567268" w:rsidRPr="00DC0BB5" w:rsidRDefault="00567268" w:rsidP="00567268">
      <w:pPr>
        <w:pStyle w:val="Body"/>
        <w:ind w:left="0"/>
      </w:pPr>
    </w:p>
    <w:p w:rsidR="00F32FA4" w:rsidRDefault="00F32FA4" w:rsidP="00567268">
      <w:pPr>
        <w:pStyle w:val="TableCaption"/>
        <w:ind w:left="0"/>
        <w:jc w:val="left"/>
        <w:rPr>
          <w:highlight w:val="green"/>
        </w:rPr>
        <w:sectPr w:rsidR="00F32FA4" w:rsidSect="00250702">
          <w:pgSz w:w="12240" w:h="15840"/>
          <w:pgMar w:top="1080" w:right="1080" w:bottom="1080" w:left="1080" w:header="720" w:footer="720" w:gutter="0"/>
          <w:cols w:space="720"/>
        </w:sectPr>
      </w:pPr>
    </w:p>
    <w:p w:rsidR="00567268" w:rsidRPr="00DC0BB5" w:rsidRDefault="00567268" w:rsidP="00567268">
      <w:pPr>
        <w:pStyle w:val="TableCaption"/>
      </w:pPr>
      <w:r w:rsidRPr="00DC0BB5">
        <w:lastRenderedPageBreak/>
        <w:t>Table M2: Rolling-Two-Year PSE Customer Electric Service Reliability Complaints with Resolutions (Sorted by County)</w:t>
      </w:r>
    </w:p>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606"/>
        <w:gridCol w:w="1393"/>
        <w:gridCol w:w="1292"/>
        <w:gridCol w:w="1858"/>
        <w:gridCol w:w="1863"/>
        <w:gridCol w:w="1476"/>
        <w:gridCol w:w="1869"/>
        <w:gridCol w:w="3323"/>
      </w:tblGrid>
      <w:tr w:rsidR="00567268" w:rsidRPr="006B11E8" w:rsidTr="00F85AAE">
        <w:trPr>
          <w:tblHeader/>
        </w:trPr>
        <w:tc>
          <w:tcPr>
            <w:tcW w:w="60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No.</w:t>
            </w:r>
          </w:p>
        </w:tc>
        <w:tc>
          <w:tcPr>
            <w:tcW w:w="1393"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County</w:t>
            </w:r>
          </w:p>
        </w:tc>
        <w:tc>
          <w:tcPr>
            <w:tcW w:w="1292"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Date of Complaint</w:t>
            </w:r>
          </w:p>
        </w:tc>
        <w:tc>
          <w:tcPr>
            <w:tcW w:w="1858" w:type="dxa"/>
            <w:tcBorders>
              <w:top w:val="single" w:sz="12" w:space="0" w:color="006A71"/>
              <w:bottom w:val="single" w:sz="12" w:space="0" w:color="006A71"/>
            </w:tcBorders>
            <w:shd w:val="solid" w:color="006A71" w:fill="auto"/>
          </w:tcPr>
          <w:p w:rsidR="00567268" w:rsidRPr="007829E0" w:rsidRDefault="00567268" w:rsidP="00F85AAE">
            <w:pPr>
              <w:pStyle w:val="TableHead"/>
              <w:jc w:val="left"/>
              <w:rPr>
                <w:color w:val="FFFFFF"/>
                <w:sz w:val="24"/>
                <w:szCs w:val="24"/>
              </w:rPr>
            </w:pPr>
            <w:r w:rsidRPr="007829E0">
              <w:rPr>
                <w:color w:val="FFFFFF"/>
                <w:sz w:val="24"/>
                <w:szCs w:val="24"/>
              </w:rPr>
              <w:t>Location</w:t>
            </w:r>
          </w:p>
        </w:tc>
        <w:tc>
          <w:tcPr>
            <w:tcW w:w="1863"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Complaint Type</w:t>
            </w:r>
          </w:p>
        </w:tc>
        <w:tc>
          <w:tcPr>
            <w:tcW w:w="147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Circuit</w:t>
            </w:r>
          </w:p>
        </w:tc>
        <w:tc>
          <w:tcPr>
            <w:tcW w:w="1869"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Response</w:t>
            </w:r>
          </w:p>
        </w:tc>
        <w:tc>
          <w:tcPr>
            <w:tcW w:w="3323"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Action by PSE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1</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Jan 2014</w:t>
            </w:r>
            <w:r w:rsidRPr="0012695B">
              <w:rPr>
                <w:b w:val="0"/>
                <w:color w:val="000000"/>
              </w:rPr>
              <w:br/>
              <w:t>Jan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Auburn</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Edgewood-12</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FFFFFF"/>
                <w:sz w:val="24"/>
                <w:szCs w:val="24"/>
              </w:rPr>
            </w:pPr>
            <w:r w:rsidRPr="0012695B">
              <w:rPr>
                <w:b w:val="0"/>
                <w:color w:val="000000"/>
              </w:rPr>
              <w:t>Ongoing circuit maintenance and monitoring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Mar 2014</w:t>
            </w:r>
            <w:r w:rsidRPr="0012695B">
              <w:rPr>
                <w:b w:val="0"/>
                <w:color w:val="000000"/>
              </w:rPr>
              <w:br/>
              <w:t>Mar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Auburn</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Ellingson-16</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with estimated completion in 2015 will provide reliability improvement. 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Bellevue</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Factoria-13</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Reported in 2013. No new inquiries in 2014.</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4</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Oct 2014</w:t>
            </w:r>
            <w:r w:rsidRPr="0012695B">
              <w:rPr>
                <w:b w:val="0"/>
                <w:color w:val="000000"/>
              </w:rPr>
              <w:br/>
              <w:t>Oct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Bellevue</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Lake Hills-22</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Two system projects with estimated completion in 2015 will provide reliability improvement.  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5</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2013</w:t>
            </w:r>
            <w:r w:rsidRPr="0012695B">
              <w:rPr>
                <w:b w:val="0"/>
                <w:color w:val="000000"/>
              </w:rPr>
              <w:br/>
              <w:t>Oct 2014</w:t>
            </w:r>
            <w:r w:rsidRPr="0012695B">
              <w:rPr>
                <w:b w:val="0"/>
                <w:color w:val="000000"/>
              </w:rPr>
              <w:br/>
              <w:t>Oct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Bellevue</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Lake Hills-22</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Two system projects with estimated completion in 2015 will provide reliability improvement.  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6</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Feb 2014</w:t>
            </w:r>
            <w:r w:rsidRPr="0012695B">
              <w:rPr>
                <w:b w:val="0"/>
                <w:color w:val="000000"/>
              </w:rPr>
              <w:br/>
              <w:t>Jul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Bellevue</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Clyde Hill-23</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is planned which will provide additional reliability improvement. Ongoing circuit maintenance and monitoring will continue.</w:t>
            </w:r>
          </w:p>
        </w:tc>
      </w:tr>
    </w:tbl>
    <w:p w:rsidR="00567268" w:rsidRDefault="00567268" w:rsidP="00567268"/>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606"/>
        <w:gridCol w:w="1393"/>
        <w:gridCol w:w="1292"/>
        <w:gridCol w:w="1858"/>
        <w:gridCol w:w="1863"/>
        <w:gridCol w:w="1476"/>
        <w:gridCol w:w="1869"/>
        <w:gridCol w:w="3323"/>
      </w:tblGrid>
      <w:tr w:rsidR="00567268" w:rsidRPr="006B11E8" w:rsidTr="00F85AAE">
        <w:trPr>
          <w:tblHeader/>
        </w:trPr>
        <w:tc>
          <w:tcPr>
            <w:tcW w:w="60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lastRenderedPageBreak/>
              <w:t>No.</w:t>
            </w:r>
          </w:p>
        </w:tc>
        <w:tc>
          <w:tcPr>
            <w:tcW w:w="1393"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County</w:t>
            </w:r>
          </w:p>
        </w:tc>
        <w:tc>
          <w:tcPr>
            <w:tcW w:w="1292"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Date of Complaint</w:t>
            </w:r>
          </w:p>
        </w:tc>
        <w:tc>
          <w:tcPr>
            <w:tcW w:w="1858" w:type="dxa"/>
            <w:tcBorders>
              <w:top w:val="single" w:sz="12" w:space="0" w:color="006A71"/>
              <w:bottom w:val="single" w:sz="12" w:space="0" w:color="006A71"/>
            </w:tcBorders>
            <w:shd w:val="solid" w:color="006A71" w:fill="auto"/>
          </w:tcPr>
          <w:p w:rsidR="00567268" w:rsidRPr="007829E0" w:rsidRDefault="00567268" w:rsidP="00F85AAE">
            <w:pPr>
              <w:pStyle w:val="TableHead"/>
              <w:jc w:val="left"/>
              <w:rPr>
                <w:color w:val="FFFFFF"/>
                <w:sz w:val="24"/>
                <w:szCs w:val="24"/>
              </w:rPr>
            </w:pPr>
            <w:r w:rsidRPr="007829E0">
              <w:rPr>
                <w:color w:val="FFFFFF"/>
                <w:sz w:val="24"/>
                <w:szCs w:val="24"/>
              </w:rPr>
              <w:t>Location</w:t>
            </w:r>
          </w:p>
        </w:tc>
        <w:tc>
          <w:tcPr>
            <w:tcW w:w="1863"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Complaint Type</w:t>
            </w:r>
          </w:p>
        </w:tc>
        <w:tc>
          <w:tcPr>
            <w:tcW w:w="147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Circuit</w:t>
            </w:r>
          </w:p>
        </w:tc>
        <w:tc>
          <w:tcPr>
            <w:tcW w:w="1869"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Response</w:t>
            </w:r>
          </w:p>
        </w:tc>
        <w:tc>
          <w:tcPr>
            <w:tcW w:w="3323"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Action by PSE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7</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Oct 2014</w:t>
            </w:r>
            <w:r w:rsidRPr="0012695B">
              <w:rPr>
                <w:b w:val="0"/>
                <w:color w:val="000000"/>
              </w:rPr>
              <w:br/>
              <w:t>Nov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Bellevue</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Factoria-13</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Two system projects are planned which will provide additio</w:t>
            </w:r>
            <w:r>
              <w:rPr>
                <w:b w:val="0"/>
                <w:color w:val="000000"/>
              </w:rPr>
              <w:t>nal reliability improvement. On</w:t>
            </w:r>
            <w:r w:rsidRPr="0012695B">
              <w:rPr>
                <w:b w:val="0"/>
                <w:color w:val="000000"/>
              </w:rPr>
              <w:t>going circuit maintenance and monitoring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8</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2014</w:t>
            </w:r>
            <w:r w:rsidRPr="0012695B">
              <w:rPr>
                <w:b w:val="0"/>
                <w:color w:val="000000"/>
              </w:rPr>
              <w:br/>
              <w:t>Nov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Duvall</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Duvall-12</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9</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Jul 2013</w:t>
            </w:r>
            <w:r w:rsidRPr="0012695B">
              <w:rPr>
                <w:b w:val="0"/>
                <w:color w:val="000000"/>
              </w:rPr>
              <w:br/>
              <w:t>Aug 2013</w:t>
            </w:r>
            <w:r w:rsidRPr="0012695B">
              <w:rPr>
                <w:b w:val="0"/>
                <w:color w:val="000000"/>
              </w:rPr>
              <w:br/>
              <w:t>Aug 2013</w:t>
            </w:r>
            <w:r w:rsidRPr="0012695B">
              <w:rPr>
                <w:b w:val="0"/>
                <w:color w:val="000000"/>
              </w:rPr>
              <w:br/>
              <w:t>Sep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Issaquah</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Power Quality</w:t>
            </w:r>
            <w:r w:rsidRPr="0012695B">
              <w:rPr>
                <w:b w:val="0"/>
                <w:color w:val="000000"/>
              </w:rPr>
              <w:b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West Issaquah-15</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Reported in 2013. No new inquiries in 2014.</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10</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Mar 2014</w:t>
            </w:r>
            <w:r w:rsidRPr="0012695B">
              <w:rPr>
                <w:b w:val="0"/>
                <w:color w:val="000000"/>
              </w:rPr>
              <w:br/>
              <w:t>Oct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Issaquah</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Mirrormont-13</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maintenance and monitoring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11</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Juanita-25</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pPr>
              <w:pStyle w:val="TableHead"/>
              <w:jc w:val="left"/>
              <w:rPr>
                <w:b w:val="0"/>
                <w:color w:val="000000"/>
              </w:rPr>
            </w:pPr>
            <w:r w:rsidRPr="0012695B">
              <w:rPr>
                <w:b w:val="0"/>
                <w:color w:val="000000"/>
              </w:rPr>
              <w:t>Contacted customer to discuss concerns.</w:t>
            </w:r>
            <w:r w:rsidR="00FE27B8" w:rsidRPr="00C67554">
              <w:rPr>
                <w:b w:val="0"/>
                <w:color w:val="000000"/>
                <w:vertAlign w:val="superscript"/>
              </w:rPr>
              <w:t>NOte</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with estimated completion in 2015 will provide reliability improvement. 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12</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2013</w:t>
            </w:r>
            <w:r w:rsidRPr="0012695B">
              <w:rPr>
                <w:b w:val="0"/>
                <w:color w:val="000000"/>
              </w:rPr>
              <w:br/>
              <w:t>Oct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Juanita-14</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pPr>
              <w:pStyle w:val="TableHead"/>
              <w:jc w:val="left"/>
              <w:rPr>
                <w:b w:val="0"/>
                <w:color w:val="000000"/>
              </w:rPr>
            </w:pPr>
            <w:r w:rsidRPr="0012695B">
              <w:rPr>
                <w:b w:val="0"/>
                <w:color w:val="000000"/>
              </w:rPr>
              <w:t>Contacted customer to discuss concerns.</w:t>
            </w:r>
            <w:r w:rsidR="00FE27B8">
              <w:rPr>
                <w:b w:val="0"/>
                <w:color w:val="000000"/>
                <w:vertAlign w:val="superscript"/>
              </w:rPr>
              <w:t>Note</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F85AAE">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13</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2013</w:t>
            </w:r>
            <w:r w:rsidRPr="0012695B">
              <w:rPr>
                <w:b w:val="0"/>
                <w:color w:val="000000"/>
              </w:rPr>
              <w:br/>
              <w:t>Nov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Bridle Trails-22</w:t>
            </w:r>
          </w:p>
        </w:tc>
        <w:tc>
          <w:tcPr>
            <w:tcW w:w="186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32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is being evaluated for feasibility and cost effectiveness. Ongoing circuit monitoring and maintenance will continue.</w:t>
            </w:r>
          </w:p>
        </w:tc>
      </w:tr>
    </w:tbl>
    <w:p w:rsidR="00567268" w:rsidRDefault="00567268" w:rsidP="00567268">
      <w:r>
        <w:rPr>
          <w:vertAlign w:val="superscript"/>
        </w:rPr>
        <w:lastRenderedPageBreak/>
        <w:t>1</w:t>
      </w:r>
      <w:r w:rsidRPr="00707667">
        <w:t xml:space="preserve">Complaints </w:t>
      </w:r>
      <w:r>
        <w:t>were not reported in 2013 report</w:t>
      </w:r>
    </w:p>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606"/>
        <w:gridCol w:w="1393"/>
        <w:gridCol w:w="1292"/>
        <w:gridCol w:w="1858"/>
        <w:gridCol w:w="1601"/>
        <w:gridCol w:w="1459"/>
        <w:gridCol w:w="2321"/>
        <w:gridCol w:w="3150"/>
      </w:tblGrid>
      <w:tr w:rsidR="00567268" w:rsidRPr="006B11E8" w:rsidTr="00C67554">
        <w:trPr>
          <w:tblHeader/>
        </w:trPr>
        <w:tc>
          <w:tcPr>
            <w:tcW w:w="60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No.</w:t>
            </w:r>
          </w:p>
        </w:tc>
        <w:tc>
          <w:tcPr>
            <w:tcW w:w="1393"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County</w:t>
            </w:r>
          </w:p>
        </w:tc>
        <w:tc>
          <w:tcPr>
            <w:tcW w:w="1292"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Date of Complaint</w:t>
            </w:r>
          </w:p>
        </w:tc>
        <w:tc>
          <w:tcPr>
            <w:tcW w:w="1858" w:type="dxa"/>
            <w:tcBorders>
              <w:top w:val="single" w:sz="12" w:space="0" w:color="006A71"/>
              <w:bottom w:val="single" w:sz="12" w:space="0" w:color="006A71"/>
            </w:tcBorders>
            <w:shd w:val="solid" w:color="006A71" w:fill="auto"/>
          </w:tcPr>
          <w:p w:rsidR="00567268" w:rsidRPr="007829E0" w:rsidRDefault="00567268" w:rsidP="00F85AAE">
            <w:pPr>
              <w:pStyle w:val="TableHead"/>
              <w:jc w:val="left"/>
              <w:rPr>
                <w:color w:val="FFFFFF"/>
                <w:sz w:val="24"/>
                <w:szCs w:val="24"/>
              </w:rPr>
            </w:pPr>
            <w:r w:rsidRPr="007829E0">
              <w:rPr>
                <w:color w:val="FFFFFF"/>
                <w:sz w:val="24"/>
                <w:szCs w:val="24"/>
              </w:rPr>
              <w:t>Location</w:t>
            </w:r>
          </w:p>
        </w:tc>
        <w:tc>
          <w:tcPr>
            <w:tcW w:w="1601"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Complaint Type</w:t>
            </w:r>
          </w:p>
        </w:tc>
        <w:tc>
          <w:tcPr>
            <w:tcW w:w="1459"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Circuit</w:t>
            </w:r>
          </w:p>
        </w:tc>
        <w:tc>
          <w:tcPr>
            <w:tcW w:w="2321"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Response</w:t>
            </w:r>
          </w:p>
        </w:tc>
        <w:tc>
          <w:tcPr>
            <w:tcW w:w="3150"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Action by PSE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14</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Oct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60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5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Juanita-25</w:t>
            </w:r>
          </w:p>
        </w:tc>
        <w:tc>
          <w:tcPr>
            <w:tcW w:w="2321" w:type="dxa"/>
            <w:tcBorders>
              <w:top w:val="single" w:sz="12" w:space="0" w:color="006A71"/>
              <w:bottom w:val="single" w:sz="12" w:space="0" w:color="006A71"/>
            </w:tcBorders>
            <w:shd w:val="solid" w:color="FFFFFF" w:themeColor="background1" w:fill="auto"/>
            <w:vAlign w:val="center"/>
          </w:tcPr>
          <w:p w:rsidR="00567268" w:rsidRPr="0012695B" w:rsidRDefault="00567268">
            <w:pPr>
              <w:pStyle w:val="TableHead"/>
              <w:jc w:val="left"/>
              <w:rPr>
                <w:b w:val="0"/>
                <w:color w:val="000000"/>
              </w:rPr>
            </w:pPr>
            <w:r w:rsidRPr="0012695B">
              <w:rPr>
                <w:b w:val="0"/>
                <w:color w:val="000000"/>
              </w:rPr>
              <w:t xml:space="preserve">Contacted customer to discuss concerns. </w:t>
            </w:r>
            <w:r w:rsidR="00FE27B8">
              <w:rPr>
                <w:b w:val="0"/>
                <w:color w:val="000000"/>
                <w:vertAlign w:val="superscript"/>
              </w:rPr>
              <w:t>Note</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with estimated completion in 2015 will provide reliability improvement.</w:t>
            </w:r>
            <w:r>
              <w:rPr>
                <w:b w:val="0"/>
                <w:color w:val="000000"/>
              </w:rPr>
              <w:t xml:space="preserve"> </w:t>
            </w: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15</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2013</w:t>
            </w:r>
            <w:r w:rsidRPr="0012695B">
              <w:rPr>
                <w:b w:val="0"/>
                <w:color w:val="000000"/>
              </w:rPr>
              <w:br/>
              <w:t>Feb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60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5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Juanita-25</w:t>
            </w:r>
          </w:p>
        </w:tc>
        <w:tc>
          <w:tcPr>
            <w:tcW w:w="232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with estimated completion in 2015 will provide reliability improvement.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16</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2013</w:t>
            </w:r>
            <w:r w:rsidRPr="0012695B">
              <w:rPr>
                <w:b w:val="0"/>
                <w:color w:val="000000"/>
              </w:rPr>
              <w:br/>
              <w:t>Jan 2014</w:t>
            </w:r>
            <w:r w:rsidRPr="0012695B">
              <w:rPr>
                <w:b w:val="0"/>
                <w:color w:val="000000"/>
              </w:rPr>
              <w:br/>
              <w:t>Feb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60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5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Juanita-14</w:t>
            </w:r>
          </w:p>
        </w:tc>
        <w:tc>
          <w:tcPr>
            <w:tcW w:w="232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17</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Jan 2014</w:t>
            </w:r>
            <w:r w:rsidRPr="0012695B">
              <w:rPr>
                <w:b w:val="0"/>
                <w:color w:val="000000"/>
              </w:rPr>
              <w:br/>
              <w:t>Oct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60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5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Inglewood-15</w:t>
            </w:r>
          </w:p>
        </w:tc>
        <w:tc>
          <w:tcPr>
            <w:tcW w:w="232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is being evaluated for feasibility and cost effectiveness.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18</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Jan 2014</w:t>
            </w:r>
            <w:r w:rsidRPr="0012695B">
              <w:rPr>
                <w:b w:val="0"/>
                <w:color w:val="000000"/>
              </w:rPr>
              <w:br/>
              <w:t>May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Mercer Island</w:t>
            </w:r>
          </w:p>
        </w:tc>
        <w:tc>
          <w:tcPr>
            <w:tcW w:w="160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5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South Mercer-12</w:t>
            </w:r>
          </w:p>
        </w:tc>
        <w:tc>
          <w:tcPr>
            <w:tcW w:w="232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with estimated completion in 2015 will provide reliability improvement.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19</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2014</w:t>
            </w:r>
            <w:r w:rsidRPr="0012695B">
              <w:rPr>
                <w:b w:val="0"/>
                <w:color w:val="000000"/>
              </w:rPr>
              <w:br/>
              <w:t>Oct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Redmond</w:t>
            </w:r>
          </w:p>
        </w:tc>
        <w:tc>
          <w:tcPr>
            <w:tcW w:w="160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Power Quality</w:t>
            </w:r>
          </w:p>
        </w:tc>
        <w:tc>
          <w:tcPr>
            <w:tcW w:w="1459"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Plateau-21</w:t>
            </w:r>
          </w:p>
        </w:tc>
        <w:tc>
          <w:tcPr>
            <w:tcW w:w="232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bl>
    <w:p w:rsidR="00567268" w:rsidRDefault="00FE27B8" w:rsidP="00567268">
      <w:r w:rsidRPr="00C67554">
        <w:t>Note:</w:t>
      </w:r>
      <w:r>
        <w:rPr>
          <w:vertAlign w:val="superscript"/>
        </w:rPr>
        <w:t xml:space="preserve"> </w:t>
      </w:r>
      <w:r w:rsidR="00567268" w:rsidRPr="00707667">
        <w:t xml:space="preserve">Complaints </w:t>
      </w:r>
      <w:r w:rsidR="00567268">
        <w:t>were not reported in 2013 report</w:t>
      </w:r>
    </w:p>
    <w:p w:rsidR="00567268" w:rsidRDefault="00567268" w:rsidP="00567268"/>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606"/>
        <w:gridCol w:w="1393"/>
        <w:gridCol w:w="1292"/>
        <w:gridCol w:w="1858"/>
        <w:gridCol w:w="1691"/>
        <w:gridCol w:w="1648"/>
        <w:gridCol w:w="2042"/>
        <w:gridCol w:w="3150"/>
      </w:tblGrid>
      <w:tr w:rsidR="00567268" w:rsidRPr="006B11E8" w:rsidTr="00C67554">
        <w:trPr>
          <w:tblHeader/>
        </w:trPr>
        <w:tc>
          <w:tcPr>
            <w:tcW w:w="60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lastRenderedPageBreak/>
              <w:t>No.</w:t>
            </w:r>
          </w:p>
        </w:tc>
        <w:tc>
          <w:tcPr>
            <w:tcW w:w="1393"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County</w:t>
            </w:r>
          </w:p>
        </w:tc>
        <w:tc>
          <w:tcPr>
            <w:tcW w:w="1292"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Date of Complaint</w:t>
            </w:r>
          </w:p>
        </w:tc>
        <w:tc>
          <w:tcPr>
            <w:tcW w:w="1858" w:type="dxa"/>
            <w:tcBorders>
              <w:top w:val="single" w:sz="12" w:space="0" w:color="006A71"/>
              <w:bottom w:val="single" w:sz="12" w:space="0" w:color="006A71"/>
            </w:tcBorders>
            <w:shd w:val="solid" w:color="006A71" w:fill="auto"/>
          </w:tcPr>
          <w:p w:rsidR="00567268" w:rsidRPr="007829E0" w:rsidRDefault="00567268" w:rsidP="00F85AAE">
            <w:pPr>
              <w:pStyle w:val="TableHead"/>
              <w:jc w:val="left"/>
              <w:rPr>
                <w:color w:val="FFFFFF"/>
                <w:sz w:val="24"/>
                <w:szCs w:val="24"/>
              </w:rPr>
            </w:pPr>
            <w:r w:rsidRPr="007829E0">
              <w:rPr>
                <w:color w:val="FFFFFF"/>
                <w:sz w:val="24"/>
                <w:szCs w:val="24"/>
              </w:rPr>
              <w:t>Location</w:t>
            </w:r>
          </w:p>
        </w:tc>
        <w:tc>
          <w:tcPr>
            <w:tcW w:w="1691"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Complaint Type</w:t>
            </w:r>
          </w:p>
        </w:tc>
        <w:tc>
          <w:tcPr>
            <w:tcW w:w="1648"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Circuit</w:t>
            </w:r>
          </w:p>
        </w:tc>
        <w:tc>
          <w:tcPr>
            <w:tcW w:w="2042"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Response</w:t>
            </w:r>
          </w:p>
        </w:tc>
        <w:tc>
          <w:tcPr>
            <w:tcW w:w="3150"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Action by PSE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20</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Jun 2014</w:t>
            </w:r>
            <w:r w:rsidRPr="0012695B">
              <w:rPr>
                <w:b w:val="0"/>
                <w:color w:val="000000"/>
              </w:rPr>
              <w:br/>
              <w:t>Jun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Redmond</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Spiritbrook-16</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17</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Jan 2014</w:t>
            </w:r>
            <w:r w:rsidRPr="0012695B">
              <w:rPr>
                <w:b w:val="0"/>
                <w:color w:val="000000"/>
              </w:rPr>
              <w:br/>
              <w:t>Oct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Kirkland</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Inglewood-15</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is being evaluated for feasibility and cost effectiveness.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21</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Jul 2014</w:t>
            </w:r>
            <w:r w:rsidRPr="0012695B">
              <w:rPr>
                <w:b w:val="0"/>
                <w:color w:val="000000"/>
              </w:rPr>
              <w:br/>
              <w:t>Jul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Sammamish</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Power Quality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Pine Lake-25</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maintenance and monitoring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22</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2013</w:t>
            </w:r>
            <w:r w:rsidRPr="0012695B">
              <w:rPr>
                <w:b w:val="0"/>
                <w:color w:val="000000"/>
              </w:rPr>
              <w:br/>
              <w:t>Sep 2013</w:t>
            </w:r>
            <w:r w:rsidRPr="0012695B">
              <w:rPr>
                <w:b w:val="0"/>
                <w:color w:val="000000"/>
              </w:rPr>
              <w:br/>
              <w:t>Sep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Sammamish</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r w:rsidRPr="0012695B">
              <w:rPr>
                <w:b w:val="0"/>
                <w:color w:val="000000"/>
              </w:rPr>
              <w:br/>
              <w:t>Power Quality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Klahanie-17</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pPr>
              <w:pStyle w:val="TableHead"/>
              <w:jc w:val="left"/>
              <w:rPr>
                <w:b w:val="0"/>
                <w:color w:val="000000"/>
              </w:rPr>
            </w:pPr>
            <w:r w:rsidRPr="0012695B">
              <w:rPr>
                <w:b w:val="0"/>
                <w:color w:val="000000"/>
              </w:rPr>
              <w:t xml:space="preserve">Contacted customer to discuss concerns. </w:t>
            </w:r>
            <w:r w:rsidR="00FE27B8">
              <w:rPr>
                <w:b w:val="0"/>
                <w:color w:val="000000"/>
                <w:vertAlign w:val="superscript"/>
              </w:rPr>
              <w:t>Note</w:t>
            </w:r>
            <w:r w:rsidR="00FE27B8" w:rsidRPr="0012695B">
              <w:rPr>
                <w:b w:val="0"/>
                <w:color w:val="000000"/>
                <w:vertAlign w:val="superscript"/>
              </w:rPr>
              <w:t xml:space="preserve"> </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maintenance and monitoring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23</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Jul 2013</w:t>
            </w:r>
            <w:r w:rsidRPr="0012695B">
              <w:rPr>
                <w:b w:val="0"/>
                <w:color w:val="000000"/>
              </w:rPr>
              <w:br/>
              <w:t>Aug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Sammamish</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Plateau-23</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pPr>
              <w:pStyle w:val="TableHead"/>
              <w:jc w:val="left"/>
              <w:rPr>
                <w:b w:val="0"/>
                <w:color w:val="000000"/>
              </w:rPr>
            </w:pPr>
            <w:r w:rsidRPr="0012695B">
              <w:rPr>
                <w:b w:val="0"/>
                <w:color w:val="000000"/>
              </w:rPr>
              <w:t xml:space="preserve">Contacted customer to discuss concerns. </w:t>
            </w:r>
            <w:r w:rsidR="00FE27B8">
              <w:rPr>
                <w:b w:val="0"/>
                <w:color w:val="000000"/>
                <w:vertAlign w:val="superscript"/>
              </w:rPr>
              <w:t>Note</w:t>
            </w:r>
            <w:r w:rsidR="00FE27B8" w:rsidRPr="0012695B">
              <w:rPr>
                <w:b w:val="0"/>
                <w:color w:val="000000"/>
                <w:vertAlign w:val="superscript"/>
              </w:rPr>
              <w:t xml:space="preserve"> </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24</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2013</w:t>
            </w:r>
            <w:r w:rsidRPr="0012695B">
              <w:rPr>
                <w:b w:val="0"/>
                <w:color w:val="000000"/>
              </w:rPr>
              <w:br/>
              <w:t>Jun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Snoqualmie</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Power Quality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Snoqualmie-13</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maintenance and monitoring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25</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Dec 2013</w:t>
            </w:r>
            <w:r w:rsidRPr="0012695B">
              <w:rPr>
                <w:b w:val="0"/>
                <w:color w:val="000000"/>
              </w:rPr>
              <w:br/>
              <w:t>Jan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Snoqualmie Pass</w:t>
            </w:r>
          </w:p>
        </w:tc>
        <w:tc>
          <w:tcPr>
            <w:tcW w:w="169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64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Hyak-13</w:t>
            </w:r>
          </w:p>
        </w:tc>
        <w:tc>
          <w:tcPr>
            <w:tcW w:w="204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315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maintenance and monitoring will continue.</w:t>
            </w:r>
          </w:p>
        </w:tc>
      </w:tr>
    </w:tbl>
    <w:p w:rsidR="00567268" w:rsidRDefault="00FE27B8" w:rsidP="00567268">
      <w:r w:rsidRPr="00C67554">
        <w:t>Note:</w:t>
      </w:r>
      <w:r>
        <w:rPr>
          <w:vertAlign w:val="superscript"/>
        </w:rPr>
        <w:t xml:space="preserve"> </w:t>
      </w:r>
      <w:r w:rsidR="00567268" w:rsidRPr="00707667">
        <w:t xml:space="preserve">Complaints </w:t>
      </w:r>
      <w:r w:rsidR="00567268">
        <w:t>were not reported in 2013 report</w:t>
      </w:r>
    </w:p>
    <w:p w:rsidR="00567268" w:rsidRDefault="00567268" w:rsidP="00567268"/>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606"/>
        <w:gridCol w:w="1393"/>
        <w:gridCol w:w="1292"/>
        <w:gridCol w:w="1858"/>
        <w:gridCol w:w="1511"/>
        <w:gridCol w:w="1828"/>
        <w:gridCol w:w="2222"/>
        <w:gridCol w:w="2970"/>
      </w:tblGrid>
      <w:tr w:rsidR="00567268" w:rsidRPr="006B11E8" w:rsidTr="00C67554">
        <w:trPr>
          <w:tblHeader/>
        </w:trPr>
        <w:tc>
          <w:tcPr>
            <w:tcW w:w="60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lastRenderedPageBreak/>
              <w:t>No.</w:t>
            </w:r>
          </w:p>
        </w:tc>
        <w:tc>
          <w:tcPr>
            <w:tcW w:w="1393"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County</w:t>
            </w:r>
          </w:p>
        </w:tc>
        <w:tc>
          <w:tcPr>
            <w:tcW w:w="1292"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Date of Complaint</w:t>
            </w:r>
          </w:p>
        </w:tc>
        <w:tc>
          <w:tcPr>
            <w:tcW w:w="1858" w:type="dxa"/>
            <w:tcBorders>
              <w:top w:val="single" w:sz="12" w:space="0" w:color="006A71"/>
              <w:bottom w:val="single" w:sz="12" w:space="0" w:color="006A71"/>
            </w:tcBorders>
            <w:shd w:val="solid" w:color="006A71" w:fill="auto"/>
          </w:tcPr>
          <w:p w:rsidR="00567268" w:rsidRPr="007829E0" w:rsidRDefault="00567268" w:rsidP="00F85AAE">
            <w:pPr>
              <w:pStyle w:val="TableHead"/>
              <w:jc w:val="left"/>
              <w:rPr>
                <w:color w:val="FFFFFF"/>
                <w:sz w:val="24"/>
                <w:szCs w:val="24"/>
              </w:rPr>
            </w:pPr>
            <w:r w:rsidRPr="007829E0">
              <w:rPr>
                <w:color w:val="FFFFFF"/>
                <w:sz w:val="24"/>
                <w:szCs w:val="24"/>
              </w:rPr>
              <w:t>Location</w:t>
            </w:r>
          </w:p>
        </w:tc>
        <w:tc>
          <w:tcPr>
            <w:tcW w:w="1511"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Complaint Type</w:t>
            </w:r>
          </w:p>
        </w:tc>
        <w:tc>
          <w:tcPr>
            <w:tcW w:w="1828"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Circuit</w:t>
            </w:r>
          </w:p>
        </w:tc>
        <w:tc>
          <w:tcPr>
            <w:tcW w:w="2222"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Response</w:t>
            </w:r>
          </w:p>
        </w:tc>
        <w:tc>
          <w:tcPr>
            <w:tcW w:w="2970"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Action by PSE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26</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King</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Jul 2014</w:t>
            </w:r>
            <w:r w:rsidRPr="0012695B">
              <w:rPr>
                <w:b w:val="0"/>
                <w:color w:val="000000"/>
              </w:rPr>
              <w:br/>
              <w:t>Aug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Woodinville</w:t>
            </w:r>
          </w:p>
        </w:tc>
        <w:tc>
          <w:tcPr>
            <w:tcW w:w="151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82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Cottage Brook-13</w:t>
            </w:r>
          </w:p>
        </w:tc>
        <w:tc>
          <w:tcPr>
            <w:tcW w:w="222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297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with estimated completion in 2015 will provide reliability improvement.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27</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Kitsap</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2014</w:t>
            </w:r>
            <w:r w:rsidRPr="0012695B">
              <w:rPr>
                <w:b w:val="0"/>
                <w:color w:val="000000"/>
              </w:rPr>
              <w:br/>
              <w:t>Nov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Bainbridge Island</w:t>
            </w:r>
          </w:p>
        </w:tc>
        <w:tc>
          <w:tcPr>
            <w:tcW w:w="151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82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Port Madison-15</w:t>
            </w:r>
          </w:p>
        </w:tc>
        <w:tc>
          <w:tcPr>
            <w:tcW w:w="222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297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28</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Kitsap</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2014</w:t>
            </w:r>
            <w:r w:rsidRPr="0012695B">
              <w:rPr>
                <w:b w:val="0"/>
                <w:color w:val="000000"/>
              </w:rPr>
              <w:br/>
              <w:t>Dec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Bainbridge Island</w:t>
            </w:r>
          </w:p>
        </w:tc>
        <w:tc>
          <w:tcPr>
            <w:tcW w:w="151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82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Winslow-13</w:t>
            </w:r>
          </w:p>
        </w:tc>
        <w:tc>
          <w:tcPr>
            <w:tcW w:w="222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297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was completed in 2014 and another system project is expected to be completed in 2015 which will improve reliability. Ongoing circuit maintenance and monitoring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29</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Kitsap</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Sep 2013</w:t>
            </w:r>
            <w:r w:rsidRPr="0012695B">
              <w:rPr>
                <w:b w:val="0"/>
                <w:color w:val="000000"/>
              </w:rPr>
              <w:br/>
              <w:t>Oct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Bainbridge Island</w:t>
            </w:r>
          </w:p>
        </w:tc>
        <w:tc>
          <w:tcPr>
            <w:tcW w:w="151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82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Winslow-15</w:t>
            </w:r>
          </w:p>
        </w:tc>
        <w:tc>
          <w:tcPr>
            <w:tcW w:w="2222" w:type="dxa"/>
            <w:tcBorders>
              <w:top w:val="single" w:sz="12" w:space="0" w:color="006A71"/>
              <w:bottom w:val="single" w:sz="12" w:space="0" w:color="006A71"/>
            </w:tcBorders>
            <w:shd w:val="solid" w:color="FFFFFF" w:themeColor="background1" w:fill="auto"/>
            <w:vAlign w:val="center"/>
          </w:tcPr>
          <w:p w:rsidR="00567268" w:rsidRPr="0012695B" w:rsidRDefault="00567268">
            <w:pPr>
              <w:pStyle w:val="TableHead"/>
              <w:jc w:val="left"/>
              <w:rPr>
                <w:b w:val="0"/>
                <w:color w:val="000000"/>
              </w:rPr>
            </w:pPr>
            <w:r w:rsidRPr="0012695B">
              <w:rPr>
                <w:b w:val="0"/>
                <w:color w:val="000000"/>
              </w:rPr>
              <w:t xml:space="preserve">Contacted customer to discuss concerns. </w:t>
            </w:r>
            <w:r w:rsidR="00FE27B8">
              <w:rPr>
                <w:b w:val="0"/>
                <w:color w:val="000000"/>
                <w:vertAlign w:val="superscript"/>
              </w:rPr>
              <w:t xml:space="preserve"> Note</w:t>
            </w:r>
          </w:p>
        </w:tc>
        <w:tc>
          <w:tcPr>
            <w:tcW w:w="297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has been completed which will improve reliability.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30</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Kitsap</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Port Orchard</w:t>
            </w:r>
          </w:p>
        </w:tc>
        <w:tc>
          <w:tcPr>
            <w:tcW w:w="151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82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Fragaria-15</w:t>
            </w:r>
          </w:p>
        </w:tc>
        <w:tc>
          <w:tcPr>
            <w:tcW w:w="222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Reported in 2013. No new inquiries in 2014.</w:t>
            </w:r>
          </w:p>
        </w:tc>
        <w:tc>
          <w:tcPr>
            <w:tcW w:w="297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31</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Kitsap</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Mar 2014</w:t>
            </w:r>
            <w:r w:rsidRPr="0012695B">
              <w:rPr>
                <w:b w:val="0"/>
                <w:color w:val="000000"/>
              </w:rPr>
              <w:br/>
              <w:t>Jul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Seabeck</w:t>
            </w:r>
          </w:p>
        </w:tc>
        <w:tc>
          <w:tcPr>
            <w:tcW w:w="1511"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82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Chico-12</w:t>
            </w:r>
          </w:p>
        </w:tc>
        <w:tc>
          <w:tcPr>
            <w:tcW w:w="222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297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bl>
    <w:p w:rsidR="00567268" w:rsidRDefault="00FE27B8" w:rsidP="00567268">
      <w:r>
        <w:t>Note: C</w:t>
      </w:r>
      <w:r w:rsidR="00567268" w:rsidRPr="00707667">
        <w:t xml:space="preserve">omplaints </w:t>
      </w:r>
      <w:r w:rsidR="00567268">
        <w:t>were not reported in 2013 report</w:t>
      </w:r>
    </w:p>
    <w:p w:rsidR="00567268" w:rsidRDefault="00567268" w:rsidP="00567268"/>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606"/>
        <w:gridCol w:w="1393"/>
        <w:gridCol w:w="1292"/>
        <w:gridCol w:w="1858"/>
        <w:gridCol w:w="1863"/>
        <w:gridCol w:w="1476"/>
        <w:gridCol w:w="2312"/>
        <w:gridCol w:w="2880"/>
      </w:tblGrid>
      <w:tr w:rsidR="00567268" w:rsidRPr="006B11E8" w:rsidTr="00C67554">
        <w:trPr>
          <w:tblHeader/>
        </w:trPr>
        <w:tc>
          <w:tcPr>
            <w:tcW w:w="60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lastRenderedPageBreak/>
              <w:t>No.</w:t>
            </w:r>
          </w:p>
        </w:tc>
        <w:tc>
          <w:tcPr>
            <w:tcW w:w="1393"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County</w:t>
            </w:r>
          </w:p>
        </w:tc>
        <w:tc>
          <w:tcPr>
            <w:tcW w:w="1292" w:type="dxa"/>
            <w:tcBorders>
              <w:top w:val="single" w:sz="12" w:space="0" w:color="006A71"/>
              <w:bottom w:val="single" w:sz="12" w:space="0" w:color="006A71"/>
            </w:tcBorders>
            <w:shd w:val="solid" w:color="006A71" w:fill="auto"/>
          </w:tcPr>
          <w:p w:rsidR="00567268" w:rsidRPr="00464963" w:rsidRDefault="00567268" w:rsidP="00F85AAE">
            <w:pPr>
              <w:pStyle w:val="TableHead"/>
              <w:jc w:val="left"/>
              <w:rPr>
                <w:color w:val="FFFFFF"/>
                <w:sz w:val="24"/>
                <w:szCs w:val="24"/>
              </w:rPr>
            </w:pPr>
            <w:r w:rsidRPr="00464963">
              <w:rPr>
                <w:color w:val="FFFFFF"/>
                <w:sz w:val="24"/>
                <w:szCs w:val="24"/>
              </w:rPr>
              <w:t>Date of Complaint</w:t>
            </w:r>
          </w:p>
        </w:tc>
        <w:tc>
          <w:tcPr>
            <w:tcW w:w="1858" w:type="dxa"/>
            <w:tcBorders>
              <w:top w:val="single" w:sz="12" w:space="0" w:color="006A71"/>
              <w:bottom w:val="single" w:sz="12" w:space="0" w:color="006A71"/>
            </w:tcBorders>
            <w:shd w:val="solid" w:color="006A71" w:fill="auto"/>
          </w:tcPr>
          <w:p w:rsidR="00567268" w:rsidRPr="007829E0" w:rsidRDefault="00567268" w:rsidP="00F85AAE">
            <w:pPr>
              <w:pStyle w:val="TableHead"/>
              <w:jc w:val="left"/>
              <w:rPr>
                <w:color w:val="FFFFFF"/>
                <w:sz w:val="24"/>
                <w:szCs w:val="24"/>
              </w:rPr>
            </w:pPr>
            <w:r w:rsidRPr="007829E0">
              <w:rPr>
                <w:color w:val="FFFFFF"/>
                <w:sz w:val="24"/>
                <w:szCs w:val="24"/>
              </w:rPr>
              <w:t>Location</w:t>
            </w:r>
          </w:p>
        </w:tc>
        <w:tc>
          <w:tcPr>
            <w:tcW w:w="1863"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Complaint Type</w:t>
            </w:r>
          </w:p>
        </w:tc>
        <w:tc>
          <w:tcPr>
            <w:tcW w:w="1476"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Circuit</w:t>
            </w:r>
          </w:p>
        </w:tc>
        <w:tc>
          <w:tcPr>
            <w:tcW w:w="2312"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Response</w:t>
            </w:r>
          </w:p>
        </w:tc>
        <w:tc>
          <w:tcPr>
            <w:tcW w:w="2880" w:type="dxa"/>
            <w:tcBorders>
              <w:top w:val="single" w:sz="12" w:space="0" w:color="006A71"/>
              <w:bottom w:val="single" w:sz="12" w:space="0" w:color="006A71"/>
            </w:tcBorders>
            <w:shd w:val="solid" w:color="006A71" w:fill="auto"/>
          </w:tcPr>
          <w:p w:rsidR="00567268" w:rsidRPr="006B11E8" w:rsidRDefault="00567268" w:rsidP="00F85AAE">
            <w:pPr>
              <w:pStyle w:val="TableHead"/>
              <w:jc w:val="left"/>
              <w:rPr>
                <w:color w:val="FFFFFF"/>
                <w:sz w:val="24"/>
                <w:szCs w:val="24"/>
              </w:rPr>
            </w:pPr>
            <w:r w:rsidRPr="006B11E8">
              <w:rPr>
                <w:color w:val="FFFFFF"/>
                <w:sz w:val="24"/>
                <w:szCs w:val="24"/>
              </w:rPr>
              <w:t>Action by PSE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31</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Kitsap</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Mar 2014</w:t>
            </w:r>
            <w:r w:rsidRPr="0012695B">
              <w:rPr>
                <w:b w:val="0"/>
                <w:color w:val="000000"/>
              </w:rPr>
              <w:br/>
              <w:t>Jul 2014</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Seabeck</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Chico-12</w:t>
            </w:r>
          </w:p>
        </w:tc>
        <w:tc>
          <w:tcPr>
            <w:tcW w:w="231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Contacted customer to discuss concerns.</w:t>
            </w:r>
          </w:p>
        </w:tc>
        <w:tc>
          <w:tcPr>
            <w:tcW w:w="288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32</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Pierce</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Oct 2013</w:t>
            </w:r>
            <w:r w:rsidRPr="0012695B">
              <w:rPr>
                <w:b w:val="0"/>
                <w:color w:val="000000"/>
              </w:rPr>
              <w:br/>
              <w:t>Oct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Orting</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Orting-23</w:t>
            </w:r>
          </w:p>
        </w:tc>
        <w:tc>
          <w:tcPr>
            <w:tcW w:w="231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Reported in 2013. No new inquiries in 2014.</w:t>
            </w:r>
          </w:p>
        </w:tc>
        <w:tc>
          <w:tcPr>
            <w:tcW w:w="288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scheduled for construction in 2015 will provide additional reliability improvement.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33</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Skagit</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Feb 2013</w:t>
            </w:r>
            <w:r w:rsidRPr="0012695B">
              <w:rPr>
                <w:b w:val="0"/>
                <w:color w:val="000000"/>
              </w:rPr>
              <w:br/>
              <w:t>Aug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Mount Vernon</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Big Rock-15</w:t>
            </w:r>
          </w:p>
        </w:tc>
        <w:tc>
          <w:tcPr>
            <w:tcW w:w="231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Reported in 2013. No new inquiries in 2014.</w:t>
            </w:r>
          </w:p>
        </w:tc>
        <w:tc>
          <w:tcPr>
            <w:tcW w:w="288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System projects to improve reliability are being evaluated for feasibility and cost effectiveness. Ongoing circuit monitoring and maintenance will continue.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34</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Whatcom</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Nov 2013</w:t>
            </w:r>
            <w:r w:rsidRPr="0012695B">
              <w:rPr>
                <w:b w:val="0"/>
                <w:color w:val="000000"/>
              </w:rPr>
              <w:br/>
              <w:t>Nov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Custer</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 xml:space="preserve">Power Quality </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Birch Bay-16</w:t>
            </w:r>
          </w:p>
        </w:tc>
        <w:tc>
          <w:tcPr>
            <w:tcW w:w="231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Reported in 2013. No new inquiries in 2014.</w:t>
            </w:r>
          </w:p>
        </w:tc>
        <w:tc>
          <w:tcPr>
            <w:tcW w:w="288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Customer-side problem.  Not a PSE system issue.</w:t>
            </w:r>
          </w:p>
        </w:tc>
      </w:tr>
      <w:tr w:rsidR="00567268" w:rsidRPr="0012695B" w:rsidTr="00C67554">
        <w:trPr>
          <w:tblHeader/>
        </w:trPr>
        <w:tc>
          <w:tcPr>
            <w:tcW w:w="60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35</w:t>
            </w:r>
          </w:p>
        </w:tc>
        <w:tc>
          <w:tcPr>
            <w:tcW w:w="139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Whatcom</w:t>
            </w:r>
          </w:p>
        </w:tc>
        <w:tc>
          <w:tcPr>
            <w:tcW w:w="129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Oct 2013</w:t>
            </w:r>
            <w:r w:rsidRPr="0012695B">
              <w:rPr>
                <w:b w:val="0"/>
                <w:color w:val="000000"/>
              </w:rPr>
              <w:br/>
              <w:t>Oct 2013</w:t>
            </w:r>
          </w:p>
        </w:tc>
        <w:tc>
          <w:tcPr>
            <w:tcW w:w="1858"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Lynden</w:t>
            </w:r>
          </w:p>
        </w:tc>
        <w:tc>
          <w:tcPr>
            <w:tcW w:w="1863"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Reliability</w:t>
            </w:r>
          </w:p>
        </w:tc>
        <w:tc>
          <w:tcPr>
            <w:tcW w:w="1476"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Lynden-24</w:t>
            </w:r>
          </w:p>
        </w:tc>
        <w:tc>
          <w:tcPr>
            <w:tcW w:w="2312"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 xml:space="preserve">Contacted customer to discuss concerns. </w:t>
            </w:r>
            <w:r w:rsidR="00FE27B8">
              <w:rPr>
                <w:b w:val="0"/>
                <w:color w:val="000000"/>
                <w:vertAlign w:val="superscript"/>
              </w:rPr>
              <w:t>Note</w:t>
            </w:r>
            <w:r w:rsidR="00FE27B8" w:rsidRPr="0012695B" w:rsidDel="00FE27B8">
              <w:rPr>
                <w:b w:val="0"/>
                <w:color w:val="000000"/>
                <w:vertAlign w:val="superscript"/>
              </w:rPr>
              <w:t xml:space="preserve"> </w:t>
            </w:r>
          </w:p>
        </w:tc>
        <w:tc>
          <w:tcPr>
            <w:tcW w:w="2880" w:type="dxa"/>
            <w:tcBorders>
              <w:top w:val="single" w:sz="12" w:space="0" w:color="006A71"/>
              <w:bottom w:val="single" w:sz="12" w:space="0" w:color="006A71"/>
            </w:tcBorders>
            <w:shd w:val="solid" w:color="FFFFFF" w:themeColor="background1" w:fill="auto"/>
            <w:vAlign w:val="center"/>
          </w:tcPr>
          <w:p w:rsidR="00567268" w:rsidRPr="0012695B" w:rsidRDefault="00567268" w:rsidP="00F85AAE">
            <w:pPr>
              <w:pStyle w:val="TableHead"/>
              <w:jc w:val="left"/>
              <w:rPr>
                <w:b w:val="0"/>
                <w:color w:val="000000"/>
              </w:rPr>
            </w:pPr>
            <w:r w:rsidRPr="0012695B">
              <w:rPr>
                <w:b w:val="0"/>
                <w:color w:val="000000"/>
              </w:rPr>
              <w:t>A system project was completed in 2013 which will provide additional reliability improvement. Ongoing circuit maintenance and monitoring will continue.</w:t>
            </w:r>
          </w:p>
        </w:tc>
      </w:tr>
    </w:tbl>
    <w:p w:rsidR="00567268" w:rsidRDefault="00FE27B8" w:rsidP="00567268">
      <w:r w:rsidRPr="00C67554">
        <w:t>Note:</w:t>
      </w:r>
      <w:r>
        <w:rPr>
          <w:vertAlign w:val="superscript"/>
        </w:rPr>
        <w:t xml:space="preserve"> </w:t>
      </w:r>
      <w:r w:rsidR="00567268" w:rsidRPr="00707667">
        <w:t xml:space="preserve">Complaints </w:t>
      </w:r>
      <w:r w:rsidR="00567268">
        <w:t>were not reported in 2013 report</w:t>
      </w:r>
    </w:p>
    <w:p w:rsidR="00F32FA4" w:rsidRDefault="00F32FA4" w:rsidP="00567268">
      <w:pPr>
        <w:spacing w:after="0"/>
        <w:rPr>
          <w:sz w:val="24"/>
          <w:szCs w:val="24"/>
        </w:rPr>
        <w:sectPr w:rsidR="00F32FA4" w:rsidSect="00F32FA4">
          <w:footerReference w:type="default" r:id="rId111"/>
          <w:pgSz w:w="15840" w:h="12240" w:orient="landscape"/>
          <w:pgMar w:top="1080" w:right="1080" w:bottom="1080" w:left="1080" w:header="720" w:footer="720" w:gutter="0"/>
          <w:cols w:space="720"/>
          <w:docGrid w:linePitch="299"/>
        </w:sectPr>
      </w:pPr>
    </w:p>
    <w:bookmarkStart w:id="392" w:name="_Toc413830850"/>
    <w:bookmarkStart w:id="393" w:name="_Toc414215940"/>
    <w:p w:rsidR="00567268" w:rsidRPr="00567268" w:rsidRDefault="00567268" w:rsidP="00567268">
      <w:pPr>
        <w:pStyle w:val="Heading9"/>
      </w:pPr>
      <w:r w:rsidRPr="00DC0BB5">
        <w:rPr>
          <w:noProof/>
        </w:rPr>
        <w:lastRenderedPageBreak/>
        <mc:AlternateContent>
          <mc:Choice Requires="wps">
            <w:drawing>
              <wp:anchor distT="0" distB="0" distL="114300" distR="114300" simplePos="0" relativeHeight="251734016" behindDoc="0" locked="0" layoutInCell="1" allowOverlap="1" wp14:anchorId="341AB3F0" wp14:editId="7F75BAA7">
                <wp:simplePos x="0" y="0"/>
                <wp:positionH relativeFrom="column">
                  <wp:posOffset>0</wp:posOffset>
                </wp:positionH>
                <wp:positionV relativeFrom="paragraph">
                  <wp:posOffset>9525</wp:posOffset>
                </wp:positionV>
                <wp:extent cx="1143000" cy="876300"/>
                <wp:effectExtent l="9525" t="9525" r="9525" b="9525"/>
                <wp:wrapNone/>
                <wp:docPr id="31"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 o:spid="_x0000_s1026" type="#_x0000_t176" style="position:absolute;margin-left:0;margin-top:.75pt;width:90pt;height:6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" fillcolor="#006a71" strokecolor="#006a71" strokeweight="1pt">
                <v:fill rotate="t" angle="45" focus="50%" type="gradient"/>
              </v:shape>
            </w:pict>
          </mc:Fallback>
        </mc:AlternateContent>
      </w:r>
      <w:bookmarkEnd w:id="392"/>
      <w:bookmarkEnd w:id="393"/>
      <w:r w:rsidRPr="00567268">
        <w:t xml:space="preserve"> </w:t>
      </w:r>
    </w:p>
    <w:p w:rsidR="00567268" w:rsidRPr="007F77E6" w:rsidRDefault="00567268" w:rsidP="00567268">
      <w:pPr>
        <w:pStyle w:val="Heading9"/>
        <w:numPr>
          <w:ilvl w:val="0"/>
          <w:numId w:val="0"/>
        </w:numPr>
        <w:ind w:left="2045"/>
      </w:pPr>
      <w:bookmarkStart w:id="394" w:name="_Toc383662112"/>
      <w:bookmarkStart w:id="395" w:name="OLE_LINK25"/>
      <w:bookmarkStart w:id="396" w:name="OLE_LINK28"/>
      <w:bookmarkStart w:id="397" w:name="_Toc414215941"/>
      <w:r w:rsidRPr="007F77E6">
        <w:t>Areas of Greatest Concern with Action Plan</w:t>
      </w:r>
      <w:bookmarkEnd w:id="394"/>
      <w:bookmarkEnd w:id="395"/>
      <w:bookmarkEnd w:id="396"/>
      <w:bookmarkEnd w:id="397"/>
    </w:p>
    <w:p w:rsidR="00567268" w:rsidRPr="00DC0BB5" w:rsidRDefault="00567268" w:rsidP="00567268">
      <w:pPr>
        <w:pStyle w:val="H1"/>
        <w:rPr>
          <w:sz w:val="24"/>
          <w:szCs w:val="24"/>
        </w:rPr>
      </w:pPr>
    </w:p>
    <w:p w:rsidR="00567268" w:rsidRPr="00DC0BB5" w:rsidRDefault="00567268" w:rsidP="00567268">
      <w:pPr>
        <w:pStyle w:val="Body"/>
      </w:pPr>
      <w:r w:rsidRPr="00DC0BB5">
        <w:t xml:space="preserve">This appendix details the areas of greatest concern with an action plan. </w:t>
      </w:r>
    </w:p>
    <w:p w:rsidR="00567268" w:rsidRPr="00DC0BB5" w:rsidRDefault="00567268" w:rsidP="00567268">
      <w:pPr>
        <w:pStyle w:val="Body"/>
      </w:pPr>
      <w:r w:rsidRPr="00DC0BB5">
        <w:t>CMI refers to Customer Minutes of Interruptions.</w:t>
      </w:r>
    </w:p>
    <w:p w:rsidR="00567268" w:rsidRDefault="00567268" w:rsidP="00567268">
      <w:pPr>
        <w:pStyle w:val="Body"/>
      </w:pPr>
      <w:r w:rsidRPr="00DC0BB5">
        <w:t>Table N</w:t>
      </w:r>
      <w:r>
        <w:t>1</w:t>
      </w:r>
      <w:r w:rsidRPr="00DC0BB5">
        <w:t xml:space="preserve"> provides </w:t>
      </w:r>
      <w:r>
        <w:t xml:space="preserve">the 2014 and 2013 </w:t>
      </w:r>
      <w:r w:rsidRPr="00DC0BB5">
        <w:t>list of the 50 Worst-Performing Circuits in the PSE territory.</w:t>
      </w:r>
      <w:r>
        <w:t xml:space="preserve"> The eight circuits that dropped off in 2014 are listed at the bottom of the table and noted as “Not on 2014 Top 50 List”. The eight circuits that are new in 2014 are noted as “Not on 2013 Top 50 List</w:t>
      </w:r>
      <w:r w:rsidR="00F02E65">
        <w:t>.</w:t>
      </w:r>
      <w:r>
        <w:t>”</w:t>
      </w:r>
    </w:p>
    <w:p w:rsidR="00567268" w:rsidRPr="00DC0BB5" w:rsidRDefault="00567268" w:rsidP="00567268">
      <w:pPr>
        <w:pStyle w:val="Body"/>
      </w:pPr>
    </w:p>
    <w:p w:rsidR="00567268" w:rsidRPr="00DC0BB5" w:rsidRDefault="00567268" w:rsidP="00567268">
      <w:pPr>
        <w:pStyle w:val="TableCaption"/>
        <w:sectPr w:rsidR="00567268" w:rsidRPr="00DC0BB5" w:rsidSect="00260ACB">
          <w:footerReference w:type="default" r:id="rId112"/>
          <w:pgSz w:w="12240" w:h="15840"/>
          <w:pgMar w:top="1080" w:right="1080" w:bottom="1080" w:left="1080" w:header="720" w:footer="720" w:gutter="0"/>
          <w:cols w:space="720"/>
          <w:docGrid w:linePitch="299"/>
        </w:sectPr>
      </w:pPr>
    </w:p>
    <w:p w:rsidR="00567268" w:rsidRPr="00DC0BB5" w:rsidRDefault="00567268" w:rsidP="00567268">
      <w:pPr>
        <w:pStyle w:val="TableCaption"/>
        <w:spacing w:before="0" w:after="0"/>
      </w:pPr>
      <w:r w:rsidRPr="00DC0BB5">
        <w:lastRenderedPageBreak/>
        <w:t>Table N</w:t>
      </w:r>
      <w:r>
        <w:t>1</w:t>
      </w:r>
      <w:r w:rsidRPr="00DC0BB5">
        <w:t xml:space="preserve">: </w:t>
      </w:r>
      <w:r>
        <w:t xml:space="preserve">2014 and 2013 Year End </w:t>
      </w:r>
      <w:r w:rsidRPr="00DC0BB5">
        <w:t>50 Worst-Performing Circuits</w:t>
      </w:r>
    </w:p>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890"/>
        <w:gridCol w:w="1170"/>
        <w:gridCol w:w="1380"/>
        <w:gridCol w:w="1560"/>
        <w:gridCol w:w="1380"/>
        <w:gridCol w:w="1560"/>
        <w:gridCol w:w="4740"/>
      </w:tblGrid>
      <w:tr w:rsidR="00567268" w:rsidRPr="0062767A" w:rsidTr="00F85AAE">
        <w:trPr>
          <w:tblHeader/>
        </w:trPr>
        <w:tc>
          <w:tcPr>
            <w:tcW w:w="1890"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t>Circuit</w:t>
            </w:r>
          </w:p>
        </w:tc>
        <w:tc>
          <w:tcPr>
            <w:tcW w:w="1170" w:type="dxa"/>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38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56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38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56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74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sidRPr="0062767A">
              <w:rPr>
                <w:color w:val="FFFFFF"/>
                <w:sz w:val="24"/>
                <w:szCs w:val="24"/>
              </w:rPr>
              <w:t>Action by PSE</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Chico-12</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Kitsap</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4,231,654</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3,706,923</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recloser and three phase feeder extension project in 2010. Underground system improvement project planned for 2015. Completed enhanced tree pruning pilot project in 2012.</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Prine-13</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3,951,479</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8</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3,499,796</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Installed two reclosers and switches in 2010. Reconductor of overhead line to tree wire is scheduled in 2015.</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Vashon-12</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2,865,252</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4</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2,542,033</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Installed recloser in 2009. Completed a cable remediation project in 2010. Installed three gang operated switches in 2011. Underground conversion and tree wire projects completed in 2014.</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Vashon-13</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4</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2,024,968</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2,170,921</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two underground cable remediation projects in 2009 and 2010 and two reconductor projects in 2010. Installed two gang operated switches and a recloser in 2011.  Tree wire projects were completed in 2014.  Underground conversion at substation is planned for all the circuits in 2016.</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Cottage Brook-13</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5</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2,925,368</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7</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2,552,550</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 xml:space="preserve">Completed an underground conversion project and installed a recloser in 2011. Two underground cable remediation projects completed in 2014 and three underground cable remediation projects to be completed in 2015. Underground conversion project is planned in 2015. </w:t>
            </w:r>
          </w:p>
        </w:tc>
      </w:tr>
      <w:tr w:rsidR="00567268" w:rsidRPr="0062767A" w:rsidTr="00F85AAE">
        <w:tc>
          <w:tcPr>
            <w:tcW w:w="1890" w:type="dxa"/>
            <w:tcBorders>
              <w:top w:val="single" w:sz="12" w:space="0" w:color="807F83"/>
              <w:bottom w:val="single" w:sz="12" w:space="0" w:color="807F83"/>
            </w:tcBorders>
            <w:vAlign w:val="center"/>
          </w:tcPr>
          <w:p w:rsidR="00567268" w:rsidRDefault="00567268" w:rsidP="00F85AAE">
            <w:pPr>
              <w:pStyle w:val="TableText"/>
            </w:pPr>
            <w:r>
              <w:t>Marine View-13</w:t>
            </w:r>
          </w:p>
        </w:tc>
        <w:tc>
          <w:tcPr>
            <w:tcW w:w="1170" w:type="dxa"/>
            <w:tcBorders>
              <w:top w:val="single" w:sz="12" w:space="0" w:color="807F83"/>
              <w:bottom w:val="single" w:sz="12" w:space="0" w:color="807F83"/>
            </w:tcBorders>
            <w:vAlign w:val="center"/>
          </w:tcPr>
          <w:p w:rsidR="00567268" w:rsidRDefault="00567268" w:rsidP="00F85AAE">
            <w:pPr>
              <w:pStyle w:val="TableText"/>
            </w:pPr>
            <w:r>
              <w:t>King</w:t>
            </w:r>
          </w:p>
        </w:tc>
        <w:tc>
          <w:tcPr>
            <w:tcW w:w="1380" w:type="dxa"/>
            <w:tcBorders>
              <w:top w:val="single" w:sz="12" w:space="0" w:color="807F83"/>
              <w:bottom w:val="single" w:sz="12" w:space="0" w:color="807F83"/>
            </w:tcBorders>
            <w:vAlign w:val="center"/>
          </w:tcPr>
          <w:p w:rsidR="00567268" w:rsidRDefault="00567268" w:rsidP="00F85AAE">
            <w:pPr>
              <w:pStyle w:val="TableText"/>
              <w:jc w:val="center"/>
            </w:pPr>
            <w:r>
              <w:t>6</w:t>
            </w:r>
          </w:p>
        </w:tc>
        <w:tc>
          <w:tcPr>
            <w:tcW w:w="1560" w:type="dxa"/>
            <w:tcBorders>
              <w:top w:val="single" w:sz="12" w:space="0" w:color="807F83"/>
              <w:bottom w:val="single" w:sz="12" w:space="0" w:color="807F83"/>
            </w:tcBorders>
            <w:vAlign w:val="center"/>
          </w:tcPr>
          <w:p w:rsidR="00567268" w:rsidRDefault="00567268" w:rsidP="00F85AAE">
            <w:pPr>
              <w:pStyle w:val="TableText"/>
              <w:jc w:val="center"/>
            </w:pPr>
            <w:r>
              <w:t>2,091,590</w:t>
            </w:r>
          </w:p>
        </w:tc>
        <w:tc>
          <w:tcPr>
            <w:tcW w:w="1380" w:type="dxa"/>
            <w:tcBorders>
              <w:top w:val="single" w:sz="12" w:space="0" w:color="807F83"/>
              <w:bottom w:val="single" w:sz="12" w:space="0" w:color="807F83"/>
            </w:tcBorders>
            <w:vAlign w:val="center"/>
          </w:tcPr>
          <w:p w:rsidR="00567268" w:rsidRDefault="00567268" w:rsidP="00F85AAE">
            <w:pPr>
              <w:pStyle w:val="TableText"/>
              <w:jc w:val="center"/>
            </w:pPr>
            <w:r>
              <w:t>26</w:t>
            </w:r>
          </w:p>
        </w:tc>
        <w:tc>
          <w:tcPr>
            <w:tcW w:w="1560" w:type="dxa"/>
            <w:tcBorders>
              <w:top w:val="single" w:sz="12" w:space="0" w:color="807F83"/>
              <w:bottom w:val="single" w:sz="12" w:space="0" w:color="807F83"/>
            </w:tcBorders>
            <w:vAlign w:val="center"/>
          </w:tcPr>
          <w:p w:rsidR="00567268" w:rsidRDefault="00567268" w:rsidP="00F85AAE">
            <w:pPr>
              <w:pStyle w:val="TableText"/>
              <w:jc w:val="center"/>
            </w:pPr>
            <w:r>
              <w:t>1,783,200</w:t>
            </w:r>
          </w:p>
        </w:tc>
        <w:tc>
          <w:tcPr>
            <w:tcW w:w="4740" w:type="dxa"/>
            <w:tcBorders>
              <w:top w:val="single" w:sz="12" w:space="0" w:color="807F83"/>
              <w:bottom w:val="single" w:sz="12" w:space="0" w:color="807F83"/>
            </w:tcBorders>
            <w:vAlign w:val="center"/>
          </w:tcPr>
          <w:p w:rsidR="00567268" w:rsidRDefault="00567268" w:rsidP="00F85AAE">
            <w:pPr>
              <w:pStyle w:val="TableText"/>
            </w:pPr>
            <w:r>
              <w:t>Completed reconductor of overhead line to tree wire and installed recloser in 2014.</w:t>
            </w:r>
          </w:p>
        </w:tc>
      </w:tr>
    </w:tbl>
    <w:p w:rsidR="00567268" w:rsidRPr="00B1300A" w:rsidRDefault="00567268" w:rsidP="00567268">
      <w:pPr>
        <w:pStyle w:val="Body"/>
      </w:pPr>
      <w:r w:rsidRPr="00B1300A">
        <w:t>Table continues on next page.</w:t>
      </w:r>
    </w:p>
    <w:p w:rsidR="00567268" w:rsidRPr="00DC0BB5" w:rsidRDefault="00567268" w:rsidP="00567268">
      <w:pPr>
        <w:rPr>
          <w:sz w:val="24"/>
          <w:szCs w:val="24"/>
        </w:rPr>
      </w:pPr>
      <w:r w:rsidRPr="00DC0BB5">
        <w:rPr>
          <w:sz w:val="24"/>
          <w:szCs w:val="24"/>
        </w:rPr>
        <w:br w:type="page"/>
      </w:r>
    </w:p>
    <w:tbl>
      <w:tblPr>
        <w:tblW w:w="13680"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890"/>
        <w:gridCol w:w="1170"/>
        <w:gridCol w:w="1380"/>
        <w:gridCol w:w="1560"/>
        <w:gridCol w:w="1380"/>
        <w:gridCol w:w="1560"/>
        <w:gridCol w:w="4740"/>
      </w:tblGrid>
      <w:tr w:rsidR="00567268" w:rsidRPr="0062767A" w:rsidTr="00F85AAE">
        <w:trPr>
          <w:tblHeader/>
        </w:trPr>
        <w:tc>
          <w:tcPr>
            <w:tcW w:w="1890"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170" w:type="dxa"/>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38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56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38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56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74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sidRPr="0062767A">
              <w:rPr>
                <w:color w:val="FFFFFF"/>
                <w:sz w:val="24"/>
                <w:szCs w:val="24"/>
              </w:rPr>
              <w:t>Action by PSE</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Vashon-23</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7</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2,156,738</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11</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1,595,905</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Installed recloser in 2010. Two tree wire projects and underground conversion project completed in 2014.  One tree wire project scheduled in 2015.</w:t>
            </w:r>
          </w:p>
        </w:tc>
      </w:tr>
      <w:tr w:rsidR="00567268" w:rsidRPr="0062767A" w:rsidTr="00F85AAE">
        <w:tc>
          <w:tcPr>
            <w:tcW w:w="189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Silverdale-15</w:t>
            </w:r>
          </w:p>
        </w:tc>
        <w:tc>
          <w:tcPr>
            <w:tcW w:w="117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Kitsap</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8</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2,092,109</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10</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1,667,300</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 xml:space="preserve">Completed one underground cable remediation project in 2009. Installed one recloser and two gang operated switches in 2011. Reconductor of entire overhead line to tree wire by 2016: phase 1 was completed 2014, phase two scheduled in 2015, and phase three planned in 2016. </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Baker River Switch -24</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Skagit</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9</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2,022,951</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6</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3,346,914</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One underground conversion project completed in 2009. Installed one recloser in 2011 and three switches in 2014. Two underground conversion projects completed in 2013.  One underground conversion project completed in 2014.</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Orting-22</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Pierce</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10</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3,973,522</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9</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3,677,320</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 xml:space="preserve">Completed the reconductor of overhead line to tree wire in 2010 and 2012. Completed a feeder tie in 2010.  Installed recloser in 2011.  A new substation bank installed 2014. A system improvement project planned for 2015. </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Longmire-17</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11</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2,573,737</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12</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1,287,701</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Reconfigured Longmire-22 and Longmire-17 in 2009 to better segregate customers. Completed reconductor of overhead line to tree wire and underground conversion project in 2012.</w:t>
            </w:r>
          </w:p>
        </w:tc>
      </w:tr>
      <w:tr w:rsidR="00567268" w:rsidRPr="0062767A" w:rsidTr="00F85AAE">
        <w:tc>
          <w:tcPr>
            <w:tcW w:w="189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Sequoia-16</w:t>
            </w:r>
          </w:p>
        </w:tc>
        <w:tc>
          <w:tcPr>
            <w:tcW w:w="117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12</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2,830,198</w:t>
            </w:r>
          </w:p>
        </w:tc>
        <w:tc>
          <w:tcPr>
            <w:tcW w:w="138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31</w:t>
            </w:r>
          </w:p>
        </w:tc>
        <w:tc>
          <w:tcPr>
            <w:tcW w:w="1560"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2,730,429</w:t>
            </w:r>
          </w:p>
        </w:tc>
        <w:tc>
          <w:tcPr>
            <w:tcW w:w="474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an underground cable remediation project in 2013.</w:t>
            </w:r>
          </w:p>
        </w:tc>
      </w:tr>
    </w:tbl>
    <w:p w:rsidR="00567268" w:rsidRPr="00B1300A" w:rsidRDefault="00567268" w:rsidP="00567268">
      <w:pPr>
        <w:pStyle w:val="Body"/>
      </w:pPr>
      <w:r w:rsidRPr="00B1300A">
        <w:t>Table continues on next page.</w:t>
      </w:r>
    </w:p>
    <w:p w:rsidR="00567268" w:rsidRPr="00DC0BB5" w:rsidRDefault="00567268" w:rsidP="00567268">
      <w:pPr>
        <w:rPr>
          <w:sz w:val="24"/>
          <w:szCs w:val="24"/>
        </w:rPr>
      </w:pPr>
    </w:p>
    <w:tbl>
      <w:tblPr>
        <w:tblW w:w="13592"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863"/>
        <w:gridCol w:w="1153"/>
        <w:gridCol w:w="1331"/>
        <w:gridCol w:w="1597"/>
        <w:gridCol w:w="1331"/>
        <w:gridCol w:w="1508"/>
        <w:gridCol w:w="4809"/>
      </w:tblGrid>
      <w:tr w:rsidR="00567268" w:rsidRPr="0062767A" w:rsidTr="005B6F87">
        <w:trPr>
          <w:trHeight w:val="1182"/>
          <w:tblHeader/>
        </w:trPr>
        <w:tc>
          <w:tcPr>
            <w:tcW w:w="1863"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153" w:type="dxa"/>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331"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597"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331"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508"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809"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sidRPr="0062767A">
              <w:rPr>
                <w:color w:val="FFFFFF"/>
                <w:sz w:val="24"/>
                <w:szCs w:val="24"/>
              </w:rPr>
              <w:t>Action by PSE</w:t>
            </w:r>
          </w:p>
        </w:tc>
      </w:tr>
      <w:tr w:rsidR="00567268" w:rsidRPr="00F61166" w:rsidTr="005B6F87">
        <w:trPr>
          <w:trHeight w:val="1049"/>
        </w:trPr>
        <w:tc>
          <w:tcPr>
            <w:tcW w:w="1863" w:type="dxa"/>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Sherwood-18</w:t>
            </w:r>
          </w:p>
        </w:tc>
        <w:tc>
          <w:tcPr>
            <w:tcW w:w="1153" w:type="dxa"/>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King</w:t>
            </w:r>
          </w:p>
        </w:tc>
        <w:tc>
          <w:tcPr>
            <w:tcW w:w="1331"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13</w:t>
            </w:r>
          </w:p>
        </w:tc>
        <w:tc>
          <w:tcPr>
            <w:tcW w:w="1597"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3,459,409</w:t>
            </w:r>
          </w:p>
        </w:tc>
        <w:tc>
          <w:tcPr>
            <w:tcW w:w="1331"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2</w:t>
            </w:r>
          </w:p>
        </w:tc>
        <w:tc>
          <w:tcPr>
            <w:tcW w:w="1508"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3,527,644</w:t>
            </w:r>
          </w:p>
        </w:tc>
        <w:tc>
          <w:tcPr>
            <w:tcW w:w="4809" w:type="dxa"/>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Future plans for Lake Holm substation and overhead conversion will improve reliability. Substation construction dependent on area growth.  Two tree wire projects are scheduled for 2015.</w:t>
            </w:r>
          </w:p>
        </w:tc>
      </w:tr>
      <w:tr w:rsidR="00567268" w:rsidRPr="00F61166" w:rsidTr="005B6F87">
        <w:trPr>
          <w:trHeight w:val="1049"/>
        </w:trPr>
        <w:tc>
          <w:tcPr>
            <w:tcW w:w="1863" w:type="dxa"/>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Hobart-16</w:t>
            </w:r>
          </w:p>
        </w:tc>
        <w:tc>
          <w:tcPr>
            <w:tcW w:w="1153" w:type="dxa"/>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King</w:t>
            </w:r>
          </w:p>
        </w:tc>
        <w:tc>
          <w:tcPr>
            <w:tcW w:w="1331"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15</w:t>
            </w:r>
          </w:p>
        </w:tc>
        <w:tc>
          <w:tcPr>
            <w:tcW w:w="1597"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2,446,658</w:t>
            </w:r>
          </w:p>
        </w:tc>
        <w:tc>
          <w:tcPr>
            <w:tcW w:w="1331"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13</w:t>
            </w:r>
          </w:p>
        </w:tc>
        <w:tc>
          <w:tcPr>
            <w:tcW w:w="1508" w:type="dxa"/>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2,379,774</w:t>
            </w:r>
          </w:p>
        </w:tc>
        <w:tc>
          <w:tcPr>
            <w:tcW w:w="4809" w:type="dxa"/>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Completed a feeder tie and cable remediation project in 2009 and an underground conversion job in 2013.  Completed an underground cable remedition project in 2014. A tree wire project scheduled in 2015.</w:t>
            </w:r>
          </w:p>
        </w:tc>
      </w:tr>
      <w:tr w:rsidR="00567268" w:rsidRPr="0062767A" w:rsidTr="005B6F87">
        <w:trPr>
          <w:trHeight w:val="813"/>
        </w:trPr>
        <w:tc>
          <w:tcPr>
            <w:tcW w:w="1863"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Dieringer-15</w:t>
            </w:r>
          </w:p>
        </w:tc>
        <w:tc>
          <w:tcPr>
            <w:tcW w:w="1153"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Pierce</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14</w:t>
            </w:r>
          </w:p>
        </w:tc>
        <w:tc>
          <w:tcPr>
            <w:tcW w:w="1597"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1,697,764</w:t>
            </w:r>
          </w:p>
        </w:tc>
        <w:tc>
          <w:tcPr>
            <w:tcW w:w="2839" w:type="dxa"/>
            <w:gridSpan w:val="2"/>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Not on 2014 list</w:t>
            </w:r>
          </w:p>
        </w:tc>
        <w:tc>
          <w:tcPr>
            <w:tcW w:w="4809"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underground cable remediation project in 2013. Three projects to reconductor overhead line to tree wire scheduled for 2015/16.</w:t>
            </w:r>
          </w:p>
        </w:tc>
      </w:tr>
      <w:tr w:rsidR="00567268" w:rsidRPr="0062767A" w:rsidTr="005B6F87">
        <w:trPr>
          <w:trHeight w:val="1049"/>
        </w:trPr>
        <w:tc>
          <w:tcPr>
            <w:tcW w:w="1863"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Hobart-16</w:t>
            </w:r>
          </w:p>
        </w:tc>
        <w:tc>
          <w:tcPr>
            <w:tcW w:w="1153"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King</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15</w:t>
            </w:r>
          </w:p>
        </w:tc>
        <w:tc>
          <w:tcPr>
            <w:tcW w:w="1597"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2,446,658</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13</w:t>
            </w:r>
          </w:p>
        </w:tc>
        <w:tc>
          <w:tcPr>
            <w:tcW w:w="1508"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2,379,774</w:t>
            </w:r>
          </w:p>
        </w:tc>
        <w:tc>
          <w:tcPr>
            <w:tcW w:w="4809"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a feeder tie and cable remediation project in 2009 and an underground conversion job in 2013.  Completed an underground cable remedition project in 2014. A tree wire project scheduled in 2015.</w:t>
            </w:r>
          </w:p>
        </w:tc>
      </w:tr>
      <w:tr w:rsidR="00567268" w:rsidRPr="0062767A" w:rsidTr="005B6F87">
        <w:trPr>
          <w:trHeight w:val="813"/>
        </w:trPr>
        <w:tc>
          <w:tcPr>
            <w:tcW w:w="1863"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Black Diamond-13</w:t>
            </w:r>
          </w:p>
        </w:tc>
        <w:tc>
          <w:tcPr>
            <w:tcW w:w="1153"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16</w:t>
            </w:r>
          </w:p>
        </w:tc>
        <w:tc>
          <w:tcPr>
            <w:tcW w:w="1597"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3,092,868</w:t>
            </w:r>
          </w:p>
        </w:tc>
        <w:tc>
          <w:tcPr>
            <w:tcW w:w="2839" w:type="dxa"/>
            <w:gridSpan w:val="2"/>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Not on 2014 list</w:t>
            </w:r>
          </w:p>
        </w:tc>
        <w:tc>
          <w:tcPr>
            <w:tcW w:w="4809"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Future plans for Lake Holm substation and overhead conversion will improve reliability. Substation construction dependent on area growth.</w:t>
            </w:r>
          </w:p>
        </w:tc>
      </w:tr>
      <w:tr w:rsidR="00567268" w:rsidRPr="0062767A" w:rsidTr="005B6F87">
        <w:trPr>
          <w:trHeight w:val="576"/>
        </w:trPr>
        <w:tc>
          <w:tcPr>
            <w:tcW w:w="1863"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Hobart-15</w:t>
            </w:r>
          </w:p>
        </w:tc>
        <w:tc>
          <w:tcPr>
            <w:tcW w:w="1153"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17</w:t>
            </w:r>
          </w:p>
        </w:tc>
        <w:tc>
          <w:tcPr>
            <w:tcW w:w="1597"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2,534,960</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33</w:t>
            </w:r>
          </w:p>
        </w:tc>
        <w:tc>
          <w:tcPr>
            <w:tcW w:w="1508"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1,957,281</w:t>
            </w:r>
          </w:p>
        </w:tc>
        <w:tc>
          <w:tcPr>
            <w:tcW w:w="4809"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one feeder tie in 2011. Reconductor of overhead line to tree wire scheduled in 2015/16.</w:t>
            </w:r>
          </w:p>
        </w:tc>
      </w:tr>
      <w:tr w:rsidR="00567268" w:rsidRPr="0062767A" w:rsidTr="005B6F87">
        <w:trPr>
          <w:trHeight w:val="1049"/>
        </w:trPr>
        <w:tc>
          <w:tcPr>
            <w:tcW w:w="1863"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Orchard-13</w:t>
            </w:r>
          </w:p>
        </w:tc>
        <w:tc>
          <w:tcPr>
            <w:tcW w:w="1153"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18</w:t>
            </w:r>
          </w:p>
        </w:tc>
        <w:tc>
          <w:tcPr>
            <w:tcW w:w="1597"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2,697,948</w:t>
            </w:r>
          </w:p>
        </w:tc>
        <w:tc>
          <w:tcPr>
            <w:tcW w:w="1331"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50</w:t>
            </w:r>
          </w:p>
        </w:tc>
        <w:tc>
          <w:tcPr>
            <w:tcW w:w="1508"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2,519,693</w:t>
            </w:r>
          </w:p>
        </w:tc>
        <w:tc>
          <w:tcPr>
            <w:tcW w:w="4809"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Completed two underground cable remediation projects in 2014 and one is scheduled in 2015.  Planning is currently reviewing and identifying potential reliability improvements projects.</w:t>
            </w:r>
          </w:p>
        </w:tc>
      </w:tr>
    </w:tbl>
    <w:p w:rsidR="00AB3494" w:rsidRDefault="00567268" w:rsidP="00AB3494">
      <w:pPr>
        <w:pStyle w:val="Body"/>
      </w:pPr>
      <w:r w:rsidRPr="00B1300A">
        <w:t>Table continues on next page.</w:t>
      </w:r>
    </w:p>
    <w:p w:rsidR="00AB3494" w:rsidRDefault="00AB3494" w:rsidP="00AB3494">
      <w:pPr>
        <w:pStyle w:val="Body"/>
        <w:sectPr w:rsidR="00AB3494" w:rsidSect="00250702">
          <w:footerReference w:type="default" r:id="rId113"/>
          <w:pgSz w:w="15840" w:h="12240" w:orient="landscape"/>
          <w:pgMar w:top="1080" w:right="1080" w:bottom="1080" w:left="1080" w:header="720" w:footer="720" w:gutter="0"/>
          <w:cols w:space="720"/>
        </w:sectPr>
      </w:pPr>
    </w:p>
    <w:tbl>
      <w:tblPr>
        <w:tblW w:w="12889"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767"/>
        <w:gridCol w:w="1094"/>
        <w:gridCol w:w="1262"/>
        <w:gridCol w:w="1514"/>
        <w:gridCol w:w="1262"/>
        <w:gridCol w:w="1430"/>
        <w:gridCol w:w="4560"/>
      </w:tblGrid>
      <w:tr w:rsidR="00567268" w:rsidRPr="006A5A60" w:rsidTr="005B6F87">
        <w:trPr>
          <w:trHeight w:val="1170"/>
          <w:tblHeader/>
        </w:trPr>
        <w:tc>
          <w:tcPr>
            <w:tcW w:w="1767"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094" w:type="dxa"/>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262"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514"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262"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43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560"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sidRPr="0062767A">
              <w:rPr>
                <w:color w:val="FFFFFF"/>
                <w:sz w:val="24"/>
                <w:szCs w:val="24"/>
              </w:rPr>
              <w:t>Action by PSE</w:t>
            </w:r>
          </w:p>
        </w:tc>
      </w:tr>
      <w:tr w:rsidR="00567268" w:rsidRPr="0062767A" w:rsidTr="005B6F87">
        <w:trPr>
          <w:trHeight w:val="1039"/>
        </w:trPr>
        <w:tc>
          <w:tcPr>
            <w:tcW w:w="1767"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Duvall-12</w:t>
            </w:r>
          </w:p>
        </w:tc>
        <w:tc>
          <w:tcPr>
            <w:tcW w:w="1094"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262"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19</w:t>
            </w:r>
          </w:p>
        </w:tc>
        <w:tc>
          <w:tcPr>
            <w:tcW w:w="1514" w:type="dxa"/>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2,473,830</w:t>
            </w:r>
          </w:p>
        </w:tc>
        <w:tc>
          <w:tcPr>
            <w:tcW w:w="2692" w:type="dxa"/>
            <w:gridSpan w:val="2"/>
            <w:tcBorders>
              <w:top w:val="single" w:sz="12" w:space="0" w:color="807F83"/>
              <w:bottom w:val="single" w:sz="12" w:space="0" w:color="807F83"/>
            </w:tcBorders>
            <w:vAlign w:val="center"/>
          </w:tcPr>
          <w:p w:rsidR="00567268" w:rsidRPr="0062767A" w:rsidRDefault="00567268" w:rsidP="00F85AAE">
            <w:pPr>
              <w:pStyle w:val="TableText"/>
              <w:jc w:val="center"/>
              <w:rPr>
                <w:sz w:val="24"/>
                <w:szCs w:val="24"/>
              </w:rPr>
            </w:pPr>
            <w:r>
              <w:t>Not on 2014 list</w:t>
            </w:r>
          </w:p>
        </w:tc>
        <w:tc>
          <w:tcPr>
            <w:tcW w:w="4560" w:type="dxa"/>
            <w:tcBorders>
              <w:top w:val="single" w:sz="12" w:space="0" w:color="807F83"/>
              <w:bottom w:val="single" w:sz="12" w:space="0" w:color="807F83"/>
            </w:tcBorders>
            <w:vAlign w:val="center"/>
          </w:tcPr>
          <w:p w:rsidR="00567268" w:rsidRPr="0062767A" w:rsidRDefault="00567268" w:rsidP="00F85AAE">
            <w:pPr>
              <w:pStyle w:val="TableText"/>
              <w:rPr>
                <w:sz w:val="24"/>
                <w:szCs w:val="24"/>
              </w:rPr>
            </w:pPr>
            <w:r>
              <w:t>Installed three overhead switches in 2013 and complated an overhead reconductor project in 2014. Another overhead reconductor preject scheduled in 2015.</w:t>
            </w:r>
          </w:p>
        </w:tc>
      </w:tr>
      <w:tr w:rsidR="00567268" w:rsidRPr="00C62830" w:rsidTr="005B6F87">
        <w:trPr>
          <w:trHeight w:val="804"/>
        </w:trPr>
        <w:tc>
          <w:tcPr>
            <w:tcW w:w="1767"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Kingston-24</w:t>
            </w:r>
          </w:p>
        </w:tc>
        <w:tc>
          <w:tcPr>
            <w:tcW w:w="1094"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Kitsap</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20</w:t>
            </w:r>
          </w:p>
        </w:tc>
        <w:tc>
          <w:tcPr>
            <w:tcW w:w="1514"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1,714,494</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25</w:t>
            </w:r>
          </w:p>
        </w:tc>
        <w:tc>
          <w:tcPr>
            <w:tcW w:w="1430"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1,096,438</w:t>
            </w:r>
          </w:p>
        </w:tc>
        <w:tc>
          <w:tcPr>
            <w:tcW w:w="4560"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a reconductor of overhead line to tree wire in 2013.  Planning is currently reviewing a system reliability projects for future construction.</w:t>
            </w:r>
          </w:p>
        </w:tc>
      </w:tr>
      <w:tr w:rsidR="00567268" w:rsidRPr="00C62830" w:rsidTr="005B6F87">
        <w:trPr>
          <w:trHeight w:val="1287"/>
        </w:trPr>
        <w:tc>
          <w:tcPr>
            <w:tcW w:w="1767"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Soos Creek-25</w:t>
            </w:r>
          </w:p>
        </w:tc>
        <w:tc>
          <w:tcPr>
            <w:tcW w:w="1094"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21</w:t>
            </w:r>
          </w:p>
        </w:tc>
        <w:tc>
          <w:tcPr>
            <w:tcW w:w="1514"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1,869,085</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38</w:t>
            </w:r>
          </w:p>
        </w:tc>
        <w:tc>
          <w:tcPr>
            <w:tcW w:w="1430"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1,653,558</w:t>
            </w:r>
          </w:p>
        </w:tc>
        <w:tc>
          <w:tcPr>
            <w:tcW w:w="4560"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 xml:space="preserve"> Installed recloser and completed reconductor of overhead line to tree wire in 2013.  Two cable remediation projects completed in 2014 and one is scheduled in 2015. Future plans for Jenkins and Lake Holmes substations will improve reliability.</w:t>
            </w:r>
          </w:p>
        </w:tc>
      </w:tr>
      <w:tr w:rsidR="00567268" w:rsidRPr="00C62830" w:rsidTr="005B6F87">
        <w:trPr>
          <w:trHeight w:val="1273"/>
        </w:trPr>
        <w:tc>
          <w:tcPr>
            <w:tcW w:w="1767"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Eld Inlet-25</w:t>
            </w:r>
          </w:p>
        </w:tc>
        <w:tc>
          <w:tcPr>
            <w:tcW w:w="1094"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22</w:t>
            </w:r>
          </w:p>
        </w:tc>
        <w:tc>
          <w:tcPr>
            <w:tcW w:w="1514"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1,839,822</w:t>
            </w:r>
          </w:p>
        </w:tc>
        <w:tc>
          <w:tcPr>
            <w:tcW w:w="269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Not on 2014 list</w:t>
            </w:r>
          </w:p>
        </w:tc>
        <w:tc>
          <w:tcPr>
            <w:tcW w:w="4560"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a feeder project in 2010 and reconductored overhead line to tree wire with a recloser in 2011. Installed recloser in 2014.  One underground cable remediation project scheduled in 2015.</w:t>
            </w:r>
          </w:p>
        </w:tc>
      </w:tr>
      <w:tr w:rsidR="00567268" w:rsidRPr="00C62830" w:rsidTr="005B6F87">
        <w:trPr>
          <w:trHeight w:val="804"/>
        </w:trPr>
        <w:tc>
          <w:tcPr>
            <w:tcW w:w="1767"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Blumaer-17</w:t>
            </w:r>
          </w:p>
        </w:tc>
        <w:tc>
          <w:tcPr>
            <w:tcW w:w="1094"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Thurston</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23</w:t>
            </w:r>
          </w:p>
        </w:tc>
        <w:tc>
          <w:tcPr>
            <w:tcW w:w="1514"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1,852,563</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5</w:t>
            </w:r>
          </w:p>
        </w:tc>
        <w:tc>
          <w:tcPr>
            <w:tcW w:w="1430"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1,966,465</w:t>
            </w:r>
          </w:p>
        </w:tc>
        <w:tc>
          <w:tcPr>
            <w:tcW w:w="4560"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Reconfigured the circuit and installed tree wire tin 2012. Completed underground cable remediation project in 2014.</w:t>
            </w:r>
          </w:p>
        </w:tc>
      </w:tr>
      <w:tr w:rsidR="00567268" w:rsidRPr="00C62830" w:rsidTr="005B6F87">
        <w:trPr>
          <w:trHeight w:val="570"/>
        </w:trPr>
        <w:tc>
          <w:tcPr>
            <w:tcW w:w="1767" w:type="dxa"/>
            <w:tcBorders>
              <w:top w:val="single" w:sz="12" w:space="0" w:color="807F83"/>
              <w:bottom w:val="single" w:sz="12" w:space="0" w:color="807F83"/>
            </w:tcBorders>
            <w:vAlign w:val="center"/>
          </w:tcPr>
          <w:p w:rsidR="00567268" w:rsidRPr="00507780" w:rsidRDefault="00567268" w:rsidP="00F85AAE">
            <w:pPr>
              <w:pStyle w:val="TableText"/>
              <w:rPr>
                <w:sz w:val="24"/>
                <w:szCs w:val="24"/>
              </w:rPr>
            </w:pPr>
            <w:r>
              <w:t>Miller Bay-23</w:t>
            </w:r>
          </w:p>
        </w:tc>
        <w:tc>
          <w:tcPr>
            <w:tcW w:w="1094" w:type="dxa"/>
            <w:tcBorders>
              <w:top w:val="single" w:sz="12" w:space="0" w:color="807F83"/>
              <w:bottom w:val="single" w:sz="12" w:space="0" w:color="807F83"/>
            </w:tcBorders>
            <w:vAlign w:val="center"/>
          </w:tcPr>
          <w:p w:rsidR="00567268" w:rsidRPr="00507780" w:rsidRDefault="00567268" w:rsidP="00F85AAE">
            <w:pPr>
              <w:pStyle w:val="TableText"/>
              <w:rPr>
                <w:sz w:val="24"/>
                <w:szCs w:val="24"/>
              </w:rPr>
            </w:pPr>
            <w:r>
              <w:t>Kitsap</w:t>
            </w:r>
          </w:p>
        </w:tc>
        <w:tc>
          <w:tcPr>
            <w:tcW w:w="1262" w:type="dxa"/>
            <w:tcBorders>
              <w:top w:val="single" w:sz="12" w:space="0" w:color="807F83"/>
              <w:bottom w:val="single" w:sz="12" w:space="0" w:color="807F83"/>
            </w:tcBorders>
            <w:vAlign w:val="center"/>
          </w:tcPr>
          <w:p w:rsidR="00567268" w:rsidRPr="00507780" w:rsidRDefault="00567268" w:rsidP="00F85AAE">
            <w:pPr>
              <w:pStyle w:val="TableText"/>
              <w:jc w:val="center"/>
              <w:rPr>
                <w:sz w:val="24"/>
                <w:szCs w:val="24"/>
              </w:rPr>
            </w:pPr>
            <w:r>
              <w:t>24</w:t>
            </w:r>
          </w:p>
        </w:tc>
        <w:tc>
          <w:tcPr>
            <w:tcW w:w="1514" w:type="dxa"/>
            <w:tcBorders>
              <w:top w:val="single" w:sz="12" w:space="0" w:color="807F83"/>
              <w:bottom w:val="single" w:sz="12" w:space="0" w:color="807F83"/>
            </w:tcBorders>
            <w:vAlign w:val="center"/>
          </w:tcPr>
          <w:p w:rsidR="00567268" w:rsidRPr="00507780" w:rsidRDefault="00567268" w:rsidP="00F85AAE">
            <w:pPr>
              <w:pStyle w:val="TableText"/>
              <w:jc w:val="center"/>
              <w:rPr>
                <w:sz w:val="24"/>
                <w:szCs w:val="24"/>
              </w:rPr>
            </w:pPr>
            <w:r>
              <w:t>1,802,743</w:t>
            </w:r>
          </w:p>
        </w:tc>
        <w:tc>
          <w:tcPr>
            <w:tcW w:w="1262" w:type="dxa"/>
            <w:tcBorders>
              <w:top w:val="single" w:sz="12" w:space="0" w:color="807F83"/>
              <w:bottom w:val="single" w:sz="12" w:space="0" w:color="807F83"/>
            </w:tcBorders>
            <w:vAlign w:val="center"/>
          </w:tcPr>
          <w:p w:rsidR="00567268" w:rsidRPr="00507780" w:rsidRDefault="00567268" w:rsidP="00F85AAE">
            <w:pPr>
              <w:pStyle w:val="TableText"/>
              <w:jc w:val="center"/>
              <w:rPr>
                <w:sz w:val="24"/>
                <w:szCs w:val="24"/>
              </w:rPr>
            </w:pPr>
            <w:r>
              <w:t>28</w:t>
            </w:r>
          </w:p>
        </w:tc>
        <w:tc>
          <w:tcPr>
            <w:tcW w:w="1430" w:type="dxa"/>
            <w:tcBorders>
              <w:top w:val="single" w:sz="12" w:space="0" w:color="807F83"/>
              <w:bottom w:val="single" w:sz="12" w:space="0" w:color="807F83"/>
            </w:tcBorders>
            <w:vAlign w:val="center"/>
          </w:tcPr>
          <w:p w:rsidR="00567268" w:rsidRPr="00507780" w:rsidRDefault="00567268" w:rsidP="00F85AAE">
            <w:pPr>
              <w:pStyle w:val="TableText"/>
              <w:jc w:val="center"/>
              <w:rPr>
                <w:sz w:val="24"/>
                <w:szCs w:val="24"/>
              </w:rPr>
            </w:pPr>
            <w:r>
              <w:t>1,518,243</w:t>
            </w:r>
          </w:p>
        </w:tc>
        <w:tc>
          <w:tcPr>
            <w:tcW w:w="4560" w:type="dxa"/>
            <w:tcBorders>
              <w:top w:val="single" w:sz="12" w:space="0" w:color="807F83"/>
              <w:bottom w:val="single" w:sz="12" w:space="0" w:color="807F83"/>
            </w:tcBorders>
            <w:vAlign w:val="center"/>
          </w:tcPr>
          <w:p w:rsidR="00567268" w:rsidRPr="00507780" w:rsidRDefault="00567268" w:rsidP="00F85AAE">
            <w:pPr>
              <w:pStyle w:val="TableText"/>
              <w:rPr>
                <w:sz w:val="24"/>
                <w:szCs w:val="24"/>
              </w:rPr>
            </w:pPr>
            <w:r>
              <w:t xml:space="preserve">Completed reconductor of overhead line to tree wire in 2012 and 2013. </w:t>
            </w:r>
          </w:p>
        </w:tc>
      </w:tr>
      <w:tr w:rsidR="00567268" w:rsidRPr="00C62830" w:rsidTr="005B6F87">
        <w:trPr>
          <w:trHeight w:val="1039"/>
        </w:trPr>
        <w:tc>
          <w:tcPr>
            <w:tcW w:w="1767"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Fragaria-13</w:t>
            </w:r>
          </w:p>
        </w:tc>
        <w:tc>
          <w:tcPr>
            <w:tcW w:w="1094"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Kitsap</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25</w:t>
            </w:r>
          </w:p>
        </w:tc>
        <w:tc>
          <w:tcPr>
            <w:tcW w:w="1514"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1,591,831</w:t>
            </w:r>
          </w:p>
        </w:tc>
        <w:tc>
          <w:tcPr>
            <w:tcW w:w="1262"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21</w:t>
            </w:r>
          </w:p>
        </w:tc>
        <w:tc>
          <w:tcPr>
            <w:tcW w:w="1430"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1,369,096</w:t>
            </w:r>
          </w:p>
        </w:tc>
        <w:tc>
          <w:tcPr>
            <w:tcW w:w="4560"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 xml:space="preserve">Completed two recloser projects in 2011. Reconductor of overhead line to tree wire completed in 2012. System improvement projects are planned in 2015 and 2016. </w:t>
            </w:r>
          </w:p>
        </w:tc>
      </w:tr>
    </w:tbl>
    <w:p w:rsidR="00567268" w:rsidRDefault="00567268" w:rsidP="00567268">
      <w:pPr>
        <w:pStyle w:val="Body"/>
      </w:pPr>
      <w:r w:rsidRPr="00B1300A">
        <w:t>Table continues on next page.</w:t>
      </w:r>
    </w:p>
    <w:tbl>
      <w:tblPr>
        <w:tblW w:w="12843"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760"/>
        <w:gridCol w:w="1090"/>
        <w:gridCol w:w="1258"/>
        <w:gridCol w:w="1509"/>
        <w:gridCol w:w="1258"/>
        <w:gridCol w:w="1425"/>
        <w:gridCol w:w="4543"/>
      </w:tblGrid>
      <w:tr w:rsidR="00567268" w:rsidRPr="00924C99" w:rsidTr="005B6F87">
        <w:trPr>
          <w:trHeight w:val="1190"/>
          <w:tblHeader/>
        </w:trPr>
        <w:tc>
          <w:tcPr>
            <w:tcW w:w="1760"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090" w:type="dxa"/>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258"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509"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258"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425"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543" w:type="dxa"/>
            <w:tcBorders>
              <w:top w:val="single" w:sz="12" w:space="0" w:color="006A71"/>
              <w:bottom w:val="single" w:sz="12" w:space="0" w:color="807F83"/>
            </w:tcBorders>
            <w:shd w:val="solid" w:color="006A71" w:fill="auto"/>
          </w:tcPr>
          <w:p w:rsidR="00567268" w:rsidRPr="0062767A" w:rsidRDefault="00567268" w:rsidP="00F85AAE">
            <w:pPr>
              <w:pStyle w:val="TableHead"/>
              <w:rPr>
                <w:color w:val="FFFFFF"/>
                <w:sz w:val="24"/>
                <w:szCs w:val="24"/>
              </w:rPr>
            </w:pPr>
            <w:r w:rsidRPr="0062767A">
              <w:rPr>
                <w:color w:val="FFFFFF"/>
                <w:sz w:val="24"/>
                <w:szCs w:val="24"/>
              </w:rPr>
              <w:t>Action by PSE</w:t>
            </w:r>
          </w:p>
        </w:tc>
      </w:tr>
      <w:tr w:rsidR="00567268" w:rsidRPr="00C62830" w:rsidTr="005B6F87">
        <w:trPr>
          <w:trHeight w:val="565"/>
        </w:trPr>
        <w:tc>
          <w:tcPr>
            <w:tcW w:w="1760" w:type="dxa"/>
            <w:tcBorders>
              <w:top w:val="single" w:sz="12" w:space="0" w:color="807F83"/>
              <w:bottom w:val="single" w:sz="12" w:space="0" w:color="807F83"/>
            </w:tcBorders>
            <w:vAlign w:val="center"/>
          </w:tcPr>
          <w:p w:rsidR="00567268" w:rsidRDefault="00567268" w:rsidP="00F85AAE">
            <w:pPr>
              <w:pStyle w:val="TableText"/>
            </w:pPr>
            <w:r>
              <w:t>Freeland-12</w:t>
            </w:r>
          </w:p>
        </w:tc>
        <w:tc>
          <w:tcPr>
            <w:tcW w:w="1090" w:type="dxa"/>
            <w:tcBorders>
              <w:top w:val="single" w:sz="12" w:space="0" w:color="807F83"/>
              <w:bottom w:val="single" w:sz="12" w:space="0" w:color="807F83"/>
            </w:tcBorders>
            <w:vAlign w:val="center"/>
          </w:tcPr>
          <w:p w:rsidR="00567268" w:rsidRDefault="00567268" w:rsidP="00F85AAE">
            <w:pPr>
              <w:pStyle w:val="TableText"/>
            </w:pPr>
            <w:r>
              <w:t>Island</w:t>
            </w:r>
          </w:p>
        </w:tc>
        <w:tc>
          <w:tcPr>
            <w:tcW w:w="1258" w:type="dxa"/>
            <w:tcBorders>
              <w:top w:val="single" w:sz="12" w:space="0" w:color="807F83"/>
              <w:bottom w:val="single" w:sz="12" w:space="0" w:color="807F83"/>
            </w:tcBorders>
            <w:vAlign w:val="center"/>
          </w:tcPr>
          <w:p w:rsidR="00567268" w:rsidRDefault="00567268" w:rsidP="00F85AAE">
            <w:pPr>
              <w:pStyle w:val="TableText"/>
              <w:jc w:val="center"/>
            </w:pPr>
            <w:r>
              <w:t>26</w:t>
            </w:r>
          </w:p>
        </w:tc>
        <w:tc>
          <w:tcPr>
            <w:tcW w:w="1509" w:type="dxa"/>
            <w:tcBorders>
              <w:top w:val="single" w:sz="12" w:space="0" w:color="807F83"/>
              <w:bottom w:val="single" w:sz="12" w:space="0" w:color="807F83"/>
            </w:tcBorders>
            <w:vAlign w:val="center"/>
          </w:tcPr>
          <w:p w:rsidR="00567268" w:rsidRDefault="00567268" w:rsidP="00F85AAE">
            <w:pPr>
              <w:pStyle w:val="TableText"/>
              <w:jc w:val="center"/>
            </w:pPr>
            <w:r>
              <w:t>1,790,524</w:t>
            </w:r>
          </w:p>
        </w:tc>
        <w:tc>
          <w:tcPr>
            <w:tcW w:w="2683" w:type="dxa"/>
            <w:gridSpan w:val="2"/>
            <w:tcBorders>
              <w:top w:val="single" w:sz="12" w:space="0" w:color="807F83"/>
              <w:bottom w:val="single" w:sz="12" w:space="0" w:color="807F83"/>
            </w:tcBorders>
            <w:vAlign w:val="center"/>
          </w:tcPr>
          <w:p w:rsidR="00567268" w:rsidRDefault="00567268" w:rsidP="00F85AAE">
            <w:pPr>
              <w:pStyle w:val="TableText"/>
              <w:jc w:val="center"/>
            </w:pPr>
            <w:r>
              <w:t>Not on 2014 list</w:t>
            </w:r>
          </w:p>
        </w:tc>
        <w:tc>
          <w:tcPr>
            <w:tcW w:w="4543" w:type="dxa"/>
            <w:tcBorders>
              <w:top w:val="single" w:sz="12" w:space="0" w:color="807F83"/>
              <w:bottom w:val="single" w:sz="12" w:space="0" w:color="807F83"/>
            </w:tcBorders>
            <w:vAlign w:val="center"/>
          </w:tcPr>
          <w:p w:rsidR="00567268" w:rsidRDefault="00567268" w:rsidP="00F85AAE">
            <w:pPr>
              <w:pStyle w:val="TableText"/>
            </w:pPr>
            <w:r w:rsidRPr="00491ADD">
              <w:t>Planning is currently reviewing and identifying potential reliability improvements projects.</w:t>
            </w:r>
          </w:p>
        </w:tc>
      </w:tr>
      <w:tr w:rsidR="00567268" w:rsidRPr="00C62830" w:rsidTr="005B6F87">
        <w:trPr>
          <w:trHeight w:val="1055"/>
        </w:trPr>
        <w:tc>
          <w:tcPr>
            <w:tcW w:w="176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Griffin-13</w:t>
            </w:r>
          </w:p>
        </w:tc>
        <w:tc>
          <w:tcPr>
            <w:tcW w:w="109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27</w:t>
            </w:r>
          </w:p>
        </w:tc>
        <w:tc>
          <w:tcPr>
            <w:tcW w:w="1509"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1,360,801</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15</w:t>
            </w:r>
          </w:p>
        </w:tc>
        <w:tc>
          <w:tcPr>
            <w:tcW w:w="1425"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1,343,234</w:t>
            </w:r>
          </w:p>
        </w:tc>
        <w:tc>
          <w:tcPr>
            <w:tcW w:w="4543"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reconductor of overhead line to tree wire in 2012. Completed one underground cable remediation project in 2014 and two underground cable remediation projects scheduled in 2015.</w:t>
            </w:r>
          </w:p>
        </w:tc>
      </w:tr>
      <w:tr w:rsidR="00567268" w:rsidRPr="00C62830" w:rsidTr="005B6F87">
        <w:trPr>
          <w:trHeight w:val="1309"/>
        </w:trPr>
        <w:tc>
          <w:tcPr>
            <w:tcW w:w="176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Hickox-16</w:t>
            </w:r>
          </w:p>
        </w:tc>
        <w:tc>
          <w:tcPr>
            <w:tcW w:w="109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Skagit</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28</w:t>
            </w:r>
          </w:p>
        </w:tc>
        <w:tc>
          <w:tcPr>
            <w:tcW w:w="1509"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1,159,063</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34</w:t>
            </w:r>
          </w:p>
        </w:tc>
        <w:tc>
          <w:tcPr>
            <w:tcW w:w="1425"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755,062</w:t>
            </w:r>
          </w:p>
        </w:tc>
        <w:tc>
          <w:tcPr>
            <w:tcW w:w="4543"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wildlife diversion and pole replacement projects in 2007, a recloser project in 2011, and reconductor of overhead line to tree wire in 2013. Planning is currently reviewing and identifying potential reliability improvements projects.</w:t>
            </w:r>
          </w:p>
        </w:tc>
      </w:tr>
      <w:tr w:rsidR="00567268" w:rsidRPr="00C62830" w:rsidTr="005B6F87">
        <w:trPr>
          <w:trHeight w:val="1055"/>
        </w:trPr>
        <w:tc>
          <w:tcPr>
            <w:tcW w:w="176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Big Rock-15</w:t>
            </w:r>
          </w:p>
        </w:tc>
        <w:tc>
          <w:tcPr>
            <w:tcW w:w="109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Skagit</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29</w:t>
            </w:r>
          </w:p>
        </w:tc>
        <w:tc>
          <w:tcPr>
            <w:tcW w:w="1509"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1,361,903</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22</w:t>
            </w:r>
          </w:p>
        </w:tc>
        <w:tc>
          <w:tcPr>
            <w:tcW w:w="1425"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1,190,602</w:t>
            </w:r>
          </w:p>
        </w:tc>
        <w:tc>
          <w:tcPr>
            <w:tcW w:w="4543"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a pole replacement project in 2009 and installed recloser in 2013.  Planning is currently reviewing a system reliability projects for future construction.</w:t>
            </w:r>
          </w:p>
        </w:tc>
      </w:tr>
      <w:tr w:rsidR="00567268" w:rsidRPr="00C62830" w:rsidTr="005B6F87">
        <w:trPr>
          <w:trHeight w:val="818"/>
        </w:trPr>
        <w:tc>
          <w:tcPr>
            <w:tcW w:w="176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Lake Meridian-15</w:t>
            </w:r>
          </w:p>
        </w:tc>
        <w:tc>
          <w:tcPr>
            <w:tcW w:w="109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30</w:t>
            </w:r>
          </w:p>
        </w:tc>
        <w:tc>
          <w:tcPr>
            <w:tcW w:w="1509"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2,245,378</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17</w:t>
            </w:r>
          </w:p>
        </w:tc>
        <w:tc>
          <w:tcPr>
            <w:tcW w:w="1425"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2,204,670</w:t>
            </w:r>
          </w:p>
        </w:tc>
        <w:tc>
          <w:tcPr>
            <w:tcW w:w="4543"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One cable remediation project is scheduled in 2015. Planning is currently reviewing and identifying potential reliability improvements projects.</w:t>
            </w:r>
          </w:p>
        </w:tc>
      </w:tr>
      <w:tr w:rsidR="00567268" w:rsidRPr="00C62830" w:rsidTr="005B6F87">
        <w:trPr>
          <w:trHeight w:val="1309"/>
        </w:trPr>
        <w:tc>
          <w:tcPr>
            <w:tcW w:w="1760"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Chambers-15</w:t>
            </w:r>
          </w:p>
        </w:tc>
        <w:tc>
          <w:tcPr>
            <w:tcW w:w="1090" w:type="dxa"/>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31</w:t>
            </w:r>
          </w:p>
        </w:tc>
        <w:tc>
          <w:tcPr>
            <w:tcW w:w="1509"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2,058,622</w:t>
            </w:r>
          </w:p>
        </w:tc>
        <w:tc>
          <w:tcPr>
            <w:tcW w:w="1258"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47</w:t>
            </w:r>
          </w:p>
        </w:tc>
        <w:tc>
          <w:tcPr>
            <w:tcW w:w="1425" w:type="dxa"/>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1,947,979</w:t>
            </w:r>
          </w:p>
        </w:tc>
        <w:tc>
          <w:tcPr>
            <w:tcW w:w="4543" w:type="dxa"/>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reconductor of overhead line to tree wire  in 2011 and 2012. Completed feeder tie and recloser projects in 2012. One underground cable remediation project completed in 2014 and two underground cable remediation projects scheduled in 2015.</w:t>
            </w:r>
          </w:p>
        </w:tc>
      </w:tr>
    </w:tbl>
    <w:p w:rsidR="00567268" w:rsidRPr="00B1300A" w:rsidRDefault="009A3036" w:rsidP="00567268">
      <w:pPr>
        <w:pStyle w:val="Body"/>
      </w:pPr>
      <w:r>
        <w:t>Table continues on next page</w:t>
      </w:r>
    </w:p>
    <w:tbl>
      <w:tblPr>
        <w:tblW w:w="12889"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760"/>
        <w:gridCol w:w="7"/>
        <w:gridCol w:w="1083"/>
        <w:gridCol w:w="11"/>
        <w:gridCol w:w="1247"/>
        <w:gridCol w:w="15"/>
        <w:gridCol w:w="28"/>
        <w:gridCol w:w="1458"/>
        <w:gridCol w:w="8"/>
        <w:gridCol w:w="20"/>
        <w:gridCol w:w="1238"/>
        <w:gridCol w:w="24"/>
        <w:gridCol w:w="1401"/>
        <w:gridCol w:w="29"/>
        <w:gridCol w:w="28"/>
        <w:gridCol w:w="4532"/>
      </w:tblGrid>
      <w:tr w:rsidR="00567268" w:rsidRPr="00C62830" w:rsidTr="009A3036">
        <w:trPr>
          <w:trHeight w:val="935"/>
          <w:tblHeader/>
        </w:trPr>
        <w:tc>
          <w:tcPr>
            <w:tcW w:w="1767" w:type="dxa"/>
            <w:gridSpan w:val="2"/>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094" w:type="dxa"/>
            <w:gridSpan w:val="2"/>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290"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458"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290" w:type="dxa"/>
            <w:gridSpan w:val="4"/>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458"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532"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sidRPr="00C62830">
              <w:rPr>
                <w:color w:val="FFFFFF"/>
                <w:sz w:val="24"/>
                <w:szCs w:val="24"/>
              </w:rPr>
              <w:t>Action by PSE</w:t>
            </w:r>
          </w:p>
        </w:tc>
      </w:tr>
      <w:tr w:rsidR="009A3036" w:rsidRPr="00C62830" w:rsidTr="00723D7B">
        <w:trPr>
          <w:trHeight w:val="818"/>
        </w:trPr>
        <w:tc>
          <w:tcPr>
            <w:tcW w:w="1760" w:type="dxa"/>
            <w:tcBorders>
              <w:top w:val="single" w:sz="12" w:space="0" w:color="807F83"/>
              <w:bottom w:val="single" w:sz="12" w:space="0" w:color="807F83"/>
            </w:tcBorders>
            <w:vAlign w:val="center"/>
          </w:tcPr>
          <w:p w:rsidR="009A3036" w:rsidRPr="00C62830" w:rsidRDefault="009A3036" w:rsidP="00E10ABB">
            <w:pPr>
              <w:pStyle w:val="TableText"/>
              <w:rPr>
                <w:sz w:val="24"/>
                <w:szCs w:val="24"/>
              </w:rPr>
            </w:pPr>
            <w:r>
              <w:t>Hamilton-15</w:t>
            </w:r>
          </w:p>
        </w:tc>
        <w:tc>
          <w:tcPr>
            <w:tcW w:w="1090" w:type="dxa"/>
            <w:gridSpan w:val="2"/>
            <w:tcBorders>
              <w:top w:val="single" w:sz="12" w:space="0" w:color="807F83"/>
              <w:bottom w:val="single" w:sz="12" w:space="0" w:color="807F83"/>
            </w:tcBorders>
            <w:vAlign w:val="center"/>
          </w:tcPr>
          <w:p w:rsidR="009A3036" w:rsidRPr="00C62830" w:rsidRDefault="009A3036" w:rsidP="00E10ABB">
            <w:pPr>
              <w:pStyle w:val="TableText"/>
              <w:rPr>
                <w:sz w:val="24"/>
                <w:szCs w:val="24"/>
              </w:rPr>
            </w:pPr>
            <w:r>
              <w:t>Skagit</w:t>
            </w:r>
          </w:p>
        </w:tc>
        <w:tc>
          <w:tcPr>
            <w:tcW w:w="1258" w:type="dxa"/>
            <w:gridSpan w:val="2"/>
            <w:tcBorders>
              <w:top w:val="single" w:sz="12" w:space="0" w:color="807F83"/>
              <w:bottom w:val="single" w:sz="12" w:space="0" w:color="807F83"/>
            </w:tcBorders>
            <w:vAlign w:val="center"/>
          </w:tcPr>
          <w:p w:rsidR="009A3036" w:rsidRPr="00C62830" w:rsidRDefault="009A3036" w:rsidP="00E10ABB">
            <w:pPr>
              <w:pStyle w:val="TableText"/>
              <w:jc w:val="center"/>
              <w:rPr>
                <w:sz w:val="24"/>
                <w:szCs w:val="24"/>
              </w:rPr>
            </w:pPr>
            <w:r>
              <w:t>32</w:t>
            </w:r>
          </w:p>
        </w:tc>
        <w:tc>
          <w:tcPr>
            <w:tcW w:w="1509" w:type="dxa"/>
            <w:gridSpan w:val="4"/>
            <w:tcBorders>
              <w:top w:val="single" w:sz="12" w:space="0" w:color="807F83"/>
              <w:bottom w:val="single" w:sz="12" w:space="0" w:color="807F83"/>
            </w:tcBorders>
            <w:vAlign w:val="center"/>
          </w:tcPr>
          <w:p w:rsidR="009A3036" w:rsidRPr="00C62830" w:rsidRDefault="009A3036" w:rsidP="00E10ABB">
            <w:pPr>
              <w:pStyle w:val="TableText"/>
              <w:jc w:val="center"/>
              <w:rPr>
                <w:sz w:val="24"/>
                <w:szCs w:val="24"/>
              </w:rPr>
            </w:pPr>
            <w:r>
              <w:t>1,164,744</w:t>
            </w:r>
          </w:p>
        </w:tc>
        <w:tc>
          <w:tcPr>
            <w:tcW w:w="1258" w:type="dxa"/>
            <w:gridSpan w:val="2"/>
            <w:tcBorders>
              <w:top w:val="single" w:sz="12" w:space="0" w:color="807F83"/>
              <w:bottom w:val="single" w:sz="12" w:space="0" w:color="807F83"/>
            </w:tcBorders>
            <w:vAlign w:val="center"/>
          </w:tcPr>
          <w:p w:rsidR="009A3036" w:rsidRPr="00C62830" w:rsidRDefault="009A3036" w:rsidP="00E10ABB">
            <w:pPr>
              <w:pStyle w:val="TableText"/>
              <w:jc w:val="center"/>
              <w:rPr>
                <w:sz w:val="24"/>
                <w:szCs w:val="24"/>
              </w:rPr>
            </w:pPr>
            <w:r>
              <w:t>43</w:t>
            </w:r>
          </w:p>
        </w:tc>
        <w:tc>
          <w:tcPr>
            <w:tcW w:w="1425" w:type="dxa"/>
            <w:gridSpan w:val="2"/>
            <w:tcBorders>
              <w:top w:val="single" w:sz="12" w:space="0" w:color="807F83"/>
              <w:bottom w:val="single" w:sz="12" w:space="0" w:color="807F83"/>
            </w:tcBorders>
            <w:vAlign w:val="center"/>
          </w:tcPr>
          <w:p w:rsidR="009A3036" w:rsidRPr="00C62830" w:rsidRDefault="009A3036" w:rsidP="00E10ABB">
            <w:pPr>
              <w:pStyle w:val="TableText"/>
              <w:jc w:val="center"/>
              <w:rPr>
                <w:sz w:val="24"/>
                <w:szCs w:val="24"/>
              </w:rPr>
            </w:pPr>
            <w:r>
              <w:t>847,564</w:t>
            </w:r>
          </w:p>
        </w:tc>
        <w:tc>
          <w:tcPr>
            <w:tcW w:w="4589" w:type="dxa"/>
            <w:gridSpan w:val="3"/>
            <w:tcBorders>
              <w:top w:val="single" w:sz="12" w:space="0" w:color="807F83"/>
              <w:bottom w:val="single" w:sz="12" w:space="0" w:color="807F83"/>
            </w:tcBorders>
            <w:vAlign w:val="center"/>
          </w:tcPr>
          <w:p w:rsidR="009A3036" w:rsidRPr="00C62830" w:rsidRDefault="009A3036" w:rsidP="00E10ABB">
            <w:pPr>
              <w:pStyle w:val="TableText"/>
              <w:rPr>
                <w:sz w:val="24"/>
                <w:szCs w:val="24"/>
              </w:rPr>
            </w:pPr>
            <w:r>
              <w:t>Completed a reconductor of overhead line to tree wire in 2014.  Two system improvement projects scheduled in 2015.</w:t>
            </w:r>
          </w:p>
        </w:tc>
      </w:tr>
      <w:tr w:rsidR="00567268" w:rsidRPr="00F61166" w:rsidTr="009A3036">
        <w:trPr>
          <w:trHeight w:val="1071"/>
        </w:trPr>
        <w:tc>
          <w:tcPr>
            <w:tcW w:w="1767" w:type="dxa"/>
            <w:gridSpan w:val="2"/>
            <w:tcBorders>
              <w:top w:val="single" w:sz="12" w:space="0" w:color="807F83"/>
              <w:bottom w:val="single" w:sz="12" w:space="0" w:color="807F83"/>
            </w:tcBorders>
            <w:vAlign w:val="center"/>
          </w:tcPr>
          <w:p w:rsidR="00567268" w:rsidRDefault="00567268" w:rsidP="00F85AAE">
            <w:pPr>
              <w:pStyle w:val="TableText"/>
            </w:pPr>
            <w:r>
              <w:t>Patterson-15</w:t>
            </w:r>
          </w:p>
        </w:tc>
        <w:tc>
          <w:tcPr>
            <w:tcW w:w="1094" w:type="dxa"/>
            <w:gridSpan w:val="2"/>
            <w:tcBorders>
              <w:top w:val="single" w:sz="12" w:space="0" w:color="807F83"/>
              <w:bottom w:val="single" w:sz="12" w:space="0" w:color="807F83"/>
            </w:tcBorders>
            <w:vAlign w:val="center"/>
          </w:tcPr>
          <w:p w:rsidR="00567268" w:rsidRDefault="00567268" w:rsidP="00F85AAE">
            <w:pPr>
              <w:pStyle w:val="TableText"/>
            </w:pPr>
            <w:r>
              <w:t>Thurston</w:t>
            </w:r>
          </w:p>
        </w:tc>
        <w:tc>
          <w:tcPr>
            <w:tcW w:w="1262" w:type="dxa"/>
            <w:gridSpan w:val="2"/>
            <w:tcBorders>
              <w:top w:val="single" w:sz="12" w:space="0" w:color="807F83"/>
              <w:bottom w:val="single" w:sz="12" w:space="0" w:color="807F83"/>
            </w:tcBorders>
            <w:vAlign w:val="center"/>
          </w:tcPr>
          <w:p w:rsidR="00567268" w:rsidRDefault="00567268" w:rsidP="00F85AAE">
            <w:pPr>
              <w:pStyle w:val="TableText"/>
              <w:jc w:val="center"/>
            </w:pPr>
            <w:r>
              <w:t>33</w:t>
            </w:r>
          </w:p>
        </w:tc>
        <w:tc>
          <w:tcPr>
            <w:tcW w:w="1514" w:type="dxa"/>
            <w:gridSpan w:val="4"/>
            <w:tcBorders>
              <w:top w:val="single" w:sz="12" w:space="0" w:color="807F83"/>
              <w:bottom w:val="single" w:sz="12" w:space="0" w:color="807F83"/>
            </w:tcBorders>
            <w:vAlign w:val="center"/>
          </w:tcPr>
          <w:p w:rsidR="00567268" w:rsidRDefault="00567268" w:rsidP="00F85AAE">
            <w:pPr>
              <w:pStyle w:val="TableText"/>
              <w:jc w:val="center"/>
            </w:pPr>
            <w:r>
              <w:t>1,935,240</w:t>
            </w:r>
          </w:p>
        </w:tc>
        <w:tc>
          <w:tcPr>
            <w:tcW w:w="1262" w:type="dxa"/>
            <w:gridSpan w:val="2"/>
            <w:tcBorders>
              <w:top w:val="single" w:sz="12" w:space="0" w:color="807F83"/>
              <w:bottom w:val="single" w:sz="12" w:space="0" w:color="807F83"/>
            </w:tcBorders>
            <w:vAlign w:val="center"/>
          </w:tcPr>
          <w:p w:rsidR="00567268" w:rsidRDefault="00567268" w:rsidP="00F85AAE">
            <w:pPr>
              <w:pStyle w:val="TableText"/>
              <w:jc w:val="center"/>
            </w:pPr>
            <w:r>
              <w:t>16</w:t>
            </w:r>
          </w:p>
        </w:tc>
        <w:tc>
          <w:tcPr>
            <w:tcW w:w="1430" w:type="dxa"/>
            <w:gridSpan w:val="2"/>
            <w:tcBorders>
              <w:top w:val="single" w:sz="12" w:space="0" w:color="807F83"/>
              <w:bottom w:val="single" w:sz="12" w:space="0" w:color="807F83"/>
            </w:tcBorders>
            <w:vAlign w:val="center"/>
          </w:tcPr>
          <w:p w:rsidR="00567268" w:rsidRDefault="00567268" w:rsidP="00F85AAE">
            <w:pPr>
              <w:pStyle w:val="TableText"/>
              <w:jc w:val="center"/>
            </w:pPr>
            <w:r>
              <w:t>2,012,280</w:t>
            </w:r>
          </w:p>
        </w:tc>
        <w:tc>
          <w:tcPr>
            <w:tcW w:w="4560" w:type="dxa"/>
            <w:gridSpan w:val="2"/>
            <w:tcBorders>
              <w:top w:val="single" w:sz="12" w:space="0" w:color="807F83"/>
              <w:bottom w:val="single" w:sz="12" w:space="0" w:color="807F83"/>
            </w:tcBorders>
            <w:vAlign w:val="center"/>
          </w:tcPr>
          <w:p w:rsidR="00567268" w:rsidRDefault="00567268" w:rsidP="00F85AAE">
            <w:pPr>
              <w:pStyle w:val="TableText"/>
            </w:pPr>
            <w:r>
              <w:t>Completed reconductor of overhead line to tree wire in 2011.  One underground cable remediation project completed in 2014 and one underground cable remediation project scheduled in 2015.</w:t>
            </w:r>
          </w:p>
        </w:tc>
      </w:tr>
      <w:tr w:rsidR="00567268" w:rsidRPr="00F61166" w:rsidTr="009A3036">
        <w:trPr>
          <w:trHeight w:val="1071"/>
        </w:trPr>
        <w:tc>
          <w:tcPr>
            <w:tcW w:w="1767" w:type="dxa"/>
            <w:gridSpan w:val="2"/>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Lake Wilderness-14</w:t>
            </w:r>
          </w:p>
        </w:tc>
        <w:tc>
          <w:tcPr>
            <w:tcW w:w="1094" w:type="dxa"/>
            <w:gridSpan w:val="2"/>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King</w:t>
            </w:r>
          </w:p>
        </w:tc>
        <w:tc>
          <w:tcPr>
            <w:tcW w:w="1262"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34</w:t>
            </w:r>
          </w:p>
        </w:tc>
        <w:tc>
          <w:tcPr>
            <w:tcW w:w="1514" w:type="dxa"/>
            <w:gridSpan w:val="4"/>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1,153,088</w:t>
            </w:r>
          </w:p>
        </w:tc>
        <w:tc>
          <w:tcPr>
            <w:tcW w:w="1262"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19</w:t>
            </w:r>
          </w:p>
        </w:tc>
        <w:tc>
          <w:tcPr>
            <w:tcW w:w="1430"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1,138,796</w:t>
            </w:r>
          </w:p>
        </w:tc>
        <w:tc>
          <w:tcPr>
            <w:tcW w:w="4560" w:type="dxa"/>
            <w:gridSpan w:val="2"/>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Future plans for Jenkins substation will improve reliability. Substation construction dependent on area growth. Planning is currently reviewing and identifying potential reliability improvements projects.</w:t>
            </w:r>
          </w:p>
        </w:tc>
      </w:tr>
      <w:tr w:rsidR="00567268" w:rsidRPr="00F61166" w:rsidTr="009A3036">
        <w:trPr>
          <w:trHeight w:val="830"/>
        </w:trPr>
        <w:tc>
          <w:tcPr>
            <w:tcW w:w="1767" w:type="dxa"/>
            <w:gridSpan w:val="2"/>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Nugents Corner-26</w:t>
            </w:r>
          </w:p>
        </w:tc>
        <w:tc>
          <w:tcPr>
            <w:tcW w:w="1094" w:type="dxa"/>
            <w:gridSpan w:val="2"/>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Whatcom</w:t>
            </w:r>
          </w:p>
        </w:tc>
        <w:tc>
          <w:tcPr>
            <w:tcW w:w="1262"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35</w:t>
            </w:r>
          </w:p>
        </w:tc>
        <w:tc>
          <w:tcPr>
            <w:tcW w:w="1514" w:type="dxa"/>
            <w:gridSpan w:val="4"/>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1,134,315</w:t>
            </w:r>
          </w:p>
        </w:tc>
        <w:tc>
          <w:tcPr>
            <w:tcW w:w="1262"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23</w:t>
            </w:r>
          </w:p>
        </w:tc>
        <w:tc>
          <w:tcPr>
            <w:tcW w:w="1430"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sz w:val="24"/>
                <w:szCs w:val="24"/>
              </w:rPr>
            </w:pPr>
            <w:r>
              <w:t>1,058,885</w:t>
            </w:r>
          </w:p>
        </w:tc>
        <w:tc>
          <w:tcPr>
            <w:tcW w:w="4560" w:type="dxa"/>
            <w:gridSpan w:val="2"/>
            <w:tcBorders>
              <w:top w:val="single" w:sz="12" w:space="0" w:color="807F83"/>
              <w:bottom w:val="single" w:sz="12" w:space="0" w:color="807F83"/>
            </w:tcBorders>
            <w:vAlign w:val="center"/>
          </w:tcPr>
          <w:p w:rsidR="00567268" w:rsidRPr="00F61166" w:rsidRDefault="00567268" w:rsidP="00F85AAE">
            <w:pPr>
              <w:pStyle w:val="TableText"/>
              <w:rPr>
                <w:sz w:val="24"/>
                <w:szCs w:val="24"/>
              </w:rPr>
            </w:pPr>
            <w:r>
              <w:t>Installed two reclosers in 2009 and 2011. Planning is currently reviewing and identifying potential reliability improvements projects</w:t>
            </w:r>
          </w:p>
        </w:tc>
      </w:tr>
      <w:tr w:rsidR="00567268" w:rsidRPr="00C62830" w:rsidTr="009A3036">
        <w:trPr>
          <w:trHeight w:val="830"/>
        </w:trPr>
        <w:tc>
          <w:tcPr>
            <w:tcW w:w="1767" w:type="dxa"/>
            <w:gridSpan w:val="2"/>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Silverdale-13</w:t>
            </w:r>
          </w:p>
        </w:tc>
        <w:tc>
          <w:tcPr>
            <w:tcW w:w="1094" w:type="dxa"/>
            <w:gridSpan w:val="2"/>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Kitsap</w:t>
            </w:r>
          </w:p>
        </w:tc>
        <w:tc>
          <w:tcPr>
            <w:tcW w:w="126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36</w:t>
            </w:r>
          </w:p>
        </w:tc>
        <w:tc>
          <w:tcPr>
            <w:tcW w:w="1514"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924,896</w:t>
            </w:r>
          </w:p>
        </w:tc>
        <w:tc>
          <w:tcPr>
            <w:tcW w:w="126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20</w:t>
            </w:r>
          </w:p>
        </w:tc>
        <w:tc>
          <w:tcPr>
            <w:tcW w:w="1430"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887,670</w:t>
            </w:r>
          </w:p>
        </w:tc>
        <w:tc>
          <w:tcPr>
            <w:tcW w:w="4560"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 xml:space="preserve">Installed regulator in 2008 and completed two cable remediation projects in 2009. Reconductor of overhead line to tree wire scheduled in 2015. </w:t>
            </w:r>
          </w:p>
        </w:tc>
      </w:tr>
      <w:tr w:rsidR="00567268" w:rsidRPr="00C62830" w:rsidTr="009A3036">
        <w:trPr>
          <w:trHeight w:val="1328"/>
        </w:trPr>
        <w:tc>
          <w:tcPr>
            <w:tcW w:w="1767" w:type="dxa"/>
            <w:gridSpan w:val="2"/>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Miller Bay-17</w:t>
            </w:r>
          </w:p>
        </w:tc>
        <w:tc>
          <w:tcPr>
            <w:tcW w:w="1094" w:type="dxa"/>
            <w:gridSpan w:val="2"/>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Kitsap</w:t>
            </w:r>
          </w:p>
        </w:tc>
        <w:tc>
          <w:tcPr>
            <w:tcW w:w="126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37</w:t>
            </w:r>
          </w:p>
        </w:tc>
        <w:tc>
          <w:tcPr>
            <w:tcW w:w="1514"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1,832,668</w:t>
            </w:r>
          </w:p>
        </w:tc>
        <w:tc>
          <w:tcPr>
            <w:tcW w:w="126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24</w:t>
            </w:r>
          </w:p>
        </w:tc>
        <w:tc>
          <w:tcPr>
            <w:tcW w:w="1430"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1,773,776</w:t>
            </w:r>
          </w:p>
        </w:tc>
        <w:tc>
          <w:tcPr>
            <w:tcW w:w="4560"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 xml:space="preserve">Installed recloser in 2010 and completed a reconductor project in 2011.  Construction of new feeder tie is scheduled in 2016/2017.  Reconductor of overhead line to tree wire will be done in conjuction with a transmission project scheduled in 2016.  </w:t>
            </w:r>
          </w:p>
        </w:tc>
      </w:tr>
      <w:tr w:rsidR="00567268" w:rsidRPr="00C62830" w:rsidTr="009A3036">
        <w:trPr>
          <w:trHeight w:val="573"/>
        </w:trPr>
        <w:tc>
          <w:tcPr>
            <w:tcW w:w="1767" w:type="dxa"/>
            <w:gridSpan w:val="2"/>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Marine View-17</w:t>
            </w:r>
          </w:p>
        </w:tc>
        <w:tc>
          <w:tcPr>
            <w:tcW w:w="1094" w:type="dxa"/>
            <w:gridSpan w:val="2"/>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King</w:t>
            </w:r>
          </w:p>
        </w:tc>
        <w:tc>
          <w:tcPr>
            <w:tcW w:w="126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38</w:t>
            </w:r>
          </w:p>
        </w:tc>
        <w:tc>
          <w:tcPr>
            <w:tcW w:w="1514"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1,362,294</w:t>
            </w:r>
          </w:p>
        </w:tc>
        <w:tc>
          <w:tcPr>
            <w:tcW w:w="126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27</w:t>
            </w:r>
          </w:p>
        </w:tc>
        <w:tc>
          <w:tcPr>
            <w:tcW w:w="1430"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1,326,838</w:t>
            </w:r>
          </w:p>
        </w:tc>
        <w:tc>
          <w:tcPr>
            <w:tcW w:w="4560"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rsidRPr="000D6DCB">
              <w:t>Installed a recloser in 2009 and completed an undergound conversion project in 2013.</w:t>
            </w:r>
          </w:p>
        </w:tc>
      </w:tr>
    </w:tbl>
    <w:p w:rsidR="00567268" w:rsidRPr="00B1300A" w:rsidRDefault="00567268" w:rsidP="00567268">
      <w:pPr>
        <w:pStyle w:val="Body"/>
      </w:pPr>
      <w:r w:rsidRPr="00B1300A">
        <w:t>Table continues on next page.</w:t>
      </w:r>
    </w:p>
    <w:tbl>
      <w:tblPr>
        <w:tblW w:w="12843"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759"/>
        <w:gridCol w:w="7"/>
        <w:gridCol w:w="1083"/>
        <w:gridCol w:w="11"/>
        <w:gridCol w:w="1246"/>
        <w:gridCol w:w="16"/>
        <w:gridCol w:w="12"/>
        <w:gridCol w:w="1453"/>
        <w:gridCol w:w="28"/>
        <w:gridCol w:w="21"/>
        <w:gridCol w:w="1236"/>
        <w:gridCol w:w="26"/>
        <w:gridCol w:w="1400"/>
        <w:gridCol w:w="30"/>
        <w:gridCol w:w="4515"/>
      </w:tblGrid>
      <w:tr w:rsidR="00567268" w:rsidRPr="00C62830" w:rsidTr="00723D7B">
        <w:trPr>
          <w:trHeight w:val="893"/>
          <w:tblHeader/>
        </w:trPr>
        <w:tc>
          <w:tcPr>
            <w:tcW w:w="1759"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090" w:type="dxa"/>
            <w:gridSpan w:val="2"/>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285" w:type="dxa"/>
            <w:gridSpan w:val="4"/>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453"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285"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456"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515"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sidRPr="00C62830">
              <w:rPr>
                <w:color w:val="FFFFFF"/>
                <w:sz w:val="24"/>
                <w:szCs w:val="24"/>
              </w:rPr>
              <w:t>Action by PSE</w:t>
            </w:r>
          </w:p>
        </w:tc>
      </w:tr>
      <w:tr w:rsidR="00AB7D73" w:rsidRPr="00C62830" w:rsidTr="00723D7B">
        <w:trPr>
          <w:trHeight w:val="830"/>
        </w:trPr>
        <w:tc>
          <w:tcPr>
            <w:tcW w:w="1766" w:type="dxa"/>
            <w:gridSpan w:val="2"/>
            <w:tcBorders>
              <w:top w:val="single" w:sz="12" w:space="0" w:color="807F83"/>
              <w:bottom w:val="single" w:sz="12" w:space="0" w:color="807F83"/>
            </w:tcBorders>
            <w:vAlign w:val="center"/>
          </w:tcPr>
          <w:p w:rsidR="00AB7D73" w:rsidRPr="00464963" w:rsidRDefault="00AB7D73" w:rsidP="00E10ABB">
            <w:pPr>
              <w:pStyle w:val="TableText"/>
              <w:rPr>
                <w:sz w:val="24"/>
                <w:szCs w:val="24"/>
              </w:rPr>
            </w:pPr>
            <w:r>
              <w:t>Fernwood-17</w:t>
            </w:r>
          </w:p>
        </w:tc>
        <w:tc>
          <w:tcPr>
            <w:tcW w:w="1094" w:type="dxa"/>
            <w:gridSpan w:val="2"/>
            <w:tcBorders>
              <w:top w:val="single" w:sz="12" w:space="0" w:color="807F83"/>
              <w:bottom w:val="single" w:sz="12" w:space="0" w:color="807F83"/>
            </w:tcBorders>
            <w:vAlign w:val="center"/>
          </w:tcPr>
          <w:p w:rsidR="00AB7D73" w:rsidRPr="007829E0" w:rsidRDefault="00AB7D73" w:rsidP="00E10ABB">
            <w:pPr>
              <w:pStyle w:val="TableText"/>
              <w:rPr>
                <w:sz w:val="24"/>
                <w:szCs w:val="24"/>
              </w:rPr>
            </w:pPr>
            <w:r>
              <w:t>Kitsap</w:t>
            </w:r>
          </w:p>
        </w:tc>
        <w:tc>
          <w:tcPr>
            <w:tcW w:w="1262"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sz w:val="24"/>
                <w:szCs w:val="24"/>
              </w:rPr>
            </w:pPr>
            <w:r>
              <w:t>39</w:t>
            </w:r>
          </w:p>
        </w:tc>
        <w:tc>
          <w:tcPr>
            <w:tcW w:w="1514" w:type="dxa"/>
            <w:gridSpan w:val="4"/>
            <w:tcBorders>
              <w:top w:val="single" w:sz="12" w:space="0" w:color="807F83"/>
              <w:bottom w:val="single" w:sz="12" w:space="0" w:color="807F83"/>
            </w:tcBorders>
            <w:vAlign w:val="center"/>
          </w:tcPr>
          <w:p w:rsidR="00AB7D73" w:rsidRPr="00C62830" w:rsidRDefault="00AB7D73" w:rsidP="00E10ABB">
            <w:pPr>
              <w:pStyle w:val="TableText"/>
              <w:jc w:val="center"/>
              <w:rPr>
                <w:sz w:val="24"/>
                <w:szCs w:val="24"/>
              </w:rPr>
            </w:pPr>
            <w:r>
              <w:t>918,903</w:t>
            </w:r>
          </w:p>
        </w:tc>
        <w:tc>
          <w:tcPr>
            <w:tcW w:w="1262"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sz w:val="24"/>
                <w:szCs w:val="24"/>
              </w:rPr>
            </w:pPr>
            <w:r>
              <w:t>36</w:t>
            </w:r>
          </w:p>
        </w:tc>
        <w:tc>
          <w:tcPr>
            <w:tcW w:w="1430"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sz w:val="24"/>
                <w:szCs w:val="24"/>
              </w:rPr>
            </w:pPr>
            <w:r>
              <w:t>777,488</w:t>
            </w:r>
          </w:p>
        </w:tc>
        <w:tc>
          <w:tcPr>
            <w:tcW w:w="4515" w:type="dxa"/>
            <w:tcBorders>
              <w:top w:val="single" w:sz="12" w:space="0" w:color="807F83"/>
              <w:bottom w:val="single" w:sz="12" w:space="0" w:color="807F83"/>
            </w:tcBorders>
            <w:vAlign w:val="center"/>
          </w:tcPr>
          <w:p w:rsidR="00AB7D73" w:rsidRPr="00C62830" w:rsidRDefault="00AB7D73" w:rsidP="00E10ABB">
            <w:pPr>
              <w:pStyle w:val="TableText"/>
              <w:rPr>
                <w:sz w:val="24"/>
                <w:szCs w:val="24"/>
              </w:rPr>
            </w:pPr>
            <w:r>
              <w:t>Completed reconductor of portions of overhead line to tree wire in 2009 and 2014. Installation of recloser and construction of feeder tie is scheduled in 2015.</w:t>
            </w:r>
          </w:p>
        </w:tc>
      </w:tr>
      <w:tr w:rsidR="00567268" w:rsidRPr="00C62830" w:rsidTr="00723D7B">
        <w:trPr>
          <w:trHeight w:val="792"/>
        </w:trPr>
        <w:tc>
          <w:tcPr>
            <w:tcW w:w="1759" w:type="dxa"/>
            <w:tcBorders>
              <w:top w:val="single" w:sz="12" w:space="0" w:color="807F83"/>
              <w:bottom w:val="single" w:sz="12" w:space="0" w:color="807F83"/>
            </w:tcBorders>
            <w:vAlign w:val="center"/>
          </w:tcPr>
          <w:p w:rsidR="00567268" w:rsidRPr="00464963" w:rsidRDefault="00567268" w:rsidP="00F85AAE">
            <w:pPr>
              <w:pStyle w:val="TableText"/>
              <w:rPr>
                <w:sz w:val="24"/>
                <w:szCs w:val="24"/>
              </w:rPr>
            </w:pPr>
            <w:r>
              <w:t>Fragaria-16</w:t>
            </w:r>
          </w:p>
        </w:tc>
        <w:tc>
          <w:tcPr>
            <w:tcW w:w="1090"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Kitsap</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40</w:t>
            </w:r>
          </w:p>
        </w:tc>
        <w:tc>
          <w:tcPr>
            <w:tcW w:w="1509"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1,025,838</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42</w:t>
            </w:r>
          </w:p>
        </w:tc>
        <w:tc>
          <w:tcPr>
            <w:tcW w:w="1426"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869,539</w:t>
            </w:r>
          </w:p>
        </w:tc>
        <w:tc>
          <w:tcPr>
            <w:tcW w:w="4545"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reconductor of overhead line to tree wire in 2014. Reconductor of another portion of overhead line to tree wire scheduled in 2015.</w:t>
            </w:r>
          </w:p>
        </w:tc>
      </w:tr>
      <w:tr w:rsidR="00567268" w:rsidRPr="00C62830" w:rsidTr="00723D7B">
        <w:trPr>
          <w:trHeight w:val="547"/>
        </w:trPr>
        <w:tc>
          <w:tcPr>
            <w:tcW w:w="1759" w:type="dxa"/>
            <w:tcBorders>
              <w:top w:val="single" w:sz="12" w:space="0" w:color="807F83"/>
              <w:bottom w:val="single" w:sz="12" w:space="0" w:color="807F83"/>
            </w:tcBorders>
            <w:vAlign w:val="center"/>
          </w:tcPr>
          <w:p w:rsidR="00567268" w:rsidRPr="006B11E8" w:rsidRDefault="00567268" w:rsidP="00F85AAE">
            <w:pPr>
              <w:pStyle w:val="TableText"/>
              <w:rPr>
                <w:sz w:val="24"/>
                <w:szCs w:val="24"/>
              </w:rPr>
            </w:pPr>
            <w:r>
              <w:t>Yelm-27</w:t>
            </w:r>
          </w:p>
        </w:tc>
        <w:tc>
          <w:tcPr>
            <w:tcW w:w="1090" w:type="dxa"/>
            <w:gridSpan w:val="2"/>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41</w:t>
            </w:r>
          </w:p>
        </w:tc>
        <w:tc>
          <w:tcPr>
            <w:tcW w:w="1509"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1,394,158</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37</w:t>
            </w:r>
          </w:p>
        </w:tc>
        <w:tc>
          <w:tcPr>
            <w:tcW w:w="1426"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869,320</w:t>
            </w:r>
          </w:p>
        </w:tc>
        <w:tc>
          <w:tcPr>
            <w:tcW w:w="4545"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 xml:space="preserve"> Reconductor to tree wire completed in 2013.  A system improvement project is scheduled in 2015.</w:t>
            </w:r>
          </w:p>
        </w:tc>
      </w:tr>
      <w:tr w:rsidR="00567268" w:rsidRPr="00C62830" w:rsidTr="00723D7B">
        <w:trPr>
          <w:trHeight w:val="1023"/>
        </w:trPr>
        <w:tc>
          <w:tcPr>
            <w:tcW w:w="1759" w:type="dxa"/>
            <w:tcBorders>
              <w:top w:val="single" w:sz="12" w:space="0" w:color="807F83"/>
              <w:bottom w:val="single" w:sz="12" w:space="0" w:color="807F83"/>
            </w:tcBorders>
            <w:vAlign w:val="center"/>
          </w:tcPr>
          <w:p w:rsidR="00567268" w:rsidRPr="00464963" w:rsidRDefault="00567268" w:rsidP="00F85AAE">
            <w:pPr>
              <w:pStyle w:val="TableText"/>
              <w:rPr>
                <w:sz w:val="24"/>
                <w:szCs w:val="24"/>
              </w:rPr>
            </w:pPr>
            <w:r>
              <w:t>Luhr Beach-14</w:t>
            </w:r>
          </w:p>
        </w:tc>
        <w:tc>
          <w:tcPr>
            <w:tcW w:w="1090" w:type="dxa"/>
            <w:gridSpan w:val="2"/>
            <w:tcBorders>
              <w:top w:val="single" w:sz="12" w:space="0" w:color="807F83"/>
              <w:bottom w:val="single" w:sz="12" w:space="0" w:color="807F83"/>
            </w:tcBorders>
            <w:vAlign w:val="center"/>
          </w:tcPr>
          <w:p w:rsidR="00567268" w:rsidRPr="007829E0" w:rsidRDefault="00567268" w:rsidP="00F85AAE">
            <w:pPr>
              <w:pStyle w:val="TableText"/>
              <w:rPr>
                <w:sz w:val="24"/>
                <w:szCs w:val="24"/>
              </w:rPr>
            </w:pPr>
            <w:r>
              <w:t>Thurston</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42</w:t>
            </w:r>
          </w:p>
        </w:tc>
        <w:tc>
          <w:tcPr>
            <w:tcW w:w="1509"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2,210,264</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48</w:t>
            </w:r>
          </w:p>
        </w:tc>
        <w:tc>
          <w:tcPr>
            <w:tcW w:w="1426"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1,643,768</w:t>
            </w:r>
          </w:p>
        </w:tc>
        <w:tc>
          <w:tcPr>
            <w:tcW w:w="4545"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Completed two projects to reconductor of overhead line to tree wire in 2013. Completed two underground cable remediation projects in 2014. Reconductor of overhead line to tree wire scheduled in 2015.</w:t>
            </w:r>
          </w:p>
        </w:tc>
      </w:tr>
      <w:tr w:rsidR="00567268" w:rsidRPr="00C62830" w:rsidTr="00723D7B">
        <w:trPr>
          <w:trHeight w:val="1037"/>
        </w:trPr>
        <w:tc>
          <w:tcPr>
            <w:tcW w:w="1759" w:type="dxa"/>
            <w:tcBorders>
              <w:top w:val="single" w:sz="12" w:space="0" w:color="807F83"/>
              <w:bottom w:val="single" w:sz="12" w:space="0" w:color="807F83"/>
            </w:tcBorders>
            <w:vAlign w:val="center"/>
          </w:tcPr>
          <w:p w:rsidR="00567268" w:rsidRPr="00464963" w:rsidRDefault="00567268" w:rsidP="00F85AAE">
            <w:pPr>
              <w:pStyle w:val="TableText"/>
              <w:rPr>
                <w:sz w:val="24"/>
                <w:szCs w:val="24"/>
              </w:rPr>
            </w:pPr>
            <w:r>
              <w:t>McKinley-17</w:t>
            </w:r>
          </w:p>
        </w:tc>
        <w:tc>
          <w:tcPr>
            <w:tcW w:w="1090"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Thurston</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43</w:t>
            </w:r>
          </w:p>
        </w:tc>
        <w:tc>
          <w:tcPr>
            <w:tcW w:w="1509"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2,174,787</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18</w:t>
            </w:r>
          </w:p>
        </w:tc>
        <w:tc>
          <w:tcPr>
            <w:tcW w:w="1426"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2,181,297</w:t>
            </w:r>
          </w:p>
        </w:tc>
        <w:tc>
          <w:tcPr>
            <w:tcW w:w="4545"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rsidRPr="000D6DCB">
              <w:t>Completed two underground cable remediation projects in 2009 and 2013. Installed two gang operated switches in 2013. Overhead reconductor project and cable remedation project to be completed in 2015.</w:t>
            </w:r>
          </w:p>
        </w:tc>
      </w:tr>
      <w:tr w:rsidR="00567268" w:rsidRPr="00C62830" w:rsidTr="00723D7B">
        <w:trPr>
          <w:trHeight w:val="547"/>
        </w:trPr>
        <w:tc>
          <w:tcPr>
            <w:tcW w:w="1759" w:type="dxa"/>
            <w:tcBorders>
              <w:top w:val="single" w:sz="12" w:space="0" w:color="807F83"/>
              <w:bottom w:val="single" w:sz="12" w:space="0" w:color="807F83"/>
            </w:tcBorders>
            <w:vAlign w:val="center"/>
          </w:tcPr>
          <w:p w:rsidR="00567268" w:rsidRPr="00464963" w:rsidRDefault="00567268" w:rsidP="00F85AAE">
            <w:pPr>
              <w:pStyle w:val="TableText"/>
              <w:rPr>
                <w:sz w:val="24"/>
                <w:szCs w:val="24"/>
              </w:rPr>
            </w:pPr>
            <w:r>
              <w:t>Poulsbo-15</w:t>
            </w:r>
          </w:p>
        </w:tc>
        <w:tc>
          <w:tcPr>
            <w:tcW w:w="1090"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Kitsap</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44</w:t>
            </w:r>
          </w:p>
        </w:tc>
        <w:tc>
          <w:tcPr>
            <w:tcW w:w="1509"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995,851</w:t>
            </w:r>
          </w:p>
        </w:tc>
        <w:tc>
          <w:tcPr>
            <w:tcW w:w="2683"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sz w:val="24"/>
                <w:szCs w:val="24"/>
              </w:rPr>
            </w:pPr>
            <w:r>
              <w:t>Not on 2014 list</w:t>
            </w:r>
          </w:p>
        </w:tc>
        <w:tc>
          <w:tcPr>
            <w:tcW w:w="4545" w:type="dxa"/>
            <w:gridSpan w:val="2"/>
            <w:tcBorders>
              <w:top w:val="single" w:sz="12" w:space="0" w:color="807F83"/>
              <w:bottom w:val="single" w:sz="12" w:space="0" w:color="807F83"/>
            </w:tcBorders>
            <w:vAlign w:val="center"/>
          </w:tcPr>
          <w:p w:rsidR="00567268" w:rsidRPr="00C62830" w:rsidRDefault="00567268" w:rsidP="00F85AAE">
            <w:pPr>
              <w:pStyle w:val="TableText"/>
              <w:rPr>
                <w:sz w:val="24"/>
                <w:szCs w:val="24"/>
              </w:rPr>
            </w:pPr>
            <w:r>
              <w:t>Reconductor of overhead line to tree wire project scheduled in 2016/17.</w:t>
            </w:r>
          </w:p>
        </w:tc>
      </w:tr>
      <w:tr w:rsidR="00567268" w:rsidRPr="00C62830" w:rsidTr="00723D7B">
        <w:trPr>
          <w:trHeight w:val="138"/>
        </w:trPr>
        <w:tc>
          <w:tcPr>
            <w:tcW w:w="1759" w:type="dxa"/>
            <w:tcBorders>
              <w:top w:val="single" w:sz="12" w:space="0" w:color="807F83"/>
              <w:bottom w:val="single" w:sz="12" w:space="0" w:color="807F83"/>
            </w:tcBorders>
            <w:vAlign w:val="center"/>
          </w:tcPr>
          <w:p w:rsidR="00567268" w:rsidRPr="00464963" w:rsidRDefault="00567268" w:rsidP="00F85AAE">
            <w:pPr>
              <w:pStyle w:val="TableText"/>
              <w:rPr>
                <w:rFonts w:cs="Arial"/>
                <w:sz w:val="24"/>
                <w:szCs w:val="24"/>
              </w:rPr>
            </w:pPr>
            <w:r>
              <w:t>Lake Tapps-18</w:t>
            </w:r>
          </w:p>
        </w:tc>
        <w:tc>
          <w:tcPr>
            <w:tcW w:w="1090" w:type="dxa"/>
            <w:gridSpan w:val="2"/>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Pierce</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45</w:t>
            </w:r>
          </w:p>
        </w:tc>
        <w:tc>
          <w:tcPr>
            <w:tcW w:w="1509"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2,186,542</w:t>
            </w:r>
          </w:p>
        </w:tc>
        <w:tc>
          <w:tcPr>
            <w:tcW w:w="1257"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30</w:t>
            </w:r>
          </w:p>
        </w:tc>
        <w:tc>
          <w:tcPr>
            <w:tcW w:w="1426"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2,124,998</w:t>
            </w:r>
          </w:p>
        </w:tc>
        <w:tc>
          <w:tcPr>
            <w:tcW w:w="4545" w:type="dxa"/>
            <w:gridSpan w:val="2"/>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Completed an overhead reconductor to tree wire project in 2013.  Two reconductor projects to tree wire and a system improvement project scheduled in 2015/16.</w:t>
            </w:r>
          </w:p>
        </w:tc>
      </w:tr>
    </w:tbl>
    <w:p w:rsidR="00567268" w:rsidRPr="00B1300A" w:rsidRDefault="00567268" w:rsidP="00567268">
      <w:pPr>
        <w:pStyle w:val="Body"/>
      </w:pPr>
      <w:r w:rsidRPr="00B1300A">
        <w:t>Table continues on next page.</w:t>
      </w:r>
    </w:p>
    <w:tbl>
      <w:tblPr>
        <w:tblW w:w="12783"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752"/>
        <w:gridCol w:w="7"/>
        <w:gridCol w:w="1078"/>
        <w:gridCol w:w="12"/>
        <w:gridCol w:w="1257"/>
        <w:gridCol w:w="10"/>
        <w:gridCol w:w="1447"/>
        <w:gridCol w:w="27"/>
        <w:gridCol w:w="25"/>
        <w:gridCol w:w="1227"/>
        <w:gridCol w:w="114"/>
        <w:gridCol w:w="1304"/>
        <w:gridCol w:w="29"/>
        <w:gridCol w:w="9"/>
        <w:gridCol w:w="4485"/>
      </w:tblGrid>
      <w:tr w:rsidR="00567268" w:rsidRPr="00C62830" w:rsidTr="00AB7D73">
        <w:trPr>
          <w:trHeight w:val="908"/>
          <w:tblHeader/>
        </w:trPr>
        <w:tc>
          <w:tcPr>
            <w:tcW w:w="1752" w:type="dxa"/>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085" w:type="dxa"/>
            <w:gridSpan w:val="2"/>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279"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447"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279"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447" w:type="dxa"/>
            <w:gridSpan w:val="3"/>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494" w:type="dxa"/>
            <w:gridSpan w:val="2"/>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sidRPr="00C62830">
              <w:rPr>
                <w:color w:val="FFFFFF"/>
                <w:sz w:val="24"/>
                <w:szCs w:val="24"/>
              </w:rPr>
              <w:t>Action by PSE</w:t>
            </w:r>
          </w:p>
        </w:tc>
      </w:tr>
      <w:tr w:rsidR="00AB7D73" w:rsidRPr="00C62830" w:rsidTr="00AB7D73">
        <w:trPr>
          <w:trHeight w:val="138"/>
        </w:trPr>
        <w:tc>
          <w:tcPr>
            <w:tcW w:w="1759" w:type="dxa"/>
            <w:gridSpan w:val="2"/>
            <w:tcBorders>
              <w:top w:val="single" w:sz="12" w:space="0" w:color="807F83"/>
              <w:bottom w:val="single" w:sz="12" w:space="0" w:color="807F83"/>
            </w:tcBorders>
            <w:vAlign w:val="center"/>
          </w:tcPr>
          <w:p w:rsidR="00AB7D73" w:rsidRPr="00464963" w:rsidRDefault="00AB7D73" w:rsidP="00E10ABB">
            <w:pPr>
              <w:pStyle w:val="TableText"/>
              <w:rPr>
                <w:rFonts w:cs="Arial"/>
                <w:sz w:val="24"/>
                <w:szCs w:val="24"/>
              </w:rPr>
            </w:pPr>
            <w:r>
              <w:t>South Mercer-12</w:t>
            </w:r>
          </w:p>
        </w:tc>
        <w:tc>
          <w:tcPr>
            <w:tcW w:w="1090"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King</w:t>
            </w:r>
          </w:p>
        </w:tc>
        <w:tc>
          <w:tcPr>
            <w:tcW w:w="1257" w:type="dxa"/>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46</w:t>
            </w:r>
          </w:p>
        </w:tc>
        <w:tc>
          <w:tcPr>
            <w:tcW w:w="1509" w:type="dxa"/>
            <w:gridSpan w:val="4"/>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986,941</w:t>
            </w:r>
          </w:p>
        </w:tc>
        <w:tc>
          <w:tcPr>
            <w:tcW w:w="2683" w:type="dxa"/>
            <w:gridSpan w:val="5"/>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Not on 2014 list</w:t>
            </w:r>
          </w:p>
        </w:tc>
        <w:tc>
          <w:tcPr>
            <w:tcW w:w="4485" w:type="dxa"/>
            <w:tcBorders>
              <w:top w:val="single" w:sz="12" w:space="0" w:color="807F83"/>
              <w:bottom w:val="single" w:sz="12" w:space="0" w:color="807F83"/>
            </w:tcBorders>
            <w:vAlign w:val="center"/>
          </w:tcPr>
          <w:p w:rsidR="00AB7D73" w:rsidRPr="00C62830" w:rsidRDefault="00AB7D73" w:rsidP="00E10ABB">
            <w:pPr>
              <w:pStyle w:val="TableText"/>
              <w:rPr>
                <w:rFonts w:cs="Arial"/>
                <w:sz w:val="24"/>
                <w:szCs w:val="24"/>
              </w:rPr>
            </w:pPr>
            <w:r>
              <w:t>Completed underground cable remediation and underground system project in 2013. Installation of recloser and four underground cable remediation projects scheduled in 2015.</w:t>
            </w:r>
          </w:p>
        </w:tc>
      </w:tr>
      <w:tr w:rsidR="00AB7D73" w:rsidRPr="00C62830" w:rsidTr="00AB7D73">
        <w:trPr>
          <w:trHeight w:val="138"/>
        </w:trPr>
        <w:tc>
          <w:tcPr>
            <w:tcW w:w="1759" w:type="dxa"/>
            <w:gridSpan w:val="2"/>
            <w:tcBorders>
              <w:top w:val="single" w:sz="12" w:space="0" w:color="807F83"/>
              <w:bottom w:val="single" w:sz="12" w:space="0" w:color="807F83"/>
            </w:tcBorders>
            <w:vAlign w:val="center"/>
          </w:tcPr>
          <w:p w:rsidR="00AB7D73" w:rsidRDefault="00AB7D73" w:rsidP="00E10ABB">
            <w:pPr>
              <w:pStyle w:val="TableText"/>
            </w:pPr>
            <w:r>
              <w:t>Kendall-12</w:t>
            </w:r>
          </w:p>
        </w:tc>
        <w:tc>
          <w:tcPr>
            <w:tcW w:w="1090" w:type="dxa"/>
            <w:gridSpan w:val="2"/>
            <w:tcBorders>
              <w:top w:val="single" w:sz="12" w:space="0" w:color="807F83"/>
              <w:bottom w:val="single" w:sz="12" w:space="0" w:color="807F83"/>
            </w:tcBorders>
            <w:vAlign w:val="center"/>
          </w:tcPr>
          <w:p w:rsidR="00AB7D73" w:rsidRDefault="00AB7D73" w:rsidP="00E10ABB">
            <w:pPr>
              <w:pStyle w:val="TableText"/>
              <w:jc w:val="center"/>
            </w:pPr>
            <w:r>
              <w:t>Whatcom</w:t>
            </w:r>
          </w:p>
        </w:tc>
        <w:tc>
          <w:tcPr>
            <w:tcW w:w="1257" w:type="dxa"/>
            <w:tcBorders>
              <w:top w:val="single" w:sz="12" w:space="0" w:color="807F83"/>
              <w:bottom w:val="single" w:sz="12" w:space="0" w:color="807F83"/>
            </w:tcBorders>
            <w:vAlign w:val="center"/>
          </w:tcPr>
          <w:p w:rsidR="00AB7D73" w:rsidRDefault="00AB7D73" w:rsidP="00E10ABB">
            <w:pPr>
              <w:pStyle w:val="TableText"/>
              <w:jc w:val="center"/>
            </w:pPr>
            <w:r>
              <w:t>47</w:t>
            </w:r>
          </w:p>
        </w:tc>
        <w:tc>
          <w:tcPr>
            <w:tcW w:w="1509" w:type="dxa"/>
            <w:gridSpan w:val="4"/>
            <w:tcBorders>
              <w:top w:val="single" w:sz="12" w:space="0" w:color="807F83"/>
              <w:bottom w:val="single" w:sz="12" w:space="0" w:color="807F83"/>
            </w:tcBorders>
            <w:vAlign w:val="center"/>
          </w:tcPr>
          <w:p w:rsidR="00AB7D73" w:rsidRDefault="00AB7D73" w:rsidP="00E10ABB">
            <w:pPr>
              <w:pStyle w:val="TableText"/>
              <w:jc w:val="center"/>
            </w:pPr>
            <w:r>
              <w:t>966,100</w:t>
            </w:r>
          </w:p>
        </w:tc>
        <w:tc>
          <w:tcPr>
            <w:tcW w:w="1341" w:type="dxa"/>
            <w:gridSpan w:val="2"/>
            <w:tcBorders>
              <w:top w:val="single" w:sz="12" w:space="0" w:color="807F83"/>
              <w:bottom w:val="single" w:sz="12" w:space="0" w:color="807F83"/>
            </w:tcBorders>
            <w:vAlign w:val="center"/>
          </w:tcPr>
          <w:p w:rsidR="00AB7D73" w:rsidRDefault="00AB7D73" w:rsidP="00E10ABB">
            <w:pPr>
              <w:pStyle w:val="TableText"/>
              <w:jc w:val="center"/>
            </w:pPr>
            <w:r>
              <w:t>32</w:t>
            </w:r>
          </w:p>
        </w:tc>
        <w:tc>
          <w:tcPr>
            <w:tcW w:w="1342" w:type="dxa"/>
            <w:gridSpan w:val="3"/>
            <w:tcBorders>
              <w:top w:val="single" w:sz="12" w:space="0" w:color="807F83"/>
              <w:bottom w:val="single" w:sz="12" w:space="0" w:color="807F83"/>
            </w:tcBorders>
            <w:vAlign w:val="center"/>
          </w:tcPr>
          <w:p w:rsidR="00AB7D73" w:rsidRDefault="00AB7D73" w:rsidP="00E10ABB">
            <w:pPr>
              <w:pStyle w:val="TableText"/>
              <w:jc w:val="center"/>
            </w:pPr>
            <w:r>
              <w:t>984,944</w:t>
            </w:r>
          </w:p>
        </w:tc>
        <w:tc>
          <w:tcPr>
            <w:tcW w:w="4485" w:type="dxa"/>
            <w:tcBorders>
              <w:top w:val="single" w:sz="12" w:space="0" w:color="807F83"/>
              <w:bottom w:val="single" w:sz="12" w:space="0" w:color="807F83"/>
            </w:tcBorders>
            <w:vAlign w:val="center"/>
          </w:tcPr>
          <w:p w:rsidR="00AB7D73" w:rsidRDefault="00AB7D73" w:rsidP="00E10ABB">
            <w:pPr>
              <w:pStyle w:val="TableText"/>
            </w:pPr>
            <w:r>
              <w:t>Completed reconductor of overhead line to tree wire in 2012.  Another reconductor overhead line to tree wire project is scheduled in 2015/2016.</w:t>
            </w:r>
          </w:p>
        </w:tc>
      </w:tr>
      <w:tr w:rsidR="00567268" w:rsidRPr="00C62830" w:rsidTr="00AB7D73">
        <w:trPr>
          <w:trHeight w:val="1054"/>
        </w:trPr>
        <w:tc>
          <w:tcPr>
            <w:tcW w:w="1752" w:type="dxa"/>
            <w:tcBorders>
              <w:top w:val="single" w:sz="12" w:space="0" w:color="807F83"/>
              <w:bottom w:val="single" w:sz="12" w:space="0" w:color="807F83"/>
            </w:tcBorders>
            <w:vAlign w:val="center"/>
          </w:tcPr>
          <w:p w:rsidR="00567268" w:rsidRPr="006B11E8" w:rsidRDefault="00567268" w:rsidP="00F85AAE">
            <w:pPr>
              <w:pStyle w:val="TableText"/>
              <w:rPr>
                <w:rFonts w:cs="Arial"/>
                <w:sz w:val="24"/>
                <w:szCs w:val="24"/>
              </w:rPr>
            </w:pPr>
            <w:r>
              <w:t>Fall City-15</w:t>
            </w:r>
          </w:p>
        </w:tc>
        <w:tc>
          <w:tcPr>
            <w:tcW w:w="1085" w:type="dxa"/>
            <w:gridSpan w:val="2"/>
            <w:tcBorders>
              <w:top w:val="single" w:sz="12" w:space="0" w:color="807F83"/>
              <w:bottom w:val="single" w:sz="12" w:space="0" w:color="807F83"/>
            </w:tcBorders>
            <w:vAlign w:val="center"/>
          </w:tcPr>
          <w:p w:rsidR="00567268" w:rsidRPr="007829E0" w:rsidRDefault="00567268" w:rsidP="00F85AAE">
            <w:pPr>
              <w:pStyle w:val="TableText"/>
              <w:jc w:val="center"/>
              <w:rPr>
                <w:rFonts w:cs="Arial"/>
                <w:sz w:val="24"/>
                <w:szCs w:val="24"/>
              </w:rPr>
            </w:pPr>
            <w:r>
              <w:t>King</w:t>
            </w:r>
          </w:p>
        </w:tc>
        <w:tc>
          <w:tcPr>
            <w:tcW w:w="1279"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48</w:t>
            </w:r>
          </w:p>
        </w:tc>
        <w:tc>
          <w:tcPr>
            <w:tcW w:w="1474"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829,195</w:t>
            </w:r>
          </w:p>
        </w:tc>
        <w:tc>
          <w:tcPr>
            <w:tcW w:w="125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41</w:t>
            </w:r>
          </w:p>
        </w:tc>
        <w:tc>
          <w:tcPr>
            <w:tcW w:w="1418"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739,923</w:t>
            </w:r>
          </w:p>
        </w:tc>
        <w:tc>
          <w:tcPr>
            <w:tcW w:w="4523" w:type="dxa"/>
            <w:gridSpan w:val="3"/>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Installed a gang operated switch in 2011 and completed an underground conversion project in 2013.  An overhead system improvement project installing spacers completed in 2014.</w:t>
            </w:r>
          </w:p>
        </w:tc>
      </w:tr>
      <w:tr w:rsidR="00567268" w:rsidRPr="00C62830" w:rsidTr="00AB7D73">
        <w:trPr>
          <w:trHeight w:val="805"/>
        </w:trPr>
        <w:tc>
          <w:tcPr>
            <w:tcW w:w="1752" w:type="dxa"/>
            <w:tcBorders>
              <w:top w:val="single" w:sz="12" w:space="0" w:color="807F83"/>
              <w:bottom w:val="single" w:sz="12" w:space="0" w:color="807F83"/>
            </w:tcBorders>
            <w:vAlign w:val="center"/>
          </w:tcPr>
          <w:p w:rsidR="00567268" w:rsidRPr="006B11E8" w:rsidRDefault="00567268" w:rsidP="00F85AAE">
            <w:pPr>
              <w:pStyle w:val="TableText"/>
              <w:rPr>
                <w:rFonts w:cs="Arial"/>
                <w:sz w:val="24"/>
                <w:szCs w:val="24"/>
              </w:rPr>
            </w:pPr>
            <w:r>
              <w:t>Chambers-13</w:t>
            </w:r>
          </w:p>
        </w:tc>
        <w:tc>
          <w:tcPr>
            <w:tcW w:w="1085" w:type="dxa"/>
            <w:gridSpan w:val="2"/>
            <w:tcBorders>
              <w:top w:val="single" w:sz="12" w:space="0" w:color="807F83"/>
              <w:bottom w:val="single" w:sz="12" w:space="0" w:color="807F83"/>
            </w:tcBorders>
            <w:vAlign w:val="center"/>
          </w:tcPr>
          <w:p w:rsidR="00567268" w:rsidRPr="007829E0" w:rsidRDefault="00567268" w:rsidP="00F85AAE">
            <w:pPr>
              <w:pStyle w:val="TableText"/>
              <w:jc w:val="center"/>
              <w:rPr>
                <w:rFonts w:cs="Arial"/>
                <w:sz w:val="24"/>
                <w:szCs w:val="24"/>
              </w:rPr>
            </w:pPr>
            <w:r>
              <w:t>Thurston</w:t>
            </w:r>
          </w:p>
        </w:tc>
        <w:tc>
          <w:tcPr>
            <w:tcW w:w="1279"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49</w:t>
            </w:r>
          </w:p>
        </w:tc>
        <w:tc>
          <w:tcPr>
            <w:tcW w:w="1447" w:type="dxa"/>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1,025,432</w:t>
            </w:r>
          </w:p>
        </w:tc>
        <w:tc>
          <w:tcPr>
            <w:tcW w:w="1279"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29</w:t>
            </w:r>
          </w:p>
        </w:tc>
        <w:tc>
          <w:tcPr>
            <w:tcW w:w="1447"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1,038,001</w:t>
            </w:r>
          </w:p>
        </w:tc>
        <w:tc>
          <w:tcPr>
            <w:tcW w:w="4494" w:type="dxa"/>
            <w:gridSpan w:val="2"/>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Completed recloser projects in 2012.  Two underground cable remediation projects completed in 2013 and 2014.</w:t>
            </w:r>
          </w:p>
        </w:tc>
      </w:tr>
      <w:tr w:rsidR="00567268" w:rsidRPr="00C62830" w:rsidTr="00AB7D73">
        <w:trPr>
          <w:trHeight w:val="512"/>
        </w:trPr>
        <w:tc>
          <w:tcPr>
            <w:tcW w:w="1752" w:type="dxa"/>
            <w:tcBorders>
              <w:top w:val="single" w:sz="12" w:space="0" w:color="807F83"/>
              <w:bottom w:val="single" w:sz="12" w:space="0" w:color="807F83"/>
            </w:tcBorders>
            <w:vAlign w:val="center"/>
          </w:tcPr>
          <w:p w:rsidR="00567268" w:rsidRPr="006B11E8" w:rsidRDefault="00567268" w:rsidP="00F85AAE">
            <w:pPr>
              <w:pStyle w:val="TableText"/>
              <w:rPr>
                <w:rFonts w:cs="Arial"/>
                <w:sz w:val="24"/>
                <w:szCs w:val="24"/>
              </w:rPr>
            </w:pPr>
            <w:r>
              <w:t>Lake Tapps-17</w:t>
            </w:r>
          </w:p>
        </w:tc>
        <w:tc>
          <w:tcPr>
            <w:tcW w:w="1085" w:type="dxa"/>
            <w:gridSpan w:val="2"/>
            <w:tcBorders>
              <w:top w:val="single" w:sz="12" w:space="0" w:color="807F83"/>
              <w:bottom w:val="single" w:sz="12" w:space="0" w:color="807F83"/>
            </w:tcBorders>
            <w:vAlign w:val="center"/>
          </w:tcPr>
          <w:p w:rsidR="00567268" w:rsidRPr="007829E0" w:rsidRDefault="00567268" w:rsidP="00F85AAE">
            <w:pPr>
              <w:pStyle w:val="TableText"/>
              <w:jc w:val="center"/>
              <w:rPr>
                <w:rFonts w:cs="Arial"/>
                <w:sz w:val="24"/>
                <w:szCs w:val="24"/>
              </w:rPr>
            </w:pPr>
            <w:r>
              <w:t>Pierce</w:t>
            </w:r>
          </w:p>
        </w:tc>
        <w:tc>
          <w:tcPr>
            <w:tcW w:w="1279"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50</w:t>
            </w:r>
          </w:p>
        </w:tc>
        <w:tc>
          <w:tcPr>
            <w:tcW w:w="1447" w:type="dxa"/>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1,504,529</w:t>
            </w:r>
          </w:p>
        </w:tc>
        <w:tc>
          <w:tcPr>
            <w:tcW w:w="2726" w:type="dxa"/>
            <w:gridSpan w:val="6"/>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Not on 2014 list</w:t>
            </w:r>
          </w:p>
        </w:tc>
        <w:tc>
          <w:tcPr>
            <w:tcW w:w="4494" w:type="dxa"/>
            <w:gridSpan w:val="2"/>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Completed two projects to reconductor of overhead line to tree wire in 2013. Reconductor of overhead line to tree wire scheduled in 2015/16.</w:t>
            </w:r>
          </w:p>
        </w:tc>
      </w:tr>
      <w:tr w:rsidR="00567268" w:rsidRPr="00C62830" w:rsidTr="00AB7D73">
        <w:trPr>
          <w:trHeight w:val="141"/>
        </w:trPr>
        <w:tc>
          <w:tcPr>
            <w:tcW w:w="1752" w:type="dxa"/>
            <w:tcBorders>
              <w:top w:val="single" w:sz="12" w:space="0" w:color="807F83"/>
              <w:bottom w:val="single" w:sz="12" w:space="0" w:color="807F83"/>
            </w:tcBorders>
            <w:vAlign w:val="center"/>
          </w:tcPr>
          <w:p w:rsidR="00567268" w:rsidRPr="006B11E8" w:rsidRDefault="00567268" w:rsidP="00F85AAE">
            <w:pPr>
              <w:pStyle w:val="TableText"/>
              <w:rPr>
                <w:rFonts w:cs="Arial"/>
                <w:sz w:val="24"/>
                <w:szCs w:val="24"/>
              </w:rPr>
            </w:pPr>
            <w:r>
              <w:t>Southwick-15</w:t>
            </w:r>
          </w:p>
        </w:tc>
        <w:tc>
          <w:tcPr>
            <w:tcW w:w="1085" w:type="dxa"/>
            <w:gridSpan w:val="2"/>
            <w:tcBorders>
              <w:top w:val="single" w:sz="12" w:space="0" w:color="807F83"/>
              <w:bottom w:val="single" w:sz="12" w:space="0" w:color="807F83"/>
            </w:tcBorders>
            <w:vAlign w:val="center"/>
          </w:tcPr>
          <w:p w:rsidR="00567268" w:rsidRPr="007829E0" w:rsidRDefault="00567268" w:rsidP="00F85AAE">
            <w:pPr>
              <w:pStyle w:val="TableText"/>
              <w:jc w:val="center"/>
              <w:rPr>
                <w:rFonts w:cs="Arial"/>
                <w:sz w:val="24"/>
                <w:szCs w:val="24"/>
              </w:rPr>
            </w:pPr>
            <w:r>
              <w:t>Thurston</w:t>
            </w:r>
          </w:p>
        </w:tc>
        <w:tc>
          <w:tcPr>
            <w:tcW w:w="2726"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Not on 2014 list</w:t>
            </w:r>
          </w:p>
        </w:tc>
        <w:tc>
          <w:tcPr>
            <w:tcW w:w="1279"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14</w:t>
            </w:r>
          </w:p>
        </w:tc>
        <w:tc>
          <w:tcPr>
            <w:tcW w:w="1447"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2,716,817</w:t>
            </w:r>
          </w:p>
        </w:tc>
        <w:tc>
          <w:tcPr>
            <w:tcW w:w="4494" w:type="dxa"/>
            <w:gridSpan w:val="2"/>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Completed underground cable remediation project in 2014.  Reconductor of overhead line to tree wire and an underground cable remediation project scheduled in 2015.</w:t>
            </w:r>
          </w:p>
        </w:tc>
      </w:tr>
      <w:tr w:rsidR="00567268" w:rsidRPr="00C62830" w:rsidTr="00AB7D73">
        <w:trPr>
          <w:trHeight w:val="141"/>
        </w:trPr>
        <w:tc>
          <w:tcPr>
            <w:tcW w:w="1752" w:type="dxa"/>
            <w:tcBorders>
              <w:top w:val="single" w:sz="12" w:space="0" w:color="807F83"/>
              <w:bottom w:val="single" w:sz="12" w:space="0" w:color="807F83"/>
            </w:tcBorders>
            <w:vAlign w:val="center"/>
          </w:tcPr>
          <w:p w:rsidR="00567268" w:rsidRPr="006B11E8" w:rsidRDefault="00567268" w:rsidP="00F85AAE">
            <w:pPr>
              <w:pStyle w:val="TableText"/>
              <w:rPr>
                <w:rFonts w:cs="Arial"/>
                <w:sz w:val="24"/>
                <w:szCs w:val="24"/>
              </w:rPr>
            </w:pPr>
            <w:r>
              <w:t>Blumaer-16</w:t>
            </w:r>
          </w:p>
        </w:tc>
        <w:tc>
          <w:tcPr>
            <w:tcW w:w="1085" w:type="dxa"/>
            <w:gridSpan w:val="2"/>
            <w:tcBorders>
              <w:top w:val="single" w:sz="12" w:space="0" w:color="807F83"/>
              <w:bottom w:val="single" w:sz="12" w:space="0" w:color="807F83"/>
            </w:tcBorders>
            <w:vAlign w:val="center"/>
          </w:tcPr>
          <w:p w:rsidR="00567268" w:rsidRPr="007829E0" w:rsidRDefault="00567268" w:rsidP="00F85AAE">
            <w:pPr>
              <w:pStyle w:val="TableText"/>
              <w:jc w:val="center"/>
              <w:rPr>
                <w:rFonts w:cs="Arial"/>
                <w:sz w:val="24"/>
                <w:szCs w:val="24"/>
              </w:rPr>
            </w:pPr>
            <w:r>
              <w:t>Thurston</w:t>
            </w:r>
          </w:p>
        </w:tc>
        <w:tc>
          <w:tcPr>
            <w:tcW w:w="2726" w:type="dxa"/>
            <w:gridSpan w:val="4"/>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Not on 2014 list</w:t>
            </w:r>
          </w:p>
        </w:tc>
        <w:tc>
          <w:tcPr>
            <w:tcW w:w="1279"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35</w:t>
            </w:r>
          </w:p>
        </w:tc>
        <w:tc>
          <w:tcPr>
            <w:tcW w:w="1447"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1,646,055</w:t>
            </w:r>
          </w:p>
        </w:tc>
        <w:tc>
          <w:tcPr>
            <w:tcW w:w="4494" w:type="dxa"/>
            <w:gridSpan w:val="2"/>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rsidRPr="000D6DCB">
              <w:t>Installed recloser and gang operated switch in 2011. Completed three underground cable remediation projects 2009, 2010. and 2014. Two overhead tree wire projects completed in 2014.</w:t>
            </w:r>
          </w:p>
        </w:tc>
      </w:tr>
    </w:tbl>
    <w:p w:rsidR="00567268" w:rsidRDefault="00567268" w:rsidP="00567268">
      <w:pPr>
        <w:pStyle w:val="Body"/>
      </w:pPr>
      <w:r w:rsidRPr="00B1300A">
        <w:t>Table continues on next page.</w:t>
      </w:r>
    </w:p>
    <w:tbl>
      <w:tblPr>
        <w:tblW w:w="12735" w:type="dxa"/>
        <w:tblInd w:w="108" w:type="dxa"/>
        <w:tblBorders>
          <w:top w:val="single" w:sz="12" w:space="0" w:color="006A71"/>
          <w:left w:val="single" w:sz="12" w:space="0" w:color="006A71"/>
          <w:bottom w:val="single" w:sz="12" w:space="0" w:color="006A71"/>
          <w:right w:val="single" w:sz="12" w:space="0" w:color="006A71"/>
          <w:insideH w:val="single" w:sz="4" w:space="0" w:color="807F83"/>
          <w:insideV w:val="single" w:sz="4" w:space="0" w:color="807F83"/>
        </w:tblBorders>
        <w:tblLook w:val="01E0" w:firstRow="1" w:lastRow="1" w:firstColumn="1" w:lastColumn="1" w:noHBand="0" w:noVBand="0"/>
      </w:tblPr>
      <w:tblGrid>
        <w:gridCol w:w="1752"/>
        <w:gridCol w:w="7"/>
        <w:gridCol w:w="1078"/>
        <w:gridCol w:w="11"/>
        <w:gridCol w:w="1285"/>
        <w:gridCol w:w="1430"/>
        <w:gridCol w:w="22"/>
        <w:gridCol w:w="1257"/>
        <w:gridCol w:w="28"/>
        <w:gridCol w:w="1419"/>
        <w:gridCol w:w="33"/>
        <w:gridCol w:w="4413"/>
      </w:tblGrid>
      <w:tr w:rsidR="00567268" w:rsidRPr="00C62830" w:rsidTr="00723D7B">
        <w:trPr>
          <w:trHeight w:val="906"/>
          <w:tblHeader/>
        </w:trPr>
        <w:tc>
          <w:tcPr>
            <w:tcW w:w="1759" w:type="dxa"/>
            <w:gridSpan w:val="2"/>
            <w:tcBorders>
              <w:top w:val="single" w:sz="12" w:space="0" w:color="006A71"/>
              <w:bottom w:val="single" w:sz="12" w:space="0" w:color="807F83"/>
            </w:tcBorders>
            <w:shd w:val="solid" w:color="006A71" w:fill="auto"/>
          </w:tcPr>
          <w:p w:rsidR="00567268" w:rsidRPr="006B11E8" w:rsidRDefault="00567268" w:rsidP="00F85AAE">
            <w:pPr>
              <w:pStyle w:val="TableHead"/>
              <w:rPr>
                <w:color w:val="FFFFFF"/>
                <w:sz w:val="24"/>
                <w:szCs w:val="24"/>
              </w:rPr>
            </w:pPr>
            <w:r w:rsidRPr="006B11E8">
              <w:rPr>
                <w:color w:val="FFFFFF"/>
                <w:sz w:val="24"/>
                <w:szCs w:val="24"/>
              </w:rPr>
              <w:lastRenderedPageBreak/>
              <w:t>Circuit</w:t>
            </w:r>
          </w:p>
        </w:tc>
        <w:tc>
          <w:tcPr>
            <w:tcW w:w="1089" w:type="dxa"/>
            <w:gridSpan w:val="2"/>
            <w:tcBorders>
              <w:top w:val="single" w:sz="12" w:space="0" w:color="006A71"/>
              <w:bottom w:val="single" w:sz="12" w:space="0" w:color="807F83"/>
            </w:tcBorders>
            <w:shd w:val="solid" w:color="006A71" w:fill="auto"/>
          </w:tcPr>
          <w:p w:rsidR="00567268" w:rsidRPr="007829E0" w:rsidRDefault="00567268" w:rsidP="00F85AAE">
            <w:pPr>
              <w:pStyle w:val="TableHead"/>
              <w:rPr>
                <w:color w:val="FFFFFF"/>
                <w:sz w:val="24"/>
                <w:szCs w:val="24"/>
              </w:rPr>
            </w:pPr>
            <w:r w:rsidRPr="007829E0">
              <w:rPr>
                <w:color w:val="FFFFFF"/>
                <w:sz w:val="24"/>
                <w:szCs w:val="24"/>
              </w:rPr>
              <w:t>County</w:t>
            </w:r>
          </w:p>
        </w:tc>
        <w:tc>
          <w:tcPr>
            <w:tcW w:w="1285"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5 Year Avg Rank</w:t>
            </w:r>
          </w:p>
        </w:tc>
        <w:tc>
          <w:tcPr>
            <w:tcW w:w="1452" w:type="dxa"/>
            <w:gridSpan w:val="2"/>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2014 Year End</w:t>
            </w:r>
            <w:r w:rsidRPr="0062767A">
              <w:rPr>
                <w:color w:val="FFFFFF"/>
                <w:sz w:val="24"/>
                <w:szCs w:val="24"/>
              </w:rPr>
              <w:t xml:space="preserve"> Average Total CMI</w:t>
            </w:r>
          </w:p>
        </w:tc>
        <w:tc>
          <w:tcPr>
            <w:tcW w:w="1285" w:type="dxa"/>
            <w:gridSpan w:val="2"/>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5 Year Avg Rank</w:t>
            </w:r>
          </w:p>
        </w:tc>
        <w:tc>
          <w:tcPr>
            <w:tcW w:w="1452" w:type="dxa"/>
            <w:gridSpan w:val="2"/>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Pr>
                <w:color w:val="FFFFFF"/>
                <w:sz w:val="24"/>
                <w:szCs w:val="24"/>
              </w:rPr>
              <w:t>2013 Year End</w:t>
            </w:r>
            <w:r w:rsidRPr="0062767A">
              <w:rPr>
                <w:color w:val="FFFFFF"/>
                <w:sz w:val="24"/>
                <w:szCs w:val="24"/>
              </w:rPr>
              <w:t xml:space="preserve"> Average Total CMI</w:t>
            </w:r>
          </w:p>
        </w:tc>
        <w:tc>
          <w:tcPr>
            <w:tcW w:w="4413" w:type="dxa"/>
            <w:tcBorders>
              <w:top w:val="single" w:sz="12" w:space="0" w:color="006A71"/>
              <w:bottom w:val="single" w:sz="12" w:space="0" w:color="807F83"/>
            </w:tcBorders>
            <w:shd w:val="solid" w:color="006A71" w:fill="auto"/>
          </w:tcPr>
          <w:p w:rsidR="00567268" w:rsidRPr="00C62830" w:rsidRDefault="00567268" w:rsidP="00F85AAE">
            <w:pPr>
              <w:pStyle w:val="TableHead"/>
              <w:rPr>
                <w:color w:val="FFFFFF"/>
                <w:sz w:val="24"/>
                <w:szCs w:val="24"/>
              </w:rPr>
            </w:pPr>
            <w:r w:rsidRPr="00C62830">
              <w:rPr>
                <w:color w:val="FFFFFF"/>
                <w:sz w:val="24"/>
                <w:szCs w:val="24"/>
              </w:rPr>
              <w:t>Action by PSE</w:t>
            </w:r>
          </w:p>
        </w:tc>
      </w:tr>
      <w:tr w:rsidR="00AB7D73" w:rsidRPr="00C62830" w:rsidTr="00723D7B">
        <w:trPr>
          <w:trHeight w:val="141"/>
        </w:trPr>
        <w:tc>
          <w:tcPr>
            <w:tcW w:w="1752" w:type="dxa"/>
            <w:tcBorders>
              <w:top w:val="single" w:sz="12" w:space="0" w:color="807F83"/>
              <w:bottom w:val="single" w:sz="12" w:space="0" w:color="807F83"/>
            </w:tcBorders>
            <w:vAlign w:val="center"/>
          </w:tcPr>
          <w:p w:rsidR="00AB7D73" w:rsidRPr="006B11E8" w:rsidRDefault="00AB7D73" w:rsidP="00E10ABB">
            <w:pPr>
              <w:pStyle w:val="TableText"/>
              <w:rPr>
                <w:rFonts w:cs="Arial"/>
                <w:sz w:val="24"/>
                <w:szCs w:val="24"/>
              </w:rPr>
            </w:pPr>
            <w:r>
              <w:t>Winslow-12</w:t>
            </w:r>
          </w:p>
        </w:tc>
        <w:tc>
          <w:tcPr>
            <w:tcW w:w="1085" w:type="dxa"/>
            <w:gridSpan w:val="2"/>
            <w:tcBorders>
              <w:top w:val="single" w:sz="12" w:space="0" w:color="807F83"/>
              <w:bottom w:val="single" w:sz="12" w:space="0" w:color="807F83"/>
            </w:tcBorders>
            <w:vAlign w:val="center"/>
          </w:tcPr>
          <w:p w:rsidR="00AB7D73" w:rsidRPr="007829E0" w:rsidRDefault="00AB7D73" w:rsidP="00E10ABB">
            <w:pPr>
              <w:pStyle w:val="TableText"/>
              <w:jc w:val="center"/>
              <w:rPr>
                <w:rFonts w:cs="Arial"/>
                <w:sz w:val="24"/>
                <w:szCs w:val="24"/>
              </w:rPr>
            </w:pPr>
            <w:r>
              <w:t>Kitsap</w:t>
            </w:r>
          </w:p>
        </w:tc>
        <w:tc>
          <w:tcPr>
            <w:tcW w:w="2726" w:type="dxa"/>
            <w:gridSpan w:val="3"/>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Not on 2014 list</w:t>
            </w:r>
          </w:p>
        </w:tc>
        <w:tc>
          <w:tcPr>
            <w:tcW w:w="1279"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39</w:t>
            </w:r>
          </w:p>
        </w:tc>
        <w:tc>
          <w:tcPr>
            <w:tcW w:w="1447"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1,212,253</w:t>
            </w:r>
          </w:p>
        </w:tc>
        <w:tc>
          <w:tcPr>
            <w:tcW w:w="4446" w:type="dxa"/>
            <w:gridSpan w:val="2"/>
            <w:tcBorders>
              <w:top w:val="single" w:sz="12" w:space="0" w:color="807F83"/>
              <w:bottom w:val="single" w:sz="12" w:space="0" w:color="807F83"/>
            </w:tcBorders>
            <w:vAlign w:val="center"/>
          </w:tcPr>
          <w:p w:rsidR="00AB7D73" w:rsidRPr="00C62830" w:rsidRDefault="00AB7D73" w:rsidP="00E10ABB">
            <w:pPr>
              <w:pStyle w:val="TableText"/>
              <w:rPr>
                <w:rFonts w:cs="Arial"/>
                <w:sz w:val="24"/>
                <w:szCs w:val="24"/>
              </w:rPr>
            </w:pPr>
            <w:r>
              <w:t>Completed cable remediation project in 2010.  Installed two gang operated switches in 2012.  Completed reconductor of two overhead lines to tree wire in 2014. Installation of three reclosers scheduled in 2015.</w:t>
            </w:r>
          </w:p>
        </w:tc>
      </w:tr>
      <w:tr w:rsidR="00AB7D73" w:rsidRPr="00C62830" w:rsidTr="00723D7B">
        <w:trPr>
          <w:trHeight w:val="141"/>
        </w:trPr>
        <w:tc>
          <w:tcPr>
            <w:tcW w:w="1752" w:type="dxa"/>
            <w:tcBorders>
              <w:top w:val="single" w:sz="12" w:space="0" w:color="807F83"/>
              <w:bottom w:val="single" w:sz="12" w:space="0" w:color="807F83"/>
            </w:tcBorders>
            <w:vAlign w:val="center"/>
          </w:tcPr>
          <w:p w:rsidR="00AB7D73" w:rsidRPr="006B11E8" w:rsidRDefault="00AB7D73" w:rsidP="00E10ABB">
            <w:pPr>
              <w:pStyle w:val="TableText"/>
              <w:rPr>
                <w:rFonts w:cs="Arial"/>
                <w:sz w:val="24"/>
                <w:szCs w:val="24"/>
              </w:rPr>
            </w:pPr>
            <w:r>
              <w:t>West Olympia-23</w:t>
            </w:r>
          </w:p>
        </w:tc>
        <w:tc>
          <w:tcPr>
            <w:tcW w:w="1085" w:type="dxa"/>
            <w:gridSpan w:val="2"/>
            <w:tcBorders>
              <w:top w:val="single" w:sz="12" w:space="0" w:color="807F83"/>
              <w:bottom w:val="single" w:sz="12" w:space="0" w:color="807F83"/>
            </w:tcBorders>
            <w:vAlign w:val="center"/>
          </w:tcPr>
          <w:p w:rsidR="00AB7D73" w:rsidRPr="007829E0" w:rsidRDefault="00AB7D73" w:rsidP="00E10ABB">
            <w:pPr>
              <w:pStyle w:val="TableText"/>
              <w:jc w:val="center"/>
              <w:rPr>
                <w:rFonts w:cs="Arial"/>
                <w:sz w:val="24"/>
                <w:szCs w:val="24"/>
              </w:rPr>
            </w:pPr>
            <w:r>
              <w:t>Thurston</w:t>
            </w:r>
          </w:p>
        </w:tc>
        <w:tc>
          <w:tcPr>
            <w:tcW w:w="2726" w:type="dxa"/>
            <w:gridSpan w:val="3"/>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Not on 2014 list</w:t>
            </w:r>
          </w:p>
        </w:tc>
        <w:tc>
          <w:tcPr>
            <w:tcW w:w="1279"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40</w:t>
            </w:r>
          </w:p>
        </w:tc>
        <w:tc>
          <w:tcPr>
            <w:tcW w:w="1447"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1,612,149</w:t>
            </w:r>
          </w:p>
        </w:tc>
        <w:tc>
          <w:tcPr>
            <w:tcW w:w="4446" w:type="dxa"/>
            <w:gridSpan w:val="2"/>
            <w:tcBorders>
              <w:top w:val="single" w:sz="12" w:space="0" w:color="807F83"/>
              <w:bottom w:val="single" w:sz="12" w:space="0" w:color="807F83"/>
            </w:tcBorders>
            <w:vAlign w:val="center"/>
          </w:tcPr>
          <w:p w:rsidR="00AB7D73" w:rsidRPr="00C62830" w:rsidRDefault="00AB7D73" w:rsidP="00E10ABB">
            <w:pPr>
              <w:pStyle w:val="TableText"/>
              <w:rPr>
                <w:rFonts w:cs="Arial"/>
                <w:sz w:val="24"/>
                <w:szCs w:val="24"/>
              </w:rPr>
            </w:pPr>
            <w:r w:rsidRPr="000D6DCB">
              <w:t>Installed recloser in 2012. Underground cable remediation project in 2014.</w:t>
            </w:r>
          </w:p>
        </w:tc>
      </w:tr>
      <w:tr w:rsidR="00AB7D73" w:rsidRPr="00C62830" w:rsidTr="00723D7B">
        <w:trPr>
          <w:trHeight w:val="141"/>
        </w:trPr>
        <w:tc>
          <w:tcPr>
            <w:tcW w:w="1752" w:type="dxa"/>
            <w:tcBorders>
              <w:top w:val="single" w:sz="12" w:space="0" w:color="807F83"/>
              <w:bottom w:val="single" w:sz="12" w:space="0" w:color="807F83"/>
            </w:tcBorders>
            <w:vAlign w:val="center"/>
          </w:tcPr>
          <w:p w:rsidR="00AB7D73" w:rsidRPr="006B11E8" w:rsidRDefault="00AB7D73" w:rsidP="00E10ABB">
            <w:pPr>
              <w:pStyle w:val="TableText"/>
              <w:rPr>
                <w:rFonts w:cs="Arial"/>
                <w:sz w:val="24"/>
                <w:szCs w:val="24"/>
              </w:rPr>
            </w:pPr>
            <w:r>
              <w:t>Fernwood-16</w:t>
            </w:r>
          </w:p>
        </w:tc>
        <w:tc>
          <w:tcPr>
            <w:tcW w:w="1085" w:type="dxa"/>
            <w:gridSpan w:val="2"/>
            <w:tcBorders>
              <w:top w:val="single" w:sz="12" w:space="0" w:color="807F83"/>
              <w:bottom w:val="single" w:sz="12" w:space="0" w:color="807F83"/>
            </w:tcBorders>
            <w:vAlign w:val="center"/>
          </w:tcPr>
          <w:p w:rsidR="00AB7D73" w:rsidRPr="007829E0" w:rsidRDefault="00AB7D73" w:rsidP="00E10ABB">
            <w:pPr>
              <w:pStyle w:val="TableText"/>
              <w:jc w:val="center"/>
              <w:rPr>
                <w:rFonts w:cs="Arial"/>
                <w:sz w:val="24"/>
                <w:szCs w:val="24"/>
              </w:rPr>
            </w:pPr>
            <w:r>
              <w:t>Kitsap</w:t>
            </w:r>
          </w:p>
        </w:tc>
        <w:tc>
          <w:tcPr>
            <w:tcW w:w="2726" w:type="dxa"/>
            <w:gridSpan w:val="3"/>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Not on 2013 list</w:t>
            </w:r>
          </w:p>
        </w:tc>
        <w:tc>
          <w:tcPr>
            <w:tcW w:w="1279"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44</w:t>
            </w:r>
          </w:p>
        </w:tc>
        <w:tc>
          <w:tcPr>
            <w:tcW w:w="1447" w:type="dxa"/>
            <w:gridSpan w:val="2"/>
            <w:tcBorders>
              <w:top w:val="single" w:sz="12" w:space="0" w:color="807F83"/>
              <w:bottom w:val="single" w:sz="12" w:space="0" w:color="807F83"/>
            </w:tcBorders>
            <w:vAlign w:val="center"/>
          </w:tcPr>
          <w:p w:rsidR="00AB7D73" w:rsidRPr="00C62830" w:rsidRDefault="00AB7D73" w:rsidP="00E10ABB">
            <w:pPr>
              <w:pStyle w:val="TableText"/>
              <w:jc w:val="center"/>
              <w:rPr>
                <w:rFonts w:cs="Arial"/>
                <w:sz w:val="24"/>
                <w:szCs w:val="24"/>
              </w:rPr>
            </w:pPr>
            <w:r>
              <w:t>1,646,415</w:t>
            </w:r>
          </w:p>
        </w:tc>
        <w:tc>
          <w:tcPr>
            <w:tcW w:w="4446" w:type="dxa"/>
            <w:gridSpan w:val="2"/>
            <w:tcBorders>
              <w:top w:val="single" w:sz="12" w:space="0" w:color="807F83"/>
              <w:bottom w:val="single" w:sz="12" w:space="0" w:color="807F83"/>
            </w:tcBorders>
            <w:vAlign w:val="center"/>
          </w:tcPr>
          <w:p w:rsidR="00AB7D73" w:rsidRPr="00C62830" w:rsidRDefault="00AB7D73" w:rsidP="00E10ABB">
            <w:pPr>
              <w:pStyle w:val="TableText"/>
              <w:rPr>
                <w:rFonts w:cs="Arial"/>
                <w:sz w:val="24"/>
                <w:szCs w:val="24"/>
              </w:rPr>
            </w:pPr>
            <w:r>
              <w:t>One reconductor of overhead line to tree wire project completed in 2014 and one scheduled in 2015.</w:t>
            </w:r>
          </w:p>
        </w:tc>
      </w:tr>
      <w:tr w:rsidR="00567268" w:rsidRPr="00F61166" w:rsidTr="00723D7B">
        <w:trPr>
          <w:trHeight w:val="1272"/>
        </w:trPr>
        <w:tc>
          <w:tcPr>
            <w:tcW w:w="1759" w:type="dxa"/>
            <w:gridSpan w:val="2"/>
            <w:tcBorders>
              <w:top w:val="single" w:sz="12" w:space="0" w:color="807F83"/>
              <w:bottom w:val="single" w:sz="12" w:space="0" w:color="807F83"/>
            </w:tcBorders>
            <w:vAlign w:val="center"/>
          </w:tcPr>
          <w:p w:rsidR="00567268" w:rsidRPr="00F61166" w:rsidRDefault="00567268" w:rsidP="00F85AAE">
            <w:pPr>
              <w:pStyle w:val="TableText"/>
              <w:rPr>
                <w:rFonts w:cs="Arial"/>
                <w:sz w:val="24"/>
                <w:szCs w:val="24"/>
              </w:rPr>
            </w:pPr>
            <w:r>
              <w:t>Fragaria-12</w:t>
            </w:r>
          </w:p>
        </w:tc>
        <w:tc>
          <w:tcPr>
            <w:tcW w:w="1089"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rFonts w:cs="Arial"/>
                <w:sz w:val="24"/>
                <w:szCs w:val="24"/>
              </w:rPr>
            </w:pPr>
            <w:r>
              <w:t>Kitsap</w:t>
            </w:r>
          </w:p>
        </w:tc>
        <w:tc>
          <w:tcPr>
            <w:tcW w:w="2737" w:type="dxa"/>
            <w:gridSpan w:val="3"/>
            <w:tcBorders>
              <w:top w:val="single" w:sz="12" w:space="0" w:color="807F83"/>
              <w:bottom w:val="single" w:sz="12" w:space="0" w:color="807F83"/>
            </w:tcBorders>
            <w:vAlign w:val="center"/>
          </w:tcPr>
          <w:p w:rsidR="00567268" w:rsidRPr="00F61166" w:rsidRDefault="00567268" w:rsidP="00F85AAE">
            <w:pPr>
              <w:pStyle w:val="TableText"/>
              <w:jc w:val="center"/>
              <w:rPr>
                <w:rFonts w:cs="Arial"/>
                <w:sz w:val="24"/>
                <w:szCs w:val="24"/>
              </w:rPr>
            </w:pPr>
            <w:r>
              <w:t>Not on 2014 list</w:t>
            </w:r>
          </w:p>
        </w:tc>
        <w:tc>
          <w:tcPr>
            <w:tcW w:w="1285"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rFonts w:cs="Arial"/>
                <w:sz w:val="24"/>
                <w:szCs w:val="24"/>
              </w:rPr>
            </w:pPr>
            <w:r>
              <w:t>45</w:t>
            </w:r>
          </w:p>
        </w:tc>
        <w:tc>
          <w:tcPr>
            <w:tcW w:w="1452" w:type="dxa"/>
            <w:gridSpan w:val="2"/>
            <w:tcBorders>
              <w:top w:val="single" w:sz="12" w:space="0" w:color="807F83"/>
              <w:bottom w:val="single" w:sz="12" w:space="0" w:color="807F83"/>
            </w:tcBorders>
            <w:vAlign w:val="center"/>
          </w:tcPr>
          <w:p w:rsidR="00567268" w:rsidRPr="00F61166" w:rsidRDefault="00567268" w:rsidP="00F85AAE">
            <w:pPr>
              <w:pStyle w:val="TableText"/>
              <w:jc w:val="center"/>
              <w:rPr>
                <w:rFonts w:cs="Arial"/>
                <w:sz w:val="24"/>
                <w:szCs w:val="24"/>
              </w:rPr>
            </w:pPr>
            <w:r>
              <w:t>714,128</w:t>
            </w:r>
          </w:p>
        </w:tc>
        <w:tc>
          <w:tcPr>
            <w:tcW w:w="4413" w:type="dxa"/>
            <w:tcBorders>
              <w:top w:val="single" w:sz="12" w:space="0" w:color="807F83"/>
              <w:bottom w:val="single" w:sz="12" w:space="0" w:color="807F83"/>
            </w:tcBorders>
            <w:vAlign w:val="center"/>
          </w:tcPr>
          <w:p w:rsidR="00567268" w:rsidRPr="00F61166" w:rsidRDefault="00567268" w:rsidP="00F85AAE">
            <w:pPr>
              <w:pStyle w:val="TableText"/>
              <w:rPr>
                <w:rFonts w:cs="Arial"/>
                <w:sz w:val="24"/>
                <w:szCs w:val="24"/>
              </w:rPr>
            </w:pPr>
            <w:r>
              <w:t>Installed a recloser in 2012. Completed three projects to reconductor of overhead line to tree wire in 2012, 2013 and 2014. Another project to reconductor overhead line to tree wire scheduled in 2015.</w:t>
            </w:r>
          </w:p>
        </w:tc>
      </w:tr>
      <w:tr w:rsidR="00567268" w:rsidRPr="00C62830" w:rsidTr="00723D7B">
        <w:trPr>
          <w:trHeight w:val="570"/>
        </w:trPr>
        <w:tc>
          <w:tcPr>
            <w:tcW w:w="1759" w:type="dxa"/>
            <w:gridSpan w:val="2"/>
            <w:tcBorders>
              <w:top w:val="single" w:sz="12" w:space="0" w:color="807F83"/>
              <w:bottom w:val="single" w:sz="12" w:space="0" w:color="807F83"/>
            </w:tcBorders>
            <w:vAlign w:val="center"/>
          </w:tcPr>
          <w:p w:rsidR="00567268" w:rsidRPr="007829E0" w:rsidRDefault="00567268" w:rsidP="00F85AAE">
            <w:pPr>
              <w:pStyle w:val="TableText"/>
              <w:rPr>
                <w:rFonts w:cs="Arial"/>
                <w:sz w:val="24"/>
                <w:szCs w:val="24"/>
              </w:rPr>
            </w:pPr>
            <w:r>
              <w:t>Tolt-15</w:t>
            </w:r>
          </w:p>
        </w:tc>
        <w:tc>
          <w:tcPr>
            <w:tcW w:w="1089"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King</w:t>
            </w:r>
          </w:p>
        </w:tc>
        <w:tc>
          <w:tcPr>
            <w:tcW w:w="2737" w:type="dxa"/>
            <w:gridSpan w:val="3"/>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Not on 2014 list</w:t>
            </w:r>
          </w:p>
        </w:tc>
        <w:tc>
          <w:tcPr>
            <w:tcW w:w="1285"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46</w:t>
            </w:r>
          </w:p>
        </w:tc>
        <w:tc>
          <w:tcPr>
            <w:tcW w:w="145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576,603</w:t>
            </w:r>
          </w:p>
        </w:tc>
        <w:tc>
          <w:tcPr>
            <w:tcW w:w="4413" w:type="dxa"/>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Completed an underground conversion project in 2009 and reconductor of overhead line in 2010.</w:t>
            </w:r>
          </w:p>
        </w:tc>
      </w:tr>
      <w:tr w:rsidR="00567268" w:rsidRPr="00C62830" w:rsidTr="00723D7B">
        <w:trPr>
          <w:trHeight w:val="555"/>
        </w:trPr>
        <w:tc>
          <w:tcPr>
            <w:tcW w:w="1759" w:type="dxa"/>
            <w:gridSpan w:val="2"/>
            <w:tcBorders>
              <w:top w:val="single" w:sz="12" w:space="0" w:color="807F83"/>
              <w:bottom w:val="single" w:sz="12" w:space="0" w:color="807F83"/>
            </w:tcBorders>
            <w:vAlign w:val="center"/>
          </w:tcPr>
          <w:p w:rsidR="00567268" w:rsidRPr="00464963" w:rsidRDefault="00567268" w:rsidP="00F85AAE">
            <w:pPr>
              <w:pStyle w:val="TableText"/>
              <w:rPr>
                <w:rFonts w:cs="Arial"/>
                <w:sz w:val="24"/>
                <w:szCs w:val="24"/>
              </w:rPr>
            </w:pPr>
            <w:r>
              <w:t>Winslow-13</w:t>
            </w:r>
          </w:p>
        </w:tc>
        <w:tc>
          <w:tcPr>
            <w:tcW w:w="1089"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Kitsap</w:t>
            </w:r>
          </w:p>
        </w:tc>
        <w:tc>
          <w:tcPr>
            <w:tcW w:w="2737" w:type="dxa"/>
            <w:gridSpan w:val="3"/>
            <w:tcBorders>
              <w:top w:val="single" w:sz="12" w:space="0" w:color="807F83"/>
              <w:bottom w:val="single" w:sz="12" w:space="0" w:color="807F83"/>
            </w:tcBorders>
            <w:vAlign w:val="center"/>
          </w:tcPr>
          <w:p w:rsidR="00567268" w:rsidRPr="007829E0" w:rsidRDefault="00567268" w:rsidP="00F85AAE">
            <w:pPr>
              <w:pStyle w:val="TableText"/>
              <w:jc w:val="center"/>
              <w:rPr>
                <w:rFonts w:cs="Arial"/>
                <w:sz w:val="24"/>
                <w:szCs w:val="24"/>
              </w:rPr>
            </w:pPr>
            <w:r>
              <w:t>Not on 2014 list</w:t>
            </w:r>
          </w:p>
        </w:tc>
        <w:tc>
          <w:tcPr>
            <w:tcW w:w="1285"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49</w:t>
            </w:r>
          </w:p>
        </w:tc>
        <w:tc>
          <w:tcPr>
            <w:tcW w:w="1452" w:type="dxa"/>
            <w:gridSpan w:val="2"/>
            <w:tcBorders>
              <w:top w:val="single" w:sz="12" w:space="0" w:color="807F83"/>
              <w:bottom w:val="single" w:sz="12" w:space="0" w:color="807F83"/>
            </w:tcBorders>
            <w:vAlign w:val="center"/>
          </w:tcPr>
          <w:p w:rsidR="00567268" w:rsidRPr="00C62830" w:rsidRDefault="00567268" w:rsidP="00F85AAE">
            <w:pPr>
              <w:pStyle w:val="TableText"/>
              <w:jc w:val="center"/>
              <w:rPr>
                <w:rFonts w:cs="Arial"/>
                <w:sz w:val="24"/>
                <w:szCs w:val="24"/>
              </w:rPr>
            </w:pPr>
            <w:r>
              <w:t>1,393,218</w:t>
            </w:r>
          </w:p>
        </w:tc>
        <w:tc>
          <w:tcPr>
            <w:tcW w:w="4413" w:type="dxa"/>
            <w:tcBorders>
              <w:top w:val="single" w:sz="12" w:space="0" w:color="807F83"/>
              <w:bottom w:val="single" w:sz="12" w:space="0" w:color="807F83"/>
            </w:tcBorders>
            <w:vAlign w:val="center"/>
          </w:tcPr>
          <w:p w:rsidR="00567268" w:rsidRPr="00C62830" w:rsidRDefault="00567268" w:rsidP="00F85AAE">
            <w:pPr>
              <w:pStyle w:val="TableText"/>
              <w:rPr>
                <w:rFonts w:cs="Arial"/>
                <w:sz w:val="24"/>
                <w:szCs w:val="24"/>
              </w:rPr>
            </w:pPr>
            <w:r>
              <w:t>Reconductor of overhead line to tree wire project and two recloser installations are scheduled in 2015.</w:t>
            </w:r>
          </w:p>
        </w:tc>
      </w:tr>
    </w:tbl>
    <w:p w:rsidR="007F584E" w:rsidRDefault="007F584E">
      <w:pPr>
        <w:spacing w:after="0"/>
        <w:sectPr w:rsidR="007F584E" w:rsidSect="007F584E">
          <w:headerReference w:type="even" r:id="rId114"/>
          <w:headerReference w:type="default" r:id="rId115"/>
          <w:footerReference w:type="default" r:id="rId116"/>
          <w:headerReference w:type="first" r:id="rId117"/>
          <w:pgSz w:w="15840" w:h="12240" w:orient="landscape"/>
          <w:pgMar w:top="1080" w:right="1440" w:bottom="1080" w:left="1440" w:header="720" w:footer="720" w:gutter="0"/>
          <w:cols w:space="720"/>
          <w:docGrid w:linePitch="299"/>
        </w:sectPr>
      </w:pPr>
    </w:p>
    <w:bookmarkStart w:id="416" w:name="_Toc413830852"/>
    <w:bookmarkStart w:id="417" w:name="_Toc414215942"/>
    <w:p w:rsidR="00567268" w:rsidRPr="009017BE" w:rsidRDefault="00567268" w:rsidP="00567268">
      <w:pPr>
        <w:pStyle w:val="Heading9"/>
        <w:numPr>
          <w:ilvl w:val="0"/>
          <w:numId w:val="0"/>
        </w:numPr>
        <w:ind w:left="2045"/>
        <w:rPr>
          <w:i/>
          <w:color w:val="006A71"/>
        </w:rPr>
      </w:pPr>
      <w:r w:rsidRPr="00DC0BB5">
        <w:rPr>
          <w:noProof/>
          <w:sz w:val="24"/>
          <w:szCs w:val="24"/>
        </w:rPr>
        <w:lastRenderedPageBreak/>
        <mc:AlternateContent>
          <mc:Choice Requires="wps">
            <w:drawing>
              <wp:anchor distT="0" distB="0" distL="114300" distR="114300" simplePos="0" relativeHeight="251736064" behindDoc="0" locked="0" layoutInCell="1" allowOverlap="1" wp14:anchorId="628688E9" wp14:editId="5E3F303A">
                <wp:simplePos x="0" y="0"/>
                <wp:positionH relativeFrom="column">
                  <wp:posOffset>0</wp:posOffset>
                </wp:positionH>
                <wp:positionV relativeFrom="paragraph">
                  <wp:posOffset>63500</wp:posOffset>
                </wp:positionV>
                <wp:extent cx="1143000" cy="876300"/>
                <wp:effectExtent l="0" t="0" r="19050" b="19050"/>
                <wp:wrapNone/>
                <wp:docPr id="32"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76300"/>
                        </a:xfrm>
                        <a:prstGeom prst="flowChartAlternateProcess">
                          <a:avLst/>
                        </a:prstGeom>
                        <a:gradFill rotWithShape="1">
                          <a:gsLst>
                            <a:gs pos="0">
                              <a:srgbClr val="006A71"/>
                            </a:gs>
                            <a:gs pos="50000">
                              <a:srgbClr val="FFFFFF"/>
                            </a:gs>
                            <a:gs pos="100000">
                              <a:srgbClr val="006A71"/>
                            </a:gs>
                          </a:gsLst>
                          <a:lin ang="2700000" scaled="1"/>
                        </a:gradFill>
                        <a:ln w="12700">
                          <a:solidFill>
                            <a:srgbClr val="006A7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 o:spid="_x0000_s1026" type="#_x0000_t176" style="position:absolute;margin-left:0;margin-top:5pt;width:90pt;height:6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" fillcolor="#006a71" strokecolor="#006a71" strokeweight="1pt">
                <v:fill rotate="t" angle="45" focus="50%" type="gradient"/>
              </v:shape>
            </w:pict>
          </mc:Fallback>
        </mc:AlternateContent>
      </w:r>
      <w:r w:rsidRPr="009017BE">
        <w:rPr>
          <w:i/>
          <w:color w:val="006A71"/>
        </w:rPr>
        <w:t>O</w:t>
      </w:r>
      <w:bookmarkEnd w:id="416"/>
      <w:bookmarkEnd w:id="417"/>
    </w:p>
    <w:p w:rsidR="00567268" w:rsidRPr="00DC0BB5" w:rsidRDefault="00567268" w:rsidP="00567268">
      <w:pPr>
        <w:pStyle w:val="Heading9"/>
        <w:numPr>
          <w:ilvl w:val="0"/>
          <w:numId w:val="0"/>
        </w:numPr>
        <w:ind w:left="2045"/>
        <w:rPr>
          <w:sz w:val="24"/>
          <w:szCs w:val="24"/>
        </w:rPr>
      </w:pPr>
      <w:bookmarkStart w:id="418" w:name="_Toc383662113"/>
      <w:bookmarkStart w:id="419" w:name="OLE_LINK29"/>
      <w:bookmarkStart w:id="420" w:name="_Toc414215943"/>
      <w:r w:rsidRPr="00DC0BB5">
        <w:rPr>
          <w:sz w:val="24"/>
          <w:szCs w:val="24"/>
        </w:rPr>
        <w:t>Current Year Geographic Location of Electric Service Reliability Customer Complaints on Service Territory Map with Number of Next Year’s Proposed Projects and Vegetation</w:t>
      </w:r>
      <w:r w:rsidRPr="00DC0BB5">
        <w:rPr>
          <w:sz w:val="24"/>
          <w:szCs w:val="24"/>
        </w:rPr>
        <w:noBreakHyphen/>
        <w:t>Management Mileage</w:t>
      </w:r>
      <w:bookmarkEnd w:id="418"/>
      <w:bookmarkEnd w:id="419"/>
      <w:bookmarkEnd w:id="420"/>
    </w:p>
    <w:p w:rsidR="00567268" w:rsidRPr="00DC0BB5" w:rsidRDefault="00567268" w:rsidP="00567268">
      <w:pPr>
        <w:pStyle w:val="H1"/>
        <w:rPr>
          <w:sz w:val="24"/>
          <w:szCs w:val="24"/>
        </w:rPr>
      </w:pPr>
    </w:p>
    <w:p w:rsidR="00567268" w:rsidRDefault="00567268" w:rsidP="00567268">
      <w:pPr>
        <w:pStyle w:val="Body"/>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r w:rsidRPr="00DC0BB5">
        <w:t>This appendix illustrates current-year geographic location of electric service reliability customer complaints on service territory map with number of next year’s proposed projects and vegetation-management mileage.</w:t>
      </w:r>
      <w:r w:rsidRPr="001578D3">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567268" w:rsidRDefault="00567268" w:rsidP="00567268">
      <w:pPr>
        <w:pStyle w:val="Body"/>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rsidR="00567268" w:rsidRDefault="00567268" w:rsidP="00567268">
      <w:pPr>
        <w:pStyle w:val="Body"/>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rsidR="00567268" w:rsidRDefault="00567268" w:rsidP="00567268">
      <w:pPr>
        <w:pStyle w:val="Body"/>
      </w:pPr>
      <w:r>
        <w:rPr>
          <w:noProof/>
        </w:rPr>
        <w:drawing>
          <wp:inline distT="0" distB="0" distL="0" distR="0" wp14:anchorId="392A1C41" wp14:editId="1F8AB4C5">
            <wp:extent cx="5380663" cy="4133850"/>
            <wp:effectExtent l="0" t="0" r="0" b="0"/>
            <wp:docPr id="53" name="Picture 53" descr="H:\# NEW TESP STRUCTURE\Reports\Electric Service Reliability Report\2014\Charts and Tables for Report\Appendix O - Map with Complaints, Projects, VM miles\Appendix O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 NEW TESP STRUCTURE\Reports\Electric Service Reliability Report\2014\Charts and Tables for Report\Appendix O - Map with Complaints, Projects, VM miles\Appendix O 2014.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82570" cy="4135315"/>
                    </a:xfrm>
                    <a:prstGeom prst="rect">
                      <a:avLst/>
                    </a:prstGeom>
                    <a:noFill/>
                    <a:ln>
                      <a:noFill/>
                    </a:ln>
                  </pic:spPr>
                </pic:pic>
              </a:graphicData>
            </a:graphic>
          </wp:inline>
        </w:drawing>
      </w:r>
    </w:p>
    <w:p w:rsidR="00567268" w:rsidRDefault="00567268" w:rsidP="00567268">
      <w:pPr>
        <w:pStyle w:val="Caption"/>
      </w:pPr>
      <w:r w:rsidRPr="00DC0BB5">
        <w:t>Figure O1: 201</w:t>
      </w:r>
      <w:r>
        <w:t>4</w:t>
      </w:r>
      <w:r w:rsidRPr="00DC0BB5">
        <w:t xml:space="preserve"> Customer Complaints with 201</w:t>
      </w:r>
      <w:r>
        <w:t>5</w:t>
      </w:r>
      <w:r w:rsidRPr="00DC0BB5">
        <w:t xml:space="preserve"> System Projects </w:t>
      </w:r>
    </w:p>
    <w:p w:rsidR="00567268" w:rsidRPr="00FC4540" w:rsidRDefault="00567268" w:rsidP="00567268">
      <w:pPr>
        <w:pStyle w:val="Body"/>
      </w:pPr>
    </w:p>
    <w:p w:rsidR="00567268" w:rsidRPr="00FC4540" w:rsidRDefault="00567268" w:rsidP="00567268">
      <w:pPr>
        <w:pStyle w:val="H1"/>
      </w:pPr>
    </w:p>
    <w:p w:rsidR="007A5B4A" w:rsidRPr="00FC4540" w:rsidRDefault="007A5B4A" w:rsidP="000A085B">
      <w:pPr>
        <w:pStyle w:val="Body"/>
        <w:ind w:left="0"/>
      </w:pPr>
    </w:p>
    <w:sectPr w:rsidR="007A5B4A" w:rsidRPr="00FC4540" w:rsidSect="00260ACB">
      <w:footerReference w:type="default" r:id="rId119"/>
      <w:pgSz w:w="12240" w:h="15840"/>
      <w:pgMar w:top="1440" w:right="1080" w:bottom="1440" w:left="108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3CC7" w:rsidRDefault="00C33CC7">
      <w:r>
        <w:separator/>
      </w:r>
    </w:p>
    <w:p w:rsidR="00C33CC7" w:rsidRDefault="00C33CC7"/>
    <w:p w:rsidR="00C33CC7" w:rsidRDefault="00C33CC7"/>
    <w:p w:rsidR="00C33CC7" w:rsidRDefault="00C33CC7"/>
    <w:p w:rsidR="00C33CC7" w:rsidRDefault="00C33CC7"/>
  </w:endnote>
  <w:endnote w:type="continuationSeparator" w:id="0">
    <w:p w:rsidR="00C33CC7" w:rsidRDefault="00C33CC7">
      <w:r>
        <w:continuationSeparator/>
      </w:r>
    </w:p>
    <w:p w:rsidR="00C33CC7" w:rsidRDefault="00C33CC7"/>
    <w:p w:rsidR="00C33CC7" w:rsidRDefault="00C33CC7"/>
    <w:p w:rsidR="00C33CC7" w:rsidRDefault="00C33CC7"/>
    <w:p w:rsidR="00C33CC7" w:rsidRDefault="00C33CC7"/>
  </w:endnote>
  <w:endnote w:type="continuationNotice" w:id="1">
    <w:p w:rsidR="00C33CC7" w:rsidRDefault="00C33C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EC28EA" w:rsidRDefault="00C33CC7" w:rsidP="00EC28EA">
    <w:pPr>
      <w:pStyle w:val="Footer"/>
      <w:pBdr>
        <w:top w:val="none" w:sz="0" w:space="0" w:color="auto"/>
      </w:pBd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174482">
    <w:pPr>
      <w:pStyle w:val="FooterTop"/>
    </w:pPr>
    <w:r w:rsidRPr="00E54B08">
      <w:t>Customer Services and Satisfaction and Operations Services</w:t>
    </w:r>
    <w:r>
      <w:tab/>
    </w:r>
  </w:p>
  <w:p w:rsidR="00C33CC7" w:rsidRPr="00B8238D" w:rsidRDefault="00C33CC7" w:rsidP="00174482">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32</w:t>
    </w:r>
    <w:r w:rsidRPr="005954E8">
      <w:rPr>
        <w:rStyle w:val="PageNumber"/>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174482">
    <w:pPr>
      <w:pStyle w:val="FooterTop"/>
    </w:pPr>
    <w:r w:rsidRPr="001E7D6E">
      <w:t>Electric Service Reliability</w:t>
    </w:r>
    <w:r>
      <w:tab/>
    </w:r>
  </w:p>
  <w:p w:rsidR="00C33CC7" w:rsidRPr="00B8238D" w:rsidRDefault="00C33CC7" w:rsidP="00174482">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58</w:t>
    </w:r>
    <w:r w:rsidRPr="005954E8">
      <w:rPr>
        <w:rStyle w:val="PageNumber"/>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174482">
    <w:pPr>
      <w:pStyle w:val="FooterTop"/>
    </w:pPr>
    <w:r w:rsidRPr="001E7D6E">
      <w:t>Electric Service Reliability</w:t>
    </w:r>
    <w:r>
      <w:tab/>
    </w:r>
  </w:p>
  <w:p w:rsidR="00C33CC7" w:rsidRPr="00B8238D" w:rsidRDefault="00C33CC7" w:rsidP="00174482">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40</w:t>
    </w:r>
    <w:r w:rsidRPr="005954E8">
      <w:rPr>
        <w:rStyle w:val="PageNumber"/>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C735A8">
    <w:pPr>
      <w:pStyle w:val="FooterTop"/>
      <w:tabs>
        <w:tab w:val="left" w:pos="8832"/>
      </w:tabs>
    </w:pPr>
    <w:r>
      <w:t>Appendices</w:t>
    </w:r>
    <w:r>
      <w:tab/>
    </w:r>
    <w:r>
      <w:tab/>
    </w:r>
  </w:p>
  <w:p w:rsidR="00C33CC7" w:rsidRPr="00B8238D" w:rsidRDefault="00C33CC7" w:rsidP="00B644DA">
    <w:pPr>
      <w:pStyle w:val="Footer"/>
    </w:pPr>
    <w:r>
      <w:fldChar w:fldCharType="begin"/>
    </w:r>
    <w:r>
      <w:instrText xml:space="preserve"> STYLEREF  "FrontCover Title"  \* MERGEFORMAT </w:instrText>
    </w:r>
    <w:r>
      <w:fldChar w:fldCharType="end"/>
    </w:r>
    <w:r>
      <w:fldChar w:fldCharType="begin"/>
    </w:r>
    <w:r>
      <w:instrText xml:space="preserve"> STYLEREF  "FrontCover Title"  \* MERGEFORMAT </w:instrText>
    </w:r>
    <w:r>
      <w:fldChar w:fldCharType="end"/>
    </w:r>
    <w:r w:rsidRPr="004F1A05">
      <w:t>201</w:t>
    </w:r>
    <w:r>
      <w:t>4</w:t>
    </w:r>
    <w:r w:rsidRPr="004F1A05">
      <w:t xml:space="preserve"> Annual Puget Sound </w:t>
    </w:r>
    <w:r w:rsidRPr="004966A3">
      <w:t xml:space="preserve">Energy </w:t>
    </w:r>
    <w:proofErr w:type="spellStart"/>
    <w:r w:rsidRPr="00014F49">
      <w:t>SQ</w:t>
    </w:r>
    <w:proofErr w:type="spellEnd"/>
    <w:r w:rsidRPr="004966A3">
      <w:t xml:space="preserve"> and</w:t>
    </w:r>
    <w:r w:rsidRPr="004F1A05">
      <w:t xml:space="preserve"> Electric Service Reliability Report</w:t>
    </w:r>
    <w:r w:rsidRPr="00F839B8">
      <w:tab/>
    </w:r>
    <w:r w:rsidRPr="00F839B8">
      <w:rPr>
        <w:rStyle w:val="PageNumber"/>
      </w:rPr>
      <w:fldChar w:fldCharType="begin"/>
    </w:r>
    <w:r w:rsidRPr="00F839B8">
      <w:rPr>
        <w:rStyle w:val="PageNumber"/>
      </w:rPr>
      <w:instrText xml:space="preserve"> PAGE </w:instrText>
    </w:r>
    <w:r w:rsidRPr="00F839B8">
      <w:rPr>
        <w:rStyle w:val="PageNumber"/>
      </w:rPr>
      <w:fldChar w:fldCharType="separate"/>
    </w:r>
    <w:r>
      <w:rPr>
        <w:rStyle w:val="PageNumber"/>
        <w:noProof/>
      </w:rPr>
      <w:t>60</w:t>
    </w:r>
    <w:r w:rsidRPr="00F839B8">
      <w:rPr>
        <w:rStyle w:val="PageNumber"/>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34BD7">
    <w:pPr>
      <w:pStyle w:val="FooterTop"/>
    </w:pPr>
    <w:fldSimple w:instr=" STYLEREF  &quot;Super Pages&quot;  \* MERGEFORMAT ">
      <w:r w:rsidR="00367381">
        <w:rPr>
          <w:noProof/>
        </w:rPr>
        <w:t>Appendices</w:t>
      </w:r>
    </w:fldSimple>
    <w:r>
      <w:tab/>
    </w:r>
  </w:p>
  <w:p w:rsidR="00C33CC7" w:rsidRPr="00B8238D" w:rsidRDefault="00C33CC7" w:rsidP="00434BD7">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59</w:t>
    </w:r>
    <w:r w:rsidRPr="005954E8">
      <w:rPr>
        <w:rStyle w:val="PageNumber"/>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174482">
    <w:pPr>
      <w:pStyle w:val="FooterTop"/>
    </w:pPr>
    <w:r>
      <w:t xml:space="preserve">Appendix </w:t>
    </w:r>
    <w:r>
      <w:fldChar w:fldCharType="begin"/>
    </w:r>
    <w:r>
      <w:instrText xml:space="preserve"> STYLEREF  "Heading 9" \w </w:instrText>
    </w:r>
    <w:r>
      <w:fldChar w:fldCharType="separate"/>
    </w:r>
    <w:r w:rsidR="00367381">
      <w:rPr>
        <w:noProof/>
      </w:rPr>
      <w:t>A</w:t>
    </w:r>
    <w:r>
      <w:rPr>
        <w:noProof/>
      </w:rPr>
      <w:fldChar w:fldCharType="end"/>
    </w:r>
    <w:r>
      <w:t xml:space="preserve">: </w:t>
    </w:r>
    <w:fldSimple w:instr=" STYLEREF  &quot;Heading 9&quot;  \* MERGEFORMAT ">
      <w:r w:rsidR="00367381">
        <w:rPr>
          <w:noProof/>
        </w:rPr>
        <w:t>Monthly SQI Performance</w:t>
      </w:r>
    </w:fldSimple>
    <w:r>
      <w:tab/>
    </w:r>
  </w:p>
  <w:p w:rsidR="00C33CC7" w:rsidRPr="00B8238D" w:rsidRDefault="00C33CC7" w:rsidP="00174482">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60</w:t>
    </w:r>
    <w:r w:rsidRPr="005954E8">
      <w:rPr>
        <w:rStyle w:val="PageNumber"/>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B644DA">
    <w:pPr>
      <w:pStyle w:val="FooterTop"/>
    </w:pPr>
    <w:r>
      <w:t xml:space="preserve">Appendix </w:t>
    </w:r>
    <w:r>
      <w:fldChar w:fldCharType="begin"/>
    </w:r>
    <w:r>
      <w:instrText xml:space="preserve"> STYLEREF  "Heading 9" \w </w:instrText>
    </w:r>
    <w:r>
      <w:fldChar w:fldCharType="separate"/>
    </w:r>
    <w:r w:rsidR="00367381">
      <w:rPr>
        <w:noProof/>
      </w:rPr>
      <w:t>A</w:t>
    </w:r>
    <w:r>
      <w:rPr>
        <w:noProof/>
      </w:rPr>
      <w:fldChar w:fldCharType="end"/>
    </w:r>
    <w:r>
      <w:t xml:space="preserve">: </w:t>
    </w:r>
    <w:fldSimple w:instr=" STYLEREF  &quot;Heading 9&quot;  \* MERGEFORMAT ">
      <w:r w:rsidR="00367381">
        <w:rPr>
          <w:noProof/>
        </w:rPr>
        <w:t>Monthly SQI Performance</w:t>
      </w:r>
    </w:fldSimple>
    <w:r>
      <w:tab/>
    </w:r>
  </w:p>
  <w:p w:rsidR="00C33CC7" w:rsidRPr="00B8238D" w:rsidRDefault="00C33CC7" w:rsidP="009567FD">
    <w:pPr>
      <w:pStyle w:val="Footer"/>
      <w:tabs>
        <w:tab w:val="clear" w:pos="10080"/>
        <w:tab w:val="right" w:pos="13680"/>
      </w:tabs>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69</w:t>
    </w:r>
    <w:r w:rsidRPr="005954E8">
      <w:rPr>
        <w:rStyle w:val="PageNumber"/>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34BD7">
    <w:pPr>
      <w:pStyle w:val="FooterTop"/>
    </w:pPr>
    <w:r>
      <w:t xml:space="preserve">Appendix </w:t>
    </w:r>
    <w:r>
      <w:fldChar w:fldCharType="begin"/>
    </w:r>
    <w:r>
      <w:instrText xml:space="preserve"> STYLEREF  "Heading 9" \w </w:instrText>
    </w:r>
    <w:r>
      <w:fldChar w:fldCharType="separate"/>
    </w:r>
    <w:r w:rsidR="00367381">
      <w:rPr>
        <w:noProof/>
      </w:rPr>
      <w:t>A</w:t>
    </w:r>
    <w:r>
      <w:rPr>
        <w:noProof/>
      </w:rPr>
      <w:fldChar w:fldCharType="end"/>
    </w:r>
    <w:r>
      <w:t xml:space="preserve">: </w:t>
    </w:r>
    <w:fldSimple w:instr=" STYLEREF  &quot;Heading 9&quot;  \* MERGEFORMAT ">
      <w:r w:rsidR="00367381">
        <w:rPr>
          <w:noProof/>
        </w:rPr>
        <w:t>Monthly SQI Performance</w:t>
      </w:r>
    </w:fldSimple>
    <w:r>
      <w:tab/>
    </w:r>
  </w:p>
  <w:p w:rsidR="00C33CC7" w:rsidRPr="00B8238D" w:rsidRDefault="00C33CC7" w:rsidP="009567FD">
    <w:pPr>
      <w:pStyle w:val="Footer"/>
      <w:tabs>
        <w:tab w:val="clear" w:pos="10080"/>
        <w:tab w:val="right" w:pos="13680"/>
      </w:tabs>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rsidRPr="005954E8">
      <w:t>2</w:t>
    </w:r>
    <w:r>
      <w:t>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61</w:t>
    </w:r>
    <w:r w:rsidRPr="005954E8">
      <w:rPr>
        <w:rStyle w:val="PageNumber"/>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B644DA">
    <w:pPr>
      <w:pStyle w:val="FooterTop"/>
    </w:pPr>
    <w:r>
      <w:t xml:space="preserve">Appendix </w:t>
    </w:r>
    <w:r>
      <w:fldChar w:fldCharType="begin"/>
    </w:r>
    <w:r>
      <w:instrText xml:space="preserve"> STYLEREF  "Heading 9" \w </w:instrText>
    </w:r>
    <w:r>
      <w:fldChar w:fldCharType="separate"/>
    </w:r>
    <w:r w:rsidR="00367381">
      <w:rPr>
        <w:noProof/>
      </w:rPr>
      <w:t>A</w:t>
    </w:r>
    <w:r>
      <w:rPr>
        <w:noProof/>
      </w:rPr>
      <w:fldChar w:fldCharType="end"/>
    </w:r>
    <w:r>
      <w:t xml:space="preserve">: </w:t>
    </w:r>
    <w:fldSimple w:instr=" STYLEREF  &quot;Heading 9&quot;  \* MERGEFORMAT ">
      <w:r w:rsidR="00367381">
        <w:rPr>
          <w:noProof/>
        </w:rPr>
        <w:t>Monthly SQI Performance</w:t>
      </w:r>
    </w:fldSimple>
    <w:r>
      <w:tab/>
    </w:r>
  </w:p>
  <w:p w:rsidR="00C33CC7" w:rsidRPr="009567FD" w:rsidRDefault="00C33CC7" w:rsidP="009567FD">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71</w:t>
    </w:r>
    <w:r w:rsidRPr="005954E8">
      <w:rPr>
        <w:rStyle w:val="PageNumber"/>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34BD7">
    <w:pPr>
      <w:pStyle w:val="FooterTop"/>
    </w:pPr>
    <w:r>
      <w:t xml:space="preserve">Appendix </w:t>
    </w:r>
    <w:r>
      <w:fldChar w:fldCharType="begin"/>
    </w:r>
    <w:r>
      <w:instrText xml:space="preserve"> STYLEREF  "Heading 9" \w </w:instrText>
    </w:r>
    <w:r>
      <w:fldChar w:fldCharType="separate"/>
    </w:r>
    <w:r w:rsidR="00367381">
      <w:rPr>
        <w:noProof/>
      </w:rPr>
      <w:t>A</w:t>
    </w:r>
    <w:r>
      <w:rPr>
        <w:noProof/>
      </w:rPr>
      <w:fldChar w:fldCharType="end"/>
    </w:r>
    <w:r>
      <w:t xml:space="preserve">: </w:t>
    </w:r>
    <w:fldSimple w:instr=" STYLEREF  &quot;Heading 9&quot;  \* MERGEFORMAT ">
      <w:r w:rsidR="00367381">
        <w:rPr>
          <w:noProof/>
        </w:rPr>
        <w:t>Monthly SQI Performance</w:t>
      </w:r>
    </w:fldSimple>
    <w:r>
      <w:tab/>
    </w:r>
  </w:p>
  <w:p w:rsidR="00C33CC7" w:rsidRPr="00B8238D" w:rsidRDefault="00C33CC7" w:rsidP="006749B9">
    <w:pPr>
      <w:pStyle w:val="Footer"/>
      <w:pBdr>
        <w:top w:val="single" w:sz="12" w:space="0" w:color="006A71"/>
      </w:pBd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70</w:t>
    </w:r>
    <w:r w:rsidRPr="005954E8">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EC28EA" w:rsidRDefault="00C33CC7" w:rsidP="00EC28EA">
    <w:pPr>
      <w:pStyle w:val="Footer"/>
      <w:pBdr>
        <w:top w:val="none" w:sz="0" w:space="0" w:color="auto"/>
      </w:pBd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D36A2">
    <w:pPr>
      <w:pStyle w:val="FooterTop"/>
    </w:pPr>
    <w:fldSimple w:instr=" STYLEREF  &quot;Heading 9&quot;  \* MERGEFORMAT ">
      <w:r w:rsidR="00367381">
        <w:rPr>
          <w:noProof/>
        </w:rPr>
        <w:t xml:space="preserve">Monthly </w:t>
      </w:r>
      <w:r w:rsidR="00367381" w:rsidRPr="00367381">
        <w:rPr>
          <w:noProof/>
          <w:highlight w:val="green"/>
        </w:rPr>
        <w:t>SQI</w:t>
      </w:r>
      <w:r w:rsidR="00367381">
        <w:rPr>
          <w:noProof/>
        </w:rPr>
        <w:t xml:space="preserve"> Performance</w:t>
      </w:r>
    </w:fldSimple>
    <w:r>
      <w:tab/>
    </w:r>
  </w:p>
  <w:p w:rsidR="00C33CC7" w:rsidRDefault="00C33CC7" w:rsidP="004D36A2">
    <w:pPr>
      <w:pStyle w:val="Footer"/>
    </w:pPr>
    <w:r>
      <w:fldChar w:fldCharType="begin"/>
    </w:r>
    <w:r>
      <w:instrText xml:space="preserve"> STYLEREF  "FrontCover Title"  \* MERGEFORMAT </w:instrText>
    </w:r>
    <w:r>
      <w:fldChar w:fldCharType="end"/>
    </w:r>
    <w:r>
      <w:fldChar w:fldCharType="begin"/>
    </w:r>
    <w:r>
      <w:instrText xml:space="preserve"> STYLEREF  "FrontCover Title"  \* MERGEFORMAT </w:instrText>
    </w:r>
    <w:r>
      <w:fldChar w:fldCharType="end"/>
    </w:r>
    <w:r w:rsidRPr="004F1A05">
      <w:t xml:space="preserve">2010 Annual Puget Sound Energy </w:t>
    </w:r>
    <w:proofErr w:type="spellStart"/>
    <w:r w:rsidRPr="003C60CD">
      <w:rPr>
        <w:highlight w:val="green"/>
      </w:rPr>
      <w:t>SQ</w:t>
    </w:r>
    <w:proofErr w:type="spellEnd"/>
    <w:r w:rsidRPr="004F1A05">
      <w:t xml:space="preserve"> and Electric Service Reliability Report</w:t>
    </w:r>
    <w:r w:rsidRPr="00F839B8">
      <w:tab/>
    </w:r>
    <w:r>
      <w:rPr>
        <w:rStyle w:val="PageNumber"/>
      </w:rPr>
      <w:fldChar w:fldCharType="begin"/>
    </w:r>
    <w:r>
      <w:rPr>
        <w:rStyle w:val="PageNumber"/>
      </w:rPr>
      <w:instrText xml:space="preserve"> PAGE </w:instrText>
    </w:r>
    <w:r>
      <w:rPr>
        <w:rStyle w:val="PageNumber"/>
      </w:rPr>
      <w:fldChar w:fldCharType="separate"/>
    </w:r>
    <w:r>
      <w:rPr>
        <w:rStyle w:val="PageNumber"/>
        <w:noProof/>
      </w:rPr>
      <w:t>77</w:t>
    </w:r>
    <w:r>
      <w:rPr>
        <w:rStyle w:val="PageNumber"/>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34BD7">
    <w:pPr>
      <w:pStyle w:val="FooterTop"/>
    </w:pPr>
    <w:r w:rsidRPr="005954E8">
      <w:t xml:space="preserve">Appendix </w:t>
    </w:r>
    <w:r>
      <w:fldChar w:fldCharType="begin"/>
    </w:r>
    <w:r>
      <w:instrText xml:space="preserve"> STYLEREF  "Heading 9" \w </w:instrText>
    </w:r>
    <w:r>
      <w:fldChar w:fldCharType="separate"/>
    </w:r>
    <w:r w:rsidR="00367381">
      <w:rPr>
        <w:noProof/>
      </w:rPr>
      <w:t>C</w:t>
    </w:r>
    <w:r>
      <w:rPr>
        <w:noProof/>
      </w:rPr>
      <w:fldChar w:fldCharType="end"/>
    </w:r>
    <w:r w:rsidRPr="005954E8">
      <w:t xml:space="preserve">: </w:t>
    </w:r>
    <w:fldSimple w:instr=" STYLEREF  &quot;Heading 9&quot;  \* MERGEFORMAT ">
      <w:r w:rsidR="00367381">
        <w:rPr>
          <w:noProof/>
        </w:rPr>
        <w:t>Penalty Calculation and Penalty Mitigation Petition</w:t>
      </w:r>
    </w:fldSimple>
    <w:r>
      <w:tab/>
    </w:r>
  </w:p>
  <w:p w:rsidR="00C33CC7" w:rsidRPr="00B8238D" w:rsidRDefault="00C33CC7" w:rsidP="00434BD7">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73</w:t>
    </w:r>
    <w:r w:rsidRPr="005954E8">
      <w:rPr>
        <w:rStyle w:val="PageNumber"/>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D36A2">
    <w:pPr>
      <w:pStyle w:val="FooterTop"/>
    </w:pPr>
    <w:fldSimple w:instr=" STYLEREF  &quot;Heading 9&quot;  \* MERGEFORMAT ">
      <w:r w:rsidR="00367381">
        <w:rPr>
          <w:noProof/>
        </w:rPr>
        <w:t>Certification of Survey Results</w:t>
      </w:r>
    </w:fldSimple>
    <w:r>
      <w:tab/>
    </w:r>
  </w:p>
  <w:p w:rsidR="00C33CC7" w:rsidRDefault="00C33CC7" w:rsidP="004D36A2">
    <w:pPr>
      <w:pStyle w:val="Footer"/>
    </w:pPr>
    <w:r>
      <w:fldChar w:fldCharType="begin"/>
    </w:r>
    <w:r>
      <w:instrText xml:space="preserve"> STYLEREF  "FrontCover Title"  \* MERGEFORMAT </w:instrText>
    </w:r>
    <w:r>
      <w:fldChar w:fldCharType="end"/>
    </w:r>
    <w:r>
      <w:fldChar w:fldCharType="begin"/>
    </w:r>
    <w:r>
      <w:instrText xml:space="preserve"> STYLEREF  "FrontCover Title"  \* MERGEFORMAT </w:instrText>
    </w:r>
    <w:r>
      <w:fldChar w:fldCharType="end"/>
    </w:r>
    <w:r w:rsidRPr="004F1A05">
      <w:t xml:space="preserve">2010 Annual Puget Sound Energy </w:t>
    </w:r>
    <w:proofErr w:type="spellStart"/>
    <w:r w:rsidRPr="003C60CD">
      <w:rPr>
        <w:highlight w:val="green"/>
      </w:rPr>
      <w:t>SQ</w:t>
    </w:r>
    <w:proofErr w:type="spellEnd"/>
    <w:r w:rsidRPr="004F1A05">
      <w:t xml:space="preserve"> and Electric Service Reliability Report</w:t>
    </w:r>
    <w:r w:rsidRPr="00F839B8">
      <w:tab/>
    </w:r>
    <w:r>
      <w:rPr>
        <w:rStyle w:val="PageNumber"/>
      </w:rPr>
      <w:fldChar w:fldCharType="begin"/>
    </w:r>
    <w:r>
      <w:rPr>
        <w:rStyle w:val="PageNumber"/>
      </w:rPr>
      <w:instrText xml:space="preserve"> PAGE </w:instrText>
    </w:r>
    <w:r>
      <w:rPr>
        <w:rStyle w:val="PageNumber"/>
      </w:rPr>
      <w:fldChar w:fldCharType="separate"/>
    </w:r>
    <w:r>
      <w:rPr>
        <w:rStyle w:val="PageNumber"/>
        <w:noProof/>
      </w:rPr>
      <w:t>104</w:t>
    </w:r>
    <w:r>
      <w:rPr>
        <w:rStyle w:val="PageNumber"/>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E42D5F" w:rsidRDefault="00C33CC7" w:rsidP="00E42D5F">
    <w:pPr>
      <w:pStyle w:val="FooterTop"/>
    </w:pPr>
    <w:r w:rsidRPr="00E42D5F">
      <w:t xml:space="preserve">Appendix </w:t>
    </w:r>
    <w:r>
      <w:fldChar w:fldCharType="begin"/>
    </w:r>
    <w:r>
      <w:instrText xml:space="preserve"> STYLEREF  "Heading 9" \w </w:instrText>
    </w:r>
    <w:r>
      <w:fldChar w:fldCharType="separate"/>
    </w:r>
    <w:r w:rsidR="00367381">
      <w:rPr>
        <w:noProof/>
      </w:rPr>
      <w:t>E</w:t>
    </w:r>
    <w:r>
      <w:rPr>
        <w:noProof/>
      </w:rPr>
      <w:fldChar w:fldCharType="end"/>
    </w:r>
    <w:r w:rsidRPr="00E42D5F">
      <w:t xml:space="preserve">: </w:t>
    </w:r>
    <w:fldSimple w:instr=" STYLEREF  &quot;Heading 9&quot;  \* MERGEFORMAT ">
      <w:r w:rsidR="00367381">
        <w:rPr>
          <w:noProof/>
        </w:rPr>
        <w:t>Disconnection Results</w:t>
      </w:r>
    </w:fldSimple>
    <w:r w:rsidRPr="00E42D5F">
      <w:tab/>
    </w:r>
  </w:p>
  <w:p w:rsidR="00C33CC7" w:rsidRPr="00E42D5F" w:rsidRDefault="00C33CC7" w:rsidP="00E42D5F">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76</w:t>
    </w:r>
    <w:r w:rsidRPr="005954E8">
      <w:rPr>
        <w:rStyle w:val="PageNumber"/>
      </w:rP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E42D5F" w:rsidRDefault="00C33CC7" w:rsidP="00E42D5F">
    <w:pPr>
      <w:pStyle w:val="FooterTop"/>
    </w:pPr>
    <w:r w:rsidRPr="00E42D5F">
      <w:t xml:space="preserve">Appendix </w:t>
    </w:r>
    <w:r>
      <w:fldChar w:fldCharType="begin"/>
    </w:r>
    <w:r>
      <w:instrText xml:space="preserve"> STYLEREF  "Heading 9" \w </w:instrText>
    </w:r>
    <w:r>
      <w:fldChar w:fldCharType="separate"/>
    </w:r>
    <w:r w:rsidR="00367381">
      <w:rPr>
        <w:noProof/>
      </w:rPr>
      <w:t>F</w:t>
    </w:r>
    <w:r>
      <w:rPr>
        <w:noProof/>
      </w:rPr>
      <w:fldChar w:fldCharType="end"/>
    </w:r>
    <w:r w:rsidRPr="00E42D5F">
      <w:t xml:space="preserve">: </w:t>
    </w:r>
    <w:fldSimple w:instr=" STYLEREF  &quot;Heading 9&quot;  \* MERGEFORMAT ">
      <w:r w:rsidR="00367381">
        <w:rPr>
          <w:noProof/>
        </w:rPr>
        <w:t>Customer Service Guarantee Performance Detail</w:t>
      </w:r>
    </w:fldSimple>
    <w:r w:rsidRPr="00E42D5F">
      <w:tab/>
    </w:r>
  </w:p>
  <w:p w:rsidR="00C33CC7" w:rsidRPr="00E42D5F" w:rsidRDefault="00C33CC7" w:rsidP="00E42D5F">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77</w:t>
    </w:r>
    <w:r w:rsidRPr="005954E8">
      <w:rPr>
        <w:rStyle w:val="PageNumber"/>
      </w:rP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BD7CBF">
    <w:pPr>
      <w:pStyle w:val="FooterTop"/>
    </w:pPr>
    <w:r>
      <w:t xml:space="preserve">Appendix G: </w:t>
    </w:r>
    <w:r w:rsidRPr="00BD7CBF">
      <w:t>Customer Awareness of Customer Service Guarantee</w:t>
    </w:r>
  </w:p>
  <w:p w:rsidR="00C33CC7" w:rsidRPr="009567FD" w:rsidRDefault="00C33CC7" w:rsidP="009567FD">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tab/>
    </w:r>
    <w:r>
      <w:tab/>
    </w:r>
    <w:r>
      <w:tab/>
    </w:r>
    <w:r>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82</w:t>
    </w:r>
    <w:r w:rsidRPr="005954E8">
      <w:rPr>
        <w:rStyle w:val="PageNumber"/>
      </w:rPr>
      <w:fldChar w:fldCharType="end"/>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BD7CBF">
    <w:pPr>
      <w:pStyle w:val="FooterTop"/>
    </w:pPr>
    <w:r>
      <w:t xml:space="preserve">Appendix G: </w:t>
    </w:r>
    <w:r w:rsidRPr="00BD7CBF">
      <w:t>Customer Awareness of Customer Service Guarantee</w:t>
    </w:r>
  </w:p>
  <w:p w:rsidR="00C33CC7" w:rsidRPr="009567FD" w:rsidRDefault="00C33CC7" w:rsidP="009567FD">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84</w:t>
    </w:r>
    <w:r w:rsidRPr="005954E8">
      <w:rPr>
        <w:rStyle w:val="PageNumber"/>
      </w:rP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4D36A2">
    <w:pPr>
      <w:pStyle w:val="FooterTop"/>
    </w:pPr>
    <w:r>
      <w:t xml:space="preserve">Appendix G: </w:t>
    </w:r>
    <w:fldSimple w:instr=" STYLEREF  &quot;Heading 9&quot;  \* MERGEFORMAT ">
      <w:r w:rsidR="00367381">
        <w:rPr>
          <w:noProof/>
        </w:rPr>
        <w:t>Customer Awareness of Customer Service Guarantee</w:t>
      </w:r>
    </w:fldSimple>
    <w:r>
      <w:tab/>
    </w:r>
  </w:p>
  <w:p w:rsidR="00C33CC7" w:rsidRPr="009567FD" w:rsidRDefault="00C33CC7" w:rsidP="009567FD">
    <w:pPr>
      <w:pStyle w:val="Footer"/>
      <w:tabs>
        <w:tab w:val="clear" w:pos="10080"/>
        <w:tab w:val="right" w:pos="13680"/>
      </w:tabs>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86</w:t>
    </w:r>
    <w:r w:rsidRPr="005954E8">
      <w:rPr>
        <w:rStyle w:val="PageNumber"/>
      </w:rPr>
      <w:fldChar w:fldCharType="end"/>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55036A">
    <w:pPr>
      <w:pStyle w:val="FooterTop"/>
    </w:pPr>
    <w:r w:rsidRPr="005954E8">
      <w:t xml:space="preserve">Appendix </w:t>
    </w:r>
    <w:r>
      <w:fldChar w:fldCharType="begin"/>
    </w:r>
    <w:r>
      <w:instrText xml:space="preserve"> STYLEREF  "Heading 9" \w </w:instrText>
    </w:r>
    <w:r>
      <w:fldChar w:fldCharType="separate"/>
    </w:r>
    <w:r w:rsidR="00367381">
      <w:rPr>
        <w:noProof/>
      </w:rPr>
      <w:t>H</w:t>
    </w:r>
    <w:r>
      <w:rPr>
        <w:noProof/>
      </w:rPr>
      <w:fldChar w:fldCharType="end"/>
    </w:r>
    <w:r w:rsidRPr="005954E8">
      <w:t xml:space="preserve">: </w:t>
    </w:r>
    <w:fldSimple w:instr=" STYLEREF  &quot;Heading 9&quot;  \* MERGEFORMAT ">
      <w:r w:rsidR="00367381">
        <w:rPr>
          <w:noProof/>
        </w:rPr>
        <w:t>Electric Reliability Terms and Definitions</w:t>
      </w:r>
    </w:fldSimple>
    <w:r>
      <w:tab/>
    </w:r>
  </w:p>
  <w:p w:rsidR="00C33CC7" w:rsidRDefault="00C33CC7" w:rsidP="00351564">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90</w:t>
    </w:r>
    <w:r w:rsidRPr="005954E8">
      <w:rPr>
        <w:rStyle w:val="PageNumber"/>
      </w:rPr>
      <w:fldChar w:fldCharType="end"/>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55036A">
    <w:pPr>
      <w:pStyle w:val="FooterTop"/>
    </w:pPr>
    <w:r>
      <w:t xml:space="preserve">Appendix </w:t>
    </w:r>
    <w:r>
      <w:fldChar w:fldCharType="begin"/>
    </w:r>
    <w:r>
      <w:instrText xml:space="preserve"> STYLEREF  "Heading 9" \w </w:instrText>
    </w:r>
    <w:r>
      <w:fldChar w:fldCharType="separate"/>
    </w:r>
    <w:r w:rsidR="00367381">
      <w:rPr>
        <w:noProof/>
      </w:rPr>
      <w:t>J</w:t>
    </w:r>
    <w:r>
      <w:rPr>
        <w:noProof/>
      </w:rPr>
      <w:fldChar w:fldCharType="end"/>
    </w:r>
    <w:r>
      <w:t xml:space="preserve">: </w:t>
    </w:r>
    <w:fldSimple w:instr=" STYLEREF  &quot;Heading 9&quot;  \* MERGEFORMAT ">
      <w:r w:rsidR="00367381">
        <w:rPr>
          <w:noProof/>
        </w:rPr>
        <w:t>Current Year Electric Service Outage by Cause by Area</w:t>
      </w:r>
    </w:fldSimple>
    <w:r>
      <w:tab/>
    </w:r>
  </w:p>
  <w:p w:rsidR="00C33CC7" w:rsidRDefault="00C33CC7" w:rsidP="00351564">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96</w:t>
    </w:r>
    <w:r w:rsidRPr="005954E8">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E54B08">
    <w:pPr>
      <w:pStyle w:val="FooterTop"/>
    </w:pPr>
    <w:fldSimple w:instr=" STYLEREF  Title  \* MERGEFORMAT ">
      <w:r w:rsidR="00367381" w:rsidRPr="00367381">
        <w:rPr>
          <w:bCs/>
          <w:noProof/>
        </w:rPr>
        <w:t>Contents</w:t>
      </w:r>
    </w:fldSimple>
    <w:r>
      <w:tab/>
    </w:r>
  </w:p>
  <w:p w:rsidR="00C33CC7" w:rsidRPr="00B8238D" w:rsidRDefault="00C33CC7" w:rsidP="00E54B08">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rsidRPr="005954E8">
      <w:t>201</w:t>
    </w:r>
    <w:r>
      <w:t>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4</w:t>
    </w:r>
    <w:r w:rsidRPr="005954E8">
      <w:rPr>
        <w:rStyle w:val="PageNumber"/>
      </w:rPr>
      <w:fldChar w:fldCharType="end"/>
    </w:r>
  </w:p>
  <w:p w:rsidR="00C33CC7" w:rsidRPr="00EC28EA" w:rsidRDefault="00C33CC7" w:rsidP="00EC28EA">
    <w:pPr>
      <w:pStyle w:val="Footer"/>
      <w:pBdr>
        <w:top w:val="none" w:sz="0" w:space="0" w:color="auto"/>
      </w:pBd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55036A">
    <w:pPr>
      <w:pStyle w:val="FooterTop"/>
    </w:pPr>
    <w:r>
      <w:t xml:space="preserve">Appendix </w:t>
    </w:r>
    <w:r>
      <w:fldChar w:fldCharType="begin"/>
    </w:r>
    <w:r>
      <w:instrText xml:space="preserve"> STYLEREF  "Heading 9" \w </w:instrText>
    </w:r>
    <w:r>
      <w:fldChar w:fldCharType="separate"/>
    </w:r>
    <w:r w:rsidR="00367381">
      <w:rPr>
        <w:noProof/>
      </w:rPr>
      <w:t>M</w:t>
    </w:r>
    <w:r>
      <w:rPr>
        <w:noProof/>
      </w:rPr>
      <w:fldChar w:fldCharType="end"/>
    </w:r>
    <w:r>
      <w:t xml:space="preserve">: </w:t>
    </w:r>
    <w:fldSimple w:instr=" STYLEREF  &quot;Heading 9&quot;  \* MERGEFORMAT ">
      <w:r w:rsidR="00367381">
        <w:rPr>
          <w:noProof/>
        </w:rPr>
        <w:t>Current-Year Commission and Rolling-Two-Year PSE Customer Electric Service Reliability Complaints with Resolutions</w:t>
      </w:r>
    </w:fldSimple>
    <w:r>
      <w:tab/>
    </w:r>
  </w:p>
  <w:p w:rsidR="00C33CC7" w:rsidRDefault="00C33CC7" w:rsidP="00351564">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106</w:t>
    </w:r>
    <w:r w:rsidRPr="005954E8">
      <w:rPr>
        <w:rStyle w:val="PageNumber"/>
      </w:rPr>
      <w:fldChar w:fldCharType="end"/>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DE6810">
    <w:pPr>
      <w:pStyle w:val="FooterTop"/>
    </w:pPr>
    <w:r>
      <w:t xml:space="preserve">Appendix </w:t>
    </w:r>
    <w:r>
      <w:fldChar w:fldCharType="begin"/>
    </w:r>
    <w:r>
      <w:instrText xml:space="preserve"> STYLEREF  "Heading 9" \w </w:instrText>
    </w:r>
    <w:r>
      <w:fldChar w:fldCharType="separate"/>
    </w:r>
    <w:r w:rsidR="00367381">
      <w:rPr>
        <w:noProof/>
      </w:rPr>
      <w:t>M</w:t>
    </w:r>
    <w:r>
      <w:rPr>
        <w:noProof/>
      </w:rPr>
      <w:fldChar w:fldCharType="end"/>
    </w:r>
    <w:r>
      <w:t xml:space="preserve">: Areas of Greatest Concern with Action </w:t>
    </w:r>
    <w:proofErr w:type="spellStart"/>
    <w:r>
      <w:t>Plan</w:t>
    </w:r>
    <w:proofErr w:type="spellEnd"/>
    <w:fldSimple w:instr=" STYLEREF  &quot;Heading 9&quot;  \* MERGEFORMAT ">
      <w:r w:rsidR="00367381">
        <w:rPr>
          <w:noProof/>
        </w:rPr>
        <w:t>Current-Year Commission and Rolling-Two-Year PSE Customer Electric Service Reliability Complaints with Resolutions</w:t>
      </w:r>
    </w:fldSimple>
    <w:r>
      <w:tab/>
    </w:r>
  </w:p>
  <w:p w:rsidR="00C33CC7" w:rsidRPr="00DE6810" w:rsidRDefault="00C33CC7" w:rsidP="00DE6810">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tab/>
    </w:r>
    <w:r>
      <w:tab/>
    </w:r>
    <w:r>
      <w:tab/>
    </w:r>
    <w:r>
      <w:tab/>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112</w:t>
    </w:r>
    <w:r w:rsidRPr="005954E8">
      <w:rPr>
        <w:rStyle w:val="PageNumber"/>
      </w:rPr>
      <w:fldChar w:fldCharType="end"/>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DE6810">
    <w:pPr>
      <w:pStyle w:val="FooterTop"/>
    </w:pPr>
    <w:r>
      <w:t xml:space="preserve">Appendix </w:t>
    </w:r>
    <w:r>
      <w:fldChar w:fldCharType="begin"/>
    </w:r>
    <w:r>
      <w:instrText xml:space="preserve"> STYLEREF  "Heading 9" \w </w:instrText>
    </w:r>
    <w:r>
      <w:fldChar w:fldCharType="separate"/>
    </w:r>
    <w:r w:rsidR="00367381">
      <w:rPr>
        <w:noProof/>
      </w:rPr>
      <w:t>N</w:t>
    </w:r>
    <w:r>
      <w:rPr>
        <w:noProof/>
      </w:rPr>
      <w:fldChar w:fldCharType="end"/>
    </w:r>
    <w:r>
      <w:t>: Areas of Greatest Concern with Action Plan</w:t>
    </w:r>
    <w:r>
      <w:fldChar w:fldCharType="begin"/>
    </w:r>
    <w:r>
      <w:instrText xml:space="preserve"> STYLEREF  "Heading 9"  \* MERGEFORMAT </w:instrText>
    </w:r>
    <w:r>
      <w:rPr>
        <w:noProof/>
      </w:rPr>
      <w:fldChar w:fldCharType="end"/>
    </w:r>
    <w:r>
      <w:tab/>
    </w:r>
  </w:p>
  <w:p w:rsidR="00C33CC7" w:rsidRPr="00DE6810" w:rsidRDefault="00C33CC7" w:rsidP="00DE6810">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t>2014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113</w:t>
    </w:r>
    <w:r w:rsidRPr="005954E8">
      <w:rPr>
        <w:rStyle w:val="PageNumber"/>
      </w:rP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55036A">
    <w:pPr>
      <w:pStyle w:val="FooterTop"/>
    </w:pPr>
    <w:r>
      <w:t xml:space="preserve">Appendix N: </w:t>
    </w:r>
    <w:fldSimple w:instr=" STYLEREF  &quot;Heading 9&quot;  \* MERGEFORMAT ">
      <w:r w:rsidR="00367381">
        <w:rPr>
          <w:noProof/>
        </w:rPr>
        <w:t>Areas of Greatest Concern with Action Plan</w:t>
      </w:r>
    </w:fldSimple>
    <w:r>
      <w:tab/>
    </w:r>
  </w:p>
  <w:p w:rsidR="00C33CC7" w:rsidRDefault="00C33CC7" w:rsidP="004A5154">
    <w:pPr>
      <w:pStyle w:val="Footer"/>
      <w:tabs>
        <w:tab w:val="clear" w:pos="10080"/>
        <w:tab w:val="right" w:pos="13680"/>
      </w:tabs>
    </w:pPr>
    <w:r w:rsidRPr="00DE6810">
      <w:fldChar w:fldCharType="begin"/>
    </w:r>
    <w:r w:rsidRPr="00DE6810">
      <w:instrText xml:space="preserve"> STYLEREF  "FrontCover Title"  \* MERGEFORMAT </w:instrText>
    </w:r>
    <w:r w:rsidRPr="00DE6810">
      <w:fldChar w:fldCharType="end"/>
    </w:r>
    <w:r w:rsidRPr="00DE6810">
      <w:fldChar w:fldCharType="begin"/>
    </w:r>
    <w:r w:rsidRPr="00DE6810">
      <w:instrText xml:space="preserve"> STYLEREF  "FrontCover Title"  \* MERGEFORMAT </w:instrText>
    </w:r>
    <w:r w:rsidRPr="00DE6810">
      <w:fldChar w:fldCharType="end"/>
    </w:r>
    <w:r>
      <w:t>2014</w:t>
    </w:r>
    <w:r w:rsidRPr="00DE6810">
      <w:t xml:space="preserve"> Annual Puget Sound Energy </w:t>
    </w:r>
    <w:r w:rsidRPr="00FE7555">
      <w:t>SQI</w:t>
    </w:r>
    <w:r w:rsidRPr="00DE6810">
      <w:t xml:space="preserve"> and Electric Service Reliability Report</w:t>
    </w:r>
    <w:r w:rsidRPr="00DE6810">
      <w:tab/>
    </w:r>
    <w:r w:rsidRPr="00DE6810">
      <w:rPr>
        <w:rStyle w:val="PageNumber"/>
      </w:rPr>
      <w:fldChar w:fldCharType="begin"/>
    </w:r>
    <w:r w:rsidRPr="00DE6810">
      <w:rPr>
        <w:rStyle w:val="PageNumber"/>
      </w:rPr>
      <w:instrText xml:space="preserve"> PAGE </w:instrText>
    </w:r>
    <w:r w:rsidRPr="00DE6810">
      <w:rPr>
        <w:rStyle w:val="PageNumber"/>
      </w:rPr>
      <w:fldChar w:fldCharType="separate"/>
    </w:r>
    <w:r w:rsidR="00367381">
      <w:rPr>
        <w:rStyle w:val="PageNumber"/>
        <w:noProof/>
      </w:rPr>
      <w:t>116</w:t>
    </w:r>
    <w:r w:rsidRPr="00DE6810">
      <w:rPr>
        <w:rStyle w:val="PageNumber"/>
      </w:rPr>
      <w:fldChar w:fldCharType="end"/>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55036A">
    <w:pPr>
      <w:pStyle w:val="FooterTop"/>
    </w:pPr>
    <w:r>
      <w:t xml:space="preserve">Appendix N: </w:t>
    </w:r>
    <w:fldSimple w:instr=" STYLEREF  &quot;Heading 9&quot;  \* MERGEFORMAT ">
      <w:r w:rsidR="00367381">
        <w:rPr>
          <w:noProof/>
        </w:rPr>
        <w:t>Areas of Greatest Concern with Action Plan</w:t>
      </w:r>
    </w:fldSimple>
    <w:r>
      <w:rPr>
        <w:noProof/>
      </w:rPr>
      <w:t xml:space="preserve">: </w:t>
    </w:r>
    <w:r>
      <w:tab/>
    </w:r>
    <w:r>
      <w:tab/>
    </w:r>
  </w:p>
  <w:p w:rsidR="00C33CC7" w:rsidRPr="009567FD" w:rsidRDefault="00C33CC7" w:rsidP="00723D7B">
    <w:pPr>
      <w:pStyle w:val="Footer"/>
      <w:tabs>
        <w:tab w:val="left" w:pos="7843"/>
      </w:tabs>
    </w:pPr>
    <w:r w:rsidRPr="00DE6810">
      <w:fldChar w:fldCharType="begin"/>
    </w:r>
    <w:r w:rsidRPr="00DE6810">
      <w:instrText xml:space="preserve"> STYLEREF  "FrontCover Title"  \* MERGEFORMAT </w:instrText>
    </w:r>
    <w:r w:rsidRPr="00DE6810">
      <w:fldChar w:fldCharType="end"/>
    </w:r>
    <w:r w:rsidRPr="00DE6810">
      <w:fldChar w:fldCharType="begin"/>
    </w:r>
    <w:r w:rsidRPr="00DE6810">
      <w:instrText xml:space="preserve"> STYLEREF  "FrontCover Title"  \* MERGEFORMAT </w:instrText>
    </w:r>
    <w:r w:rsidRPr="00DE6810">
      <w:fldChar w:fldCharType="end"/>
    </w:r>
    <w:bookmarkStart w:id="398" w:name="_Toc307574966"/>
    <w:bookmarkStart w:id="399" w:name="_Toc277230975"/>
    <w:bookmarkStart w:id="400" w:name="_Toc276382639"/>
    <w:bookmarkStart w:id="401" w:name="_Toc280792509"/>
    <w:bookmarkStart w:id="402" w:name="_Ref281307419"/>
    <w:bookmarkStart w:id="403" w:name="_Ref281307422"/>
    <w:bookmarkStart w:id="404" w:name="_Ref284572163"/>
    <w:bookmarkStart w:id="405" w:name="_Ref284572166"/>
    <w:bookmarkStart w:id="406" w:name="_Ref284572170"/>
    <w:bookmarkStart w:id="407" w:name="_Ref284572174"/>
    <w:bookmarkStart w:id="408" w:name="_Ref284572177"/>
    <w:bookmarkStart w:id="409" w:name="_Ref285020902"/>
    <w:bookmarkStart w:id="410" w:name="_Ref286399020"/>
    <w:bookmarkStart w:id="411" w:name="_Ref286399044"/>
    <w:bookmarkStart w:id="412" w:name="_Ref286665752"/>
    <w:bookmarkStart w:id="413" w:name="_Ref286665798"/>
    <w:bookmarkStart w:id="414" w:name="_Ref288029852"/>
    <w:bookmarkStart w:id="415" w:name="_Toc289168957"/>
    <w:r>
      <w:t>2014</w:t>
    </w:r>
    <w:r w:rsidRPr="00DE6810">
      <w:t xml:space="preserve"> Annual Puget Sound Energy </w:t>
    </w:r>
    <w:r w:rsidRPr="00FE7555">
      <w:t>SQI</w:t>
    </w:r>
    <w:r w:rsidRPr="00DE6810">
      <w:t xml:space="preserve"> and Electric Service Reliability Report</w:t>
    </w:r>
    <w:r w:rsidRPr="00DE6810">
      <w:tab/>
    </w:r>
    <w:r>
      <w:tab/>
    </w:r>
    <w:r>
      <w:tab/>
    </w:r>
    <w:r>
      <w:tab/>
    </w:r>
    <w:r>
      <w:tab/>
    </w:r>
    <w:r w:rsidRPr="00DE6810">
      <w:rPr>
        <w:rStyle w:val="PageNumber"/>
      </w:rPr>
      <w:fldChar w:fldCharType="begin"/>
    </w:r>
    <w:r w:rsidRPr="00DE6810">
      <w:rPr>
        <w:rStyle w:val="PageNumber"/>
      </w:rPr>
      <w:instrText xml:space="preserve"> PAGE </w:instrText>
    </w:r>
    <w:r w:rsidRPr="00DE6810">
      <w:rPr>
        <w:rStyle w:val="PageNumber"/>
      </w:rPr>
      <w:fldChar w:fldCharType="separate"/>
    </w:r>
    <w:r w:rsidR="00367381">
      <w:rPr>
        <w:rStyle w:val="PageNumber"/>
        <w:noProof/>
      </w:rPr>
      <w:t>122</w:t>
    </w:r>
    <w:r w:rsidRPr="00DE6810">
      <w:rPr>
        <w:rStyle w:val="PageNumber"/>
      </w:rPr>
      <w:fldChar w:fldCharType="end"/>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55036A">
    <w:pPr>
      <w:pStyle w:val="FooterTop"/>
    </w:pPr>
    <w:r>
      <w:t xml:space="preserve">Appendix </w:t>
    </w:r>
    <w:fldSimple w:instr=" STYLEREF  &quot;Heading 9&quot;  \* MERGEFORMAT ">
      <w:r w:rsidR="00367381">
        <w:rPr>
          <w:noProof/>
        </w:rPr>
        <w:t>O</w:t>
      </w:r>
    </w:fldSimple>
    <w:r>
      <w:rPr>
        <w:noProof/>
      </w:rPr>
      <w:t xml:space="preserve">: </w:t>
    </w:r>
    <w:r w:rsidRPr="002B529F">
      <w:rPr>
        <w:noProof/>
      </w:rPr>
      <w:t>Current Year Geographic Location of Electric Service Reliability Customer Complaints on Service Territory Map with Number of Next Year’s Proposed Projects and Vegetation Management Mileage</w:t>
    </w:r>
    <w:r>
      <w:tab/>
    </w:r>
    <w:r>
      <w:tab/>
    </w:r>
  </w:p>
  <w:p w:rsidR="00C33CC7" w:rsidRPr="009567FD" w:rsidRDefault="00C33CC7" w:rsidP="009567FD">
    <w:pPr>
      <w:pStyle w:val="Footer"/>
    </w:pPr>
    <w:r w:rsidRPr="00DE6810">
      <w:fldChar w:fldCharType="begin"/>
    </w:r>
    <w:r w:rsidRPr="00DE6810">
      <w:instrText xml:space="preserve"> STYLEREF  "FrontCover Title"  \* MERGEFORMAT </w:instrText>
    </w:r>
    <w:r w:rsidRPr="00DE6810">
      <w:fldChar w:fldCharType="end"/>
    </w:r>
    <w:r w:rsidRPr="00DE6810">
      <w:fldChar w:fldCharType="begin"/>
    </w:r>
    <w:r w:rsidRPr="00DE6810">
      <w:instrText xml:space="preserve"> STYLEREF  "FrontCover Title"  \* MERGEFORMAT </w:instrText>
    </w:r>
    <w:r w:rsidRPr="00DE6810">
      <w:fldChar w:fldCharType="end"/>
    </w:r>
    <w:r>
      <w:t>2014</w:t>
    </w:r>
    <w:r w:rsidRPr="00DE6810">
      <w:t xml:space="preserve"> Annual Puget Sound Energy </w:t>
    </w:r>
    <w:r w:rsidRPr="00FE7555">
      <w:t>SQI</w:t>
    </w:r>
    <w:r w:rsidRPr="00DE6810">
      <w:t xml:space="preserve"> and Electric Service Reliability Report</w:t>
    </w:r>
    <w:r w:rsidRPr="00DE6810">
      <w:tab/>
    </w:r>
    <w:r w:rsidRPr="00DE6810">
      <w:rPr>
        <w:rStyle w:val="PageNumber"/>
      </w:rPr>
      <w:fldChar w:fldCharType="begin"/>
    </w:r>
    <w:r w:rsidRPr="00DE6810">
      <w:rPr>
        <w:rStyle w:val="PageNumber"/>
      </w:rPr>
      <w:instrText xml:space="preserve"> PAGE </w:instrText>
    </w:r>
    <w:r w:rsidRPr="00DE6810">
      <w:rPr>
        <w:rStyle w:val="PageNumber"/>
      </w:rPr>
      <w:fldChar w:fldCharType="separate"/>
    </w:r>
    <w:r w:rsidR="00367381">
      <w:rPr>
        <w:rStyle w:val="PageNumber"/>
        <w:noProof/>
      </w:rPr>
      <w:t>123</w:t>
    </w:r>
    <w:r w:rsidRPr="00DE6810">
      <w:rPr>
        <w:rStyle w:val="PageNumber"/>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EC28EA" w:rsidRDefault="00C33CC7" w:rsidP="00EC28EA">
    <w:pPr>
      <w:pStyle w:val="Footer"/>
      <w:pBdr>
        <w:top w:val="none" w:sz="0" w:space="0" w:color="auto"/>
      </w:pBd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EC28EA">
    <w:pPr>
      <w:pStyle w:val="FooterTop"/>
    </w:pPr>
    <w:fldSimple w:instr=" STYLEREF  Title  \* MERGEFORMAT ">
      <w:r w:rsidR="00367381" w:rsidRPr="00367381">
        <w:rPr>
          <w:bCs/>
          <w:noProof/>
        </w:rPr>
        <w:t>Contents</w:t>
      </w:r>
    </w:fldSimple>
    <w:r>
      <w:tab/>
    </w:r>
  </w:p>
  <w:p w:rsidR="00C33CC7" w:rsidRPr="00B8238D" w:rsidRDefault="00C33CC7" w:rsidP="00EC28EA">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rsidRPr="005954E8">
      <w:t>201</w:t>
    </w:r>
    <w:r>
      <w:t>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3</w:t>
    </w:r>
    <w:r w:rsidRPr="005954E8">
      <w:rPr>
        <w:rStyle w:val="PageNumbe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E54B08">
    <w:pPr>
      <w:pStyle w:val="FooterTop"/>
    </w:pPr>
    <w:r w:rsidRPr="00E54B08">
      <w:t>Introduction</w:t>
    </w:r>
    <w:r>
      <w:tab/>
    </w:r>
  </w:p>
  <w:p w:rsidR="00C33CC7" w:rsidRPr="00B8238D" w:rsidRDefault="00C33CC7" w:rsidP="00E54B08">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rsidRPr="005954E8">
      <w:t>201</w:t>
    </w:r>
    <w:r>
      <w:t>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11</w:t>
    </w:r>
    <w:r w:rsidRPr="005954E8">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8832DE">
    <w:pPr>
      <w:pStyle w:val="FooterTop"/>
    </w:pPr>
    <w:r>
      <w:t xml:space="preserve">Chapter </w:t>
    </w:r>
    <w:r>
      <w:fldChar w:fldCharType="begin"/>
    </w:r>
    <w:r>
      <w:instrText xml:space="preserve"> STYLEREF  "Heading 1" \w </w:instrText>
    </w:r>
    <w:r>
      <w:fldChar w:fldCharType="separate"/>
    </w:r>
    <w:r w:rsidR="00367381">
      <w:rPr>
        <w:noProof/>
      </w:rPr>
      <w:t>0</w:t>
    </w:r>
    <w:r>
      <w:rPr>
        <w:noProof/>
      </w:rPr>
      <w:fldChar w:fldCharType="end"/>
    </w:r>
    <w:r>
      <w:t xml:space="preserve">: </w:t>
    </w:r>
    <w:fldSimple w:instr=" STYLEREF  &quot;Heading 1&quot;  \* MERGEFORMAT ">
      <w:r w:rsidR="00367381">
        <w:rPr>
          <w:noProof/>
        </w:rPr>
        <w:t>UTC Complaint Ratio (SQI #2)</w:t>
      </w:r>
    </w:fldSimple>
    <w:r>
      <w:tab/>
    </w:r>
  </w:p>
  <w:p w:rsidR="00C33CC7" w:rsidRPr="008832DE" w:rsidRDefault="00C33CC7" w:rsidP="008832DE">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rsidRPr="005954E8">
      <w:t xml:space="preserve">2012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Pr>
        <w:rStyle w:val="PageNumber"/>
        <w:noProof/>
      </w:rPr>
      <w:t>6</w:t>
    </w:r>
    <w:r w:rsidRPr="005954E8">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085D3D" w:rsidRDefault="00C33CC7" w:rsidP="006F422A">
    <w:pPr>
      <w:pStyle w:val="FooterTop"/>
    </w:pPr>
    <w:r w:rsidRPr="00E54B08">
      <w:t>Customer Services and Satisfaction and Operations Services</w:t>
    </w:r>
    <w:r w:rsidRPr="00085D3D">
      <w:tab/>
    </w:r>
  </w:p>
  <w:p w:rsidR="00C33CC7" w:rsidRPr="00B8238D" w:rsidRDefault="00C33CC7" w:rsidP="00097AF6">
    <w:pPr>
      <w:pStyle w:val="Footer"/>
    </w:pPr>
    <w:r w:rsidRPr="00085D3D">
      <w:fldChar w:fldCharType="begin"/>
    </w:r>
    <w:r w:rsidRPr="00085D3D">
      <w:instrText xml:space="preserve"> STYLEREF  "FrontCover Title"  \* MERGEFORMAT </w:instrText>
    </w:r>
    <w:r w:rsidRPr="00085D3D">
      <w:fldChar w:fldCharType="end"/>
    </w:r>
    <w:r w:rsidRPr="00085D3D">
      <w:fldChar w:fldCharType="begin"/>
    </w:r>
    <w:r w:rsidRPr="00085D3D">
      <w:instrText xml:space="preserve"> STYLEREF  "FrontCover Title"  \* MERGEFORMAT </w:instrText>
    </w:r>
    <w:r w:rsidRPr="00085D3D">
      <w:fldChar w:fldCharType="end"/>
    </w:r>
    <w:r w:rsidRPr="00085D3D">
      <w:t>2014 Annual Puget Sound Energy SQI and Electric Service Reliability Report</w:t>
    </w:r>
    <w:r w:rsidRPr="00F839B8">
      <w:tab/>
    </w:r>
    <w:r w:rsidRPr="00F839B8">
      <w:rPr>
        <w:rStyle w:val="PageNumber"/>
      </w:rPr>
      <w:fldChar w:fldCharType="begin"/>
    </w:r>
    <w:r w:rsidRPr="00F839B8">
      <w:rPr>
        <w:rStyle w:val="PageNumber"/>
      </w:rPr>
      <w:instrText xml:space="preserve"> PAGE </w:instrText>
    </w:r>
    <w:r w:rsidRPr="00F839B8">
      <w:rPr>
        <w:rStyle w:val="PageNumber"/>
      </w:rPr>
      <w:fldChar w:fldCharType="separate"/>
    </w:r>
    <w:r w:rsidR="00367381">
      <w:rPr>
        <w:rStyle w:val="PageNumber"/>
        <w:noProof/>
      </w:rPr>
      <w:t>21</w:t>
    </w:r>
    <w:r w:rsidRPr="00F839B8">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E54B08">
    <w:pPr>
      <w:pStyle w:val="FooterTop"/>
    </w:pPr>
    <w:r w:rsidRPr="00E54B08">
      <w:t>Customer Services and Satisfaction and Operations Services</w:t>
    </w:r>
    <w:r>
      <w:tab/>
    </w:r>
  </w:p>
  <w:p w:rsidR="00C33CC7" w:rsidRPr="00B8238D" w:rsidRDefault="00C33CC7" w:rsidP="00E54B08">
    <w:pPr>
      <w:pStyle w:val="Footer"/>
    </w:pPr>
    <w:r w:rsidRPr="005954E8">
      <w:fldChar w:fldCharType="begin"/>
    </w:r>
    <w:r w:rsidRPr="005954E8">
      <w:instrText xml:space="preserve"> STYLEREF  "FrontCover Title"  \* MERGEFORMAT </w:instrText>
    </w:r>
    <w:r w:rsidRPr="005954E8">
      <w:fldChar w:fldCharType="end"/>
    </w:r>
    <w:r w:rsidRPr="005954E8">
      <w:fldChar w:fldCharType="begin"/>
    </w:r>
    <w:r w:rsidRPr="005954E8">
      <w:instrText xml:space="preserve"> STYLEREF  "FrontCover Title"  \* MERGEFORMAT </w:instrText>
    </w:r>
    <w:r w:rsidRPr="005954E8">
      <w:fldChar w:fldCharType="end"/>
    </w:r>
    <w:r w:rsidRPr="005954E8">
      <w:t>201</w:t>
    </w:r>
    <w:r>
      <w:t>4</w:t>
    </w:r>
    <w:r w:rsidRPr="005954E8">
      <w:t xml:space="preserve"> Annual Puget Sound Energy </w:t>
    </w:r>
    <w:r w:rsidRPr="00FE7555">
      <w:t>SQI</w:t>
    </w:r>
    <w:r w:rsidRPr="005954E8">
      <w:t xml:space="preserve"> and Electric Service Reliability Report</w:t>
    </w:r>
    <w:r w:rsidRPr="005954E8">
      <w:tab/>
    </w:r>
    <w:r w:rsidRPr="005954E8">
      <w:rPr>
        <w:rStyle w:val="PageNumber"/>
      </w:rPr>
      <w:fldChar w:fldCharType="begin"/>
    </w:r>
    <w:r w:rsidRPr="005954E8">
      <w:rPr>
        <w:rStyle w:val="PageNumber"/>
      </w:rPr>
      <w:instrText xml:space="preserve"> PAGE </w:instrText>
    </w:r>
    <w:r w:rsidRPr="005954E8">
      <w:rPr>
        <w:rStyle w:val="PageNumber"/>
      </w:rPr>
      <w:fldChar w:fldCharType="separate"/>
    </w:r>
    <w:r w:rsidR="00367381">
      <w:rPr>
        <w:rStyle w:val="PageNumber"/>
        <w:noProof/>
      </w:rPr>
      <w:t>22</w:t>
    </w:r>
    <w:r w:rsidRPr="005954E8">
      <w:rPr>
        <w:rStyle w:val="PageNumber"/>
      </w:rPr>
      <w:fldChar w:fldCharType="end"/>
    </w:r>
  </w:p>
  <w:p w:rsidR="00C33CC7" w:rsidRDefault="00C33CC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3CC7" w:rsidRDefault="00C33CC7">
      <w:r>
        <w:separator/>
      </w:r>
    </w:p>
  </w:footnote>
  <w:footnote w:type="continuationSeparator" w:id="0">
    <w:p w:rsidR="00C33CC7" w:rsidRDefault="00C33CC7">
      <w:r>
        <w:continuationSeparator/>
      </w:r>
    </w:p>
  </w:footnote>
  <w:footnote w:type="continuationNotice" w:id="1">
    <w:p w:rsidR="00C33CC7" w:rsidRDefault="00C33CC7">
      <w:pPr>
        <w:spacing w:after="0"/>
      </w:pPr>
    </w:p>
  </w:footnote>
  <w:footnote w:id="2">
    <w:p w:rsidR="00C33CC7" w:rsidRDefault="00C33CC7" w:rsidP="00584860">
      <w:pPr>
        <w:pStyle w:val="FootnoteText"/>
      </w:pPr>
      <w:r>
        <w:rPr>
          <w:rStyle w:val="FootnoteReference"/>
        </w:rPr>
        <w:footnoteRef/>
      </w:r>
      <w:r>
        <w:t xml:space="preserve"> Under consolidated Docket </w:t>
      </w:r>
      <w:bookmarkStart w:id="18" w:name="OLE_LINK10"/>
      <w:bookmarkStart w:id="19" w:name="OLE_LINK11"/>
      <w:r>
        <w:t xml:space="preserve">Numbers </w:t>
      </w:r>
      <w:bookmarkEnd w:id="18"/>
      <w:bookmarkEnd w:id="19"/>
      <w:proofErr w:type="spellStart"/>
      <w:r>
        <w:t>UE</w:t>
      </w:r>
      <w:proofErr w:type="spellEnd"/>
      <w:r>
        <w:t xml:space="preserve">-951270 and </w:t>
      </w:r>
      <w:proofErr w:type="spellStart"/>
      <w:r>
        <w:t>UE</w:t>
      </w:r>
      <w:proofErr w:type="spellEnd"/>
      <w:r>
        <w:t>-960195.</w:t>
      </w:r>
    </w:p>
  </w:footnote>
  <w:footnote w:id="3">
    <w:p w:rsidR="00C33CC7" w:rsidRPr="000E06CF" w:rsidRDefault="00C33CC7" w:rsidP="00584860">
      <w:pPr>
        <w:pStyle w:val="FootnoteText"/>
      </w:pPr>
      <w:r>
        <w:rPr>
          <w:rStyle w:val="FootnoteReference"/>
        </w:rPr>
        <w:footnoteRef/>
      </w:r>
      <w:r>
        <w:t xml:space="preserve"> </w:t>
      </w:r>
      <w:r w:rsidRPr="000E06CF">
        <w:t xml:space="preserve">Under consolidated Docket Numbers </w:t>
      </w:r>
      <w:proofErr w:type="spellStart"/>
      <w:r w:rsidRPr="000E06CF">
        <w:t>UE</w:t>
      </w:r>
      <w:proofErr w:type="spellEnd"/>
      <w:r w:rsidRPr="000E06CF">
        <w:t xml:space="preserve">-011570, </w:t>
      </w:r>
      <w:proofErr w:type="spellStart"/>
      <w:r w:rsidRPr="000E06CF">
        <w:t>UG</w:t>
      </w:r>
      <w:proofErr w:type="spellEnd"/>
      <w:r w:rsidRPr="000E06CF">
        <w:noBreakHyphen/>
        <w:t xml:space="preserve">011571, </w:t>
      </w:r>
      <w:proofErr w:type="spellStart"/>
      <w:r w:rsidRPr="000E06CF">
        <w:t>UE</w:t>
      </w:r>
      <w:proofErr w:type="spellEnd"/>
      <w:r w:rsidRPr="000E06CF">
        <w:t xml:space="preserve">-072300 and </w:t>
      </w:r>
      <w:proofErr w:type="spellStart"/>
      <w:r w:rsidRPr="000E06CF">
        <w:t>UG</w:t>
      </w:r>
      <w:proofErr w:type="spellEnd"/>
      <w:r w:rsidRPr="000E06CF">
        <w:t>-072301</w:t>
      </w:r>
      <w:r>
        <w:t>.</w:t>
      </w:r>
    </w:p>
  </w:footnote>
  <w:footnote w:id="4">
    <w:p w:rsidR="00C33CC7" w:rsidRPr="00FE19D2" w:rsidRDefault="00C33CC7" w:rsidP="0061695B">
      <w:pPr>
        <w:pStyle w:val="FootnoteText"/>
        <w:spacing w:before="0" w:after="0"/>
      </w:pPr>
      <w:r>
        <w:rPr>
          <w:rStyle w:val="FootnoteReference"/>
        </w:rPr>
        <w:footnoteRef/>
      </w:r>
      <w:r>
        <w:t xml:space="preserve"> </w:t>
      </w:r>
      <w:r w:rsidRPr="00100A4D">
        <w:t>The performance benchmark, calculation and reporting of ea</w:t>
      </w:r>
      <w:r>
        <w:t xml:space="preserve">ch of </w:t>
      </w:r>
      <w:r w:rsidRPr="00C81B4A">
        <w:t xml:space="preserve">the Service Quality </w:t>
      </w:r>
      <w:r w:rsidRPr="00FE19D2">
        <w:t>Indices (</w:t>
      </w:r>
      <w:proofErr w:type="spellStart"/>
      <w:r w:rsidRPr="00FE19D2">
        <w:t>SQIs</w:t>
      </w:r>
      <w:proofErr w:type="spellEnd"/>
      <w:r w:rsidRPr="00FE19D2">
        <w:t xml:space="preserve">) in this Report reflect all modifications regarding SQI mechanics stipulated in the Twelfth Supplemental Order of Docket Numbers </w:t>
      </w:r>
      <w:r w:rsidRPr="00FE19D2">
        <w:br/>
      </w:r>
      <w:proofErr w:type="spellStart"/>
      <w:r w:rsidRPr="00FE19D2">
        <w:t>UE</w:t>
      </w:r>
      <w:proofErr w:type="spellEnd"/>
      <w:r w:rsidRPr="00FE19D2">
        <w:t xml:space="preserve">-011570 and </w:t>
      </w:r>
      <w:proofErr w:type="spellStart"/>
      <w:r w:rsidRPr="00FE19D2">
        <w:t>UG</w:t>
      </w:r>
      <w:proofErr w:type="spellEnd"/>
      <w:r w:rsidRPr="00FE19D2">
        <w:t xml:space="preserve">-011571, Orders 1 and 2 of </w:t>
      </w:r>
      <w:proofErr w:type="spellStart"/>
      <w:r w:rsidRPr="00FE19D2">
        <w:t>UE</w:t>
      </w:r>
      <w:proofErr w:type="spellEnd"/>
      <w:r w:rsidRPr="00FE19D2">
        <w:t>-031946, and Orders 12, 14, 16</w:t>
      </w:r>
      <w:r>
        <w:t>, 17, 18, 19,20, 21,</w:t>
      </w:r>
      <w:r w:rsidRPr="00FE19D2">
        <w:t xml:space="preserve"> and </w:t>
      </w:r>
      <w:r>
        <w:t>23</w:t>
      </w:r>
      <w:r w:rsidRPr="00FE19D2">
        <w:t xml:space="preserve"> of consolidated Docket Numbers </w:t>
      </w:r>
      <w:proofErr w:type="spellStart"/>
      <w:r w:rsidRPr="00FE19D2">
        <w:t>UE</w:t>
      </w:r>
      <w:proofErr w:type="spellEnd"/>
      <w:r w:rsidRPr="00FE19D2">
        <w:t xml:space="preserve">-072300 and </w:t>
      </w:r>
      <w:proofErr w:type="spellStart"/>
      <w:r w:rsidRPr="00FE19D2">
        <w:t>UG</w:t>
      </w:r>
      <w:proofErr w:type="spellEnd"/>
      <w:r w:rsidRPr="00FE19D2">
        <w:t>-072301.</w:t>
      </w:r>
    </w:p>
  </w:footnote>
  <w:footnote w:id="5">
    <w:p w:rsidR="00C33CC7" w:rsidRPr="00FE19D2" w:rsidRDefault="00C33CC7" w:rsidP="0061695B">
      <w:pPr>
        <w:pStyle w:val="FootnoteText"/>
        <w:spacing w:after="0"/>
      </w:pPr>
      <w:r w:rsidRPr="00FE19D2">
        <w:rPr>
          <w:rStyle w:val="FootnoteReference"/>
        </w:rPr>
        <w:footnoteRef/>
      </w:r>
      <w:r w:rsidRPr="00FE19D2">
        <w:t xml:space="preserve"> The Electric Service Reliability section of this Report reflects all of PSE’s electric service reliability reporting requirements outlined in Docket No. </w:t>
      </w:r>
      <w:proofErr w:type="spellStart"/>
      <w:r w:rsidRPr="00FE19D2">
        <w:t>UE</w:t>
      </w:r>
      <w:proofErr w:type="spellEnd"/>
      <w:r w:rsidRPr="00FE19D2">
        <w:t>-110060 and in the following sections of the electric service reliability WAC:</w:t>
      </w:r>
    </w:p>
    <w:p w:rsidR="00C33CC7" w:rsidRPr="00FE19D2" w:rsidRDefault="00C33CC7" w:rsidP="00AF65F7">
      <w:pPr>
        <w:pStyle w:val="FootnoteText"/>
        <w:numPr>
          <w:ilvl w:val="0"/>
          <w:numId w:val="22"/>
        </w:numPr>
        <w:spacing w:before="0" w:after="0"/>
      </w:pPr>
      <w:r w:rsidRPr="00FE19D2">
        <w:t>WAC 480-100-388, Electric service reliability definitions</w:t>
      </w:r>
      <w:r>
        <w:t>,</w:t>
      </w:r>
    </w:p>
    <w:p w:rsidR="00C33CC7" w:rsidRPr="00FE19D2" w:rsidRDefault="00C33CC7" w:rsidP="00AF65F7">
      <w:pPr>
        <w:pStyle w:val="FootnoteText"/>
        <w:numPr>
          <w:ilvl w:val="0"/>
          <w:numId w:val="22"/>
        </w:numPr>
        <w:spacing w:before="0" w:after="0"/>
      </w:pPr>
      <w:r w:rsidRPr="00FE19D2">
        <w:t>WAC 480-100-393, Electric service reliability monitoring and reporting plan</w:t>
      </w:r>
      <w:r>
        <w:t>,</w:t>
      </w:r>
    </w:p>
    <w:p w:rsidR="00C33CC7" w:rsidRPr="00FE19D2" w:rsidRDefault="00C33CC7" w:rsidP="00AF65F7">
      <w:pPr>
        <w:pStyle w:val="FootnoteText"/>
        <w:numPr>
          <w:ilvl w:val="0"/>
          <w:numId w:val="22"/>
        </w:numPr>
        <w:spacing w:before="0" w:after="0"/>
      </w:pPr>
      <w:r w:rsidRPr="00FE19D2">
        <w:t>WAC 480-100-398, Electric service reliability reports</w:t>
      </w:r>
      <w:r>
        <w:t>.</w:t>
      </w:r>
    </w:p>
  </w:footnote>
  <w:footnote w:id="6">
    <w:p w:rsidR="00C33CC7" w:rsidRPr="00FE19D2" w:rsidRDefault="00C33CC7" w:rsidP="00584860">
      <w:pPr>
        <w:pStyle w:val="FootnoteText"/>
      </w:pPr>
      <w:r w:rsidRPr="00FE19D2">
        <w:rPr>
          <w:rStyle w:val="FootnoteReference"/>
        </w:rPr>
        <w:footnoteRef/>
      </w:r>
      <w:r w:rsidRPr="00FE19D2">
        <w:t xml:space="preserve"> Two PSE commitments regarding the preparation of the Electric Service Reliability section, as outlined in Section F, Reporting of Customer Compliant Information, of Appendix D to Order 12 of consolidated Docket Numbers </w:t>
      </w:r>
      <w:proofErr w:type="spellStart"/>
      <w:r w:rsidRPr="00FE19D2">
        <w:t>UE</w:t>
      </w:r>
      <w:proofErr w:type="spellEnd"/>
      <w:r w:rsidRPr="00FE19D2">
        <w:t xml:space="preserve">-072300 and </w:t>
      </w:r>
      <w:proofErr w:type="spellStart"/>
      <w:r w:rsidRPr="00FE19D2">
        <w:t>UG</w:t>
      </w:r>
      <w:proofErr w:type="spellEnd"/>
      <w:r w:rsidRPr="00FE19D2">
        <w:t>-072301 (Section F), are also satisfied in this annual report. 1) Chapter</w:t>
      </w:r>
      <w:r>
        <w:t xml:space="preserve"> 13</w:t>
      </w:r>
      <w:r w:rsidRPr="00FE19D2">
        <w:t xml:space="preserve"> Customer Electric Reliability Complaints section describes how the customer complaint information is used in PSE’s circuit reliability evaluation. </w:t>
      </w:r>
      <w:r w:rsidRPr="00C178A0">
        <w:t xml:space="preserve">Appendix </w:t>
      </w:r>
      <w:r>
        <w:t>M</w:t>
      </w:r>
      <w:r w:rsidRPr="00C178A0">
        <w:rPr>
          <w:color w:val="FF0000"/>
        </w:rPr>
        <w:t xml:space="preserve"> </w:t>
      </w:r>
      <w:r w:rsidRPr="00CA1C63">
        <w:t>details PSE’s actions to resolve these complaints.</w:t>
      </w:r>
      <w:r>
        <w:t xml:space="preserve"> </w:t>
      </w:r>
      <w:r w:rsidRPr="00FE19D2">
        <w:t xml:space="preserve">2) Prior to the filing of each annual report, PSE </w:t>
      </w:r>
      <w:r>
        <w:t>used to</w:t>
      </w:r>
      <w:r w:rsidRPr="00FE19D2">
        <w:t xml:space="preserve"> </w:t>
      </w:r>
      <w:r>
        <w:t>invite</w:t>
      </w:r>
      <w:r w:rsidRPr="00FE19D2">
        <w:t xml:space="preserve"> UTC Staff and </w:t>
      </w:r>
      <w:r>
        <w:t xml:space="preserve">the </w:t>
      </w:r>
      <w:r w:rsidRPr="00FE19D2">
        <w:t xml:space="preserve">Public Counsel </w:t>
      </w:r>
      <w:r>
        <w:t xml:space="preserve">Section of the Washington State Attorney General’s Office (“Public Counsel”) </w:t>
      </w:r>
      <w:r w:rsidRPr="00FE19D2">
        <w:t>to discuss the format and content of the Electric Service Reliability section since the adoption of Order 12. However, as agreed to by</w:t>
      </w:r>
      <w:r>
        <w:t xml:space="preserve"> </w:t>
      </w:r>
      <w:r w:rsidRPr="00FE19D2">
        <w:t>Public Counsel, UTC Staff and PSE at the March 13, 2012 meeting, an annual external review meeting of PSE’s reliability results prior to the filing is not required</w:t>
      </w:r>
      <w:r>
        <w:t>. I</w:t>
      </w:r>
      <w:r w:rsidRPr="00FE19D2">
        <w:t>f</w:t>
      </w:r>
      <w:r>
        <w:t>, however,</w:t>
      </w:r>
      <w:r w:rsidRPr="00FE19D2">
        <w:t xml:space="preserve"> an external meeting on the format and content of PSE’s Electric Service Reliability section is called for by an external party or PSE, then Public Counsel should be invited.</w:t>
      </w:r>
    </w:p>
  </w:footnote>
  <w:footnote w:id="7">
    <w:p w:rsidR="00C33CC7" w:rsidRPr="000F0CCC" w:rsidRDefault="00C33CC7" w:rsidP="00E850F1">
      <w:pPr>
        <w:pStyle w:val="FootnoteText"/>
      </w:pPr>
      <w:r w:rsidRPr="00FE19D2">
        <w:rPr>
          <w:rStyle w:val="FootnoteReference"/>
        </w:rPr>
        <w:footnoteRef/>
      </w:r>
      <w:r w:rsidRPr="006749B9">
        <w:t xml:space="preserve">The annual reporting of the Service Quality Program and the electric service reliability was due separately before the UTC by February 15 and March 31 of each year, respectively. To facilitate external review, PSE filed a petition in October 2010 to consolidate the two reporting requirements, among other petition requests. The UTC granted PSE’s petition in November 2010 (Order 17 of consolidated Docket Numbers </w:t>
      </w:r>
      <w:proofErr w:type="spellStart"/>
      <w:r w:rsidRPr="006749B9">
        <w:t>UE</w:t>
      </w:r>
      <w:proofErr w:type="spellEnd"/>
      <w:r w:rsidRPr="006749B9">
        <w:t xml:space="preserve">-072300 and </w:t>
      </w:r>
      <w:proofErr w:type="spellStart"/>
      <w:r w:rsidRPr="006749B9">
        <w:t>UG</w:t>
      </w:r>
      <w:proofErr w:type="spellEnd"/>
      <w:r w:rsidRPr="006749B9">
        <w:t>-072301) and the reporting consolidation became effective for the 2010 performance periods and each report thereafter.</w:t>
      </w:r>
    </w:p>
    <w:p w:rsidR="00C33CC7" w:rsidRPr="000F0CCC" w:rsidRDefault="00C33CC7" w:rsidP="00584860">
      <w:pPr>
        <w:pStyle w:val="FootnoteText"/>
      </w:pPr>
    </w:p>
  </w:footnote>
  <w:footnote w:id="8">
    <w:p w:rsidR="00C33CC7" w:rsidRDefault="00C33CC7" w:rsidP="00085C2A">
      <w:pPr>
        <w:pStyle w:val="FootnoteText"/>
      </w:pPr>
      <w:r>
        <w:rPr>
          <w:rStyle w:val="FootnoteReference"/>
        </w:rPr>
        <w:footnoteRef/>
      </w:r>
      <w:r>
        <w:t xml:space="preserve"> </w:t>
      </w:r>
      <w:r w:rsidRPr="00891D33">
        <w:t xml:space="preserve">Results shown are rounded to the nearest whole percentage per UTC order. However, the 100% 2014 </w:t>
      </w:r>
      <w:r w:rsidRPr="00497EEF">
        <w:t>annual</w:t>
      </w:r>
      <w:r>
        <w:t xml:space="preserve"> </w:t>
      </w:r>
      <w:r w:rsidRPr="00891D33">
        <w:t xml:space="preserve">performance result does not reflect that PSE and its service providers met all the appointments during the reporting period. Numbers of missed appointments by appointment type are detailed in Appendix F: </w:t>
      </w:r>
      <w:r w:rsidRPr="004E7DAF">
        <w:rPr>
          <w:i/>
        </w:rPr>
        <w:t>Customer Service Guarantee Performance Detail</w:t>
      </w:r>
      <w:r w:rsidRPr="00891D33">
        <w:t>.</w:t>
      </w:r>
    </w:p>
  </w:footnote>
  <w:footnote w:id="9">
    <w:p w:rsidR="00C33CC7" w:rsidRDefault="00C33CC7">
      <w:pPr>
        <w:pStyle w:val="FootnoteText"/>
      </w:pPr>
      <w:r>
        <w:rPr>
          <w:rStyle w:val="FootnoteReference"/>
        </w:rPr>
        <w:footnoteRef/>
      </w:r>
      <w:r>
        <w:t xml:space="preserve"> </w:t>
      </w:r>
      <w:r w:rsidRPr="00497EEF">
        <w:t>There was no result for Service Provider Indices #</w:t>
      </w:r>
      <w:proofErr w:type="spellStart"/>
      <w:r w:rsidRPr="00497EEF">
        <w:t>1A</w:t>
      </w:r>
      <w:proofErr w:type="spellEnd"/>
      <w:r w:rsidRPr="00497EEF">
        <w:t>, #</w:t>
      </w:r>
      <w:proofErr w:type="spellStart"/>
      <w:r w:rsidRPr="00497EEF">
        <w:t>2A</w:t>
      </w:r>
      <w:proofErr w:type="spellEnd"/>
      <w:r w:rsidRPr="00497EEF">
        <w:t>, #</w:t>
      </w:r>
      <w:proofErr w:type="spellStart"/>
      <w:r w:rsidRPr="00497EEF">
        <w:t>3A</w:t>
      </w:r>
      <w:proofErr w:type="spellEnd"/>
      <w:r w:rsidRPr="00497EEF">
        <w:t xml:space="preserve"> and #</w:t>
      </w:r>
      <w:proofErr w:type="spellStart"/>
      <w:r w:rsidRPr="00497EEF">
        <w:t>4A</w:t>
      </w:r>
      <w:proofErr w:type="spellEnd"/>
      <w:r w:rsidRPr="00497EEF">
        <w:t xml:space="preserve">. These indices were assigned to a service provider, </w:t>
      </w:r>
      <w:proofErr w:type="spellStart"/>
      <w:proofErr w:type="gramStart"/>
      <w:r w:rsidRPr="00497EEF">
        <w:t>Pilchuck</w:t>
      </w:r>
      <w:proofErr w:type="spellEnd"/>
      <w:r w:rsidRPr="00497EEF">
        <w:t>, that</w:t>
      </w:r>
      <w:proofErr w:type="gramEnd"/>
      <w:r w:rsidRPr="00497EEF">
        <w:t xml:space="preserve"> no longer works for PSE. PSE transitioned all natural gas construction and maintenance work to Quanta Gas as of April 30, 2011. Service Provider Indices #</w:t>
      </w:r>
      <w:proofErr w:type="spellStart"/>
      <w:r w:rsidRPr="00497EEF">
        <w:t>2B</w:t>
      </w:r>
      <w:proofErr w:type="spellEnd"/>
      <w:r w:rsidRPr="00497EEF">
        <w:t xml:space="preserve"> and #</w:t>
      </w:r>
      <w:proofErr w:type="spellStart"/>
      <w:r w:rsidRPr="00497EEF">
        <w:t>2C</w:t>
      </w:r>
      <w:proofErr w:type="spellEnd"/>
      <w:r w:rsidRPr="00497EEF">
        <w:t>, Service Provider Customer Satisfaction for Quanta Electric and Quanta Gas, respectively, were applicable in the prior years’ reporting had been ended since the 2013 reporting period.</w:t>
      </w:r>
      <w:r w:rsidRPr="00833714">
        <w:t xml:space="preserve">  </w:t>
      </w:r>
    </w:p>
  </w:footnote>
  <w:footnote w:id="10">
    <w:p w:rsidR="00C33CC7" w:rsidRDefault="00C33CC7" w:rsidP="0089499A">
      <w:pPr>
        <w:pStyle w:val="FootnoteText"/>
      </w:pPr>
    </w:p>
  </w:footnote>
  <w:footnote w:id="11">
    <w:p w:rsidR="00C33CC7" w:rsidRDefault="00C33CC7" w:rsidP="00816F38">
      <w:pPr>
        <w:pStyle w:val="FootnoteText"/>
      </w:pPr>
    </w:p>
  </w:footnote>
  <w:footnote w:id="12">
    <w:p w:rsidR="00C33CC7" w:rsidRDefault="00C33CC7" w:rsidP="005A4A6D">
      <w:pPr>
        <w:pStyle w:val="FootnoteText"/>
      </w:pPr>
      <w:r w:rsidRPr="00BD2051">
        <w:rPr>
          <w:rStyle w:val="FootnoteReference"/>
        </w:rPr>
        <w:footnoteRef/>
      </w:r>
      <w:r w:rsidRPr="00BD2051">
        <w:t xml:space="preserve"> </w:t>
      </w:r>
      <w:r w:rsidRPr="00584A6F">
        <w:rPr>
          <w:rFonts w:cs="Arial"/>
        </w:rPr>
        <w:t xml:space="preserve">SQI settlement </w:t>
      </w:r>
      <w:r w:rsidRPr="00891D33">
        <w:rPr>
          <w:rFonts w:cs="Arial"/>
        </w:rPr>
        <w:t>requirement: “A promotion of the customer service guarantee will be included in the customer newsletter, “</w:t>
      </w:r>
      <w:proofErr w:type="spellStart"/>
      <w:r w:rsidRPr="00891D33">
        <w:rPr>
          <w:rFonts w:cs="Arial"/>
        </w:rPr>
        <w:t>EnergyWise</w:t>
      </w:r>
      <w:proofErr w:type="spellEnd"/>
      <w:r w:rsidRPr="00891D33">
        <w:rPr>
          <w:rFonts w:cs="Arial"/>
        </w:rPr>
        <w:t>,” at least three times per year.”</w:t>
      </w:r>
    </w:p>
  </w:footnote>
  <w:footnote w:id="13">
    <w:p w:rsidR="00C33CC7" w:rsidRDefault="00C33CC7" w:rsidP="006748B8">
      <w:pPr>
        <w:pStyle w:val="FootnoteText"/>
      </w:pPr>
      <w:r>
        <w:rPr>
          <w:rStyle w:val="FootnoteReference"/>
        </w:rPr>
        <w:footnoteRef/>
      </w:r>
      <w:r>
        <w:t xml:space="preserve"> Refer to Appendix H: </w:t>
      </w:r>
      <w:r w:rsidRPr="005560DB">
        <w:rPr>
          <w:i/>
        </w:rPr>
        <w:t>Terms and Definitions</w:t>
      </w:r>
      <w:r>
        <w:t xml:space="preserve"> for the IEEE 1366</w:t>
      </w:r>
      <w:r>
        <w:rPr>
          <w:vertAlign w:val="subscript"/>
        </w:rPr>
        <w:t xml:space="preserve"> </w:t>
      </w:r>
      <w:r>
        <w:t>definition.</w:t>
      </w:r>
    </w:p>
  </w:footnote>
  <w:footnote w:id="14">
    <w:p w:rsidR="00C33CC7" w:rsidRDefault="00C33CC7" w:rsidP="00286C44">
      <w:pPr>
        <w:pStyle w:val="FootnoteText"/>
      </w:pPr>
      <w:r>
        <w:rPr>
          <w:rStyle w:val="FootnoteReference"/>
        </w:rPr>
        <w:footnoteRef/>
      </w:r>
      <w:r>
        <w:t xml:space="preserve"> Refer to Appendix H: </w:t>
      </w:r>
      <w:r w:rsidRPr="005560DB">
        <w:rPr>
          <w:i/>
        </w:rPr>
        <w:t>Terms and Definitions</w:t>
      </w:r>
      <w:r>
        <w:t xml:space="preserve"> for the IEEE </w:t>
      </w:r>
      <w:r w:rsidRPr="00D7482D">
        <w:t>T</w:t>
      </w:r>
      <w:r w:rsidRPr="00D7482D">
        <w:rPr>
          <w:vertAlign w:val="subscript"/>
        </w:rPr>
        <w:t>MED</w:t>
      </w:r>
      <w:r>
        <w:rPr>
          <w:vertAlign w:val="subscript"/>
        </w:rPr>
        <w:t xml:space="preserve"> </w:t>
      </w:r>
      <w:r>
        <w:t xml:space="preserve">definition </w:t>
      </w:r>
    </w:p>
  </w:footnote>
  <w:footnote w:id="15">
    <w:p w:rsidR="00C33CC7" w:rsidRPr="002D105D" w:rsidRDefault="00C33CC7" w:rsidP="00286C44">
      <w:pPr>
        <w:pStyle w:val="FootnoteText"/>
      </w:pPr>
      <w:r w:rsidRPr="009B64EB">
        <w:rPr>
          <w:rStyle w:val="FootnoteReference"/>
        </w:rPr>
        <w:footnoteRef/>
      </w:r>
      <w:r w:rsidRPr="009B64EB">
        <w:t xml:space="preserve"> Per </w:t>
      </w:r>
      <w:r>
        <w:t xml:space="preserve">the consolidated </w:t>
      </w:r>
      <w:r w:rsidRPr="009B64EB">
        <w:t xml:space="preserve">Docket Number </w:t>
      </w:r>
      <w:proofErr w:type="spellStart"/>
      <w:r w:rsidRPr="009B64EB">
        <w:t>UE</w:t>
      </w:r>
      <w:proofErr w:type="spellEnd"/>
      <w:r w:rsidRPr="009B64EB">
        <w:t>-072300</w:t>
      </w:r>
      <w:r>
        <w:t xml:space="preserve"> and </w:t>
      </w:r>
      <w:proofErr w:type="spellStart"/>
      <w:r>
        <w:t>UG</w:t>
      </w:r>
      <w:proofErr w:type="spellEnd"/>
      <w:r>
        <w:t>-072301</w:t>
      </w:r>
      <w:r w:rsidRPr="009B64EB">
        <w:t>, PSE can petition to exclude certain annual results or outage minutes from the annual performance calculation for the current year and years following that will be affected.</w:t>
      </w:r>
      <w:r w:rsidRPr="002D105D">
        <w:t xml:space="preserve"> </w:t>
      </w:r>
    </w:p>
  </w:footnote>
  <w:footnote w:id="16">
    <w:p w:rsidR="00C33CC7" w:rsidRPr="00AC0C31" w:rsidRDefault="00C33CC7" w:rsidP="00286C44">
      <w:pPr>
        <w:pStyle w:val="FootnoteText"/>
      </w:pPr>
      <w:r>
        <w:rPr>
          <w:rStyle w:val="FootnoteReference"/>
        </w:rPr>
        <w:footnoteRef/>
      </w:r>
      <w:r>
        <w:t xml:space="preserve"> </w:t>
      </w:r>
      <w:r w:rsidRPr="00D00213">
        <w:t>Ecological Solutions Inc.</w:t>
      </w:r>
      <w:r>
        <w:t xml:space="preserve"> </w:t>
      </w:r>
      <w:r w:rsidRPr="00D00213">
        <w:t>study</w:t>
      </w:r>
      <w:r>
        <w:t>,</w:t>
      </w:r>
      <w:r w:rsidRPr="00D00213">
        <w:t xml:space="preserve"> </w:t>
      </w:r>
      <w:r w:rsidRPr="007B54CD">
        <w:t>March 3, 2009, page</w:t>
      </w:r>
      <w:r>
        <w:t xml:space="preserve"> 79 and page 82.</w:t>
      </w:r>
    </w:p>
  </w:footnote>
  <w:footnote w:id="17">
    <w:p w:rsidR="00C33CC7" w:rsidRPr="00483919" w:rsidRDefault="00C33CC7" w:rsidP="00286C44">
      <w:pPr>
        <w:pStyle w:val="FootnoteText"/>
      </w:pPr>
      <w:r>
        <w:rPr>
          <w:rStyle w:val="FootnoteReference"/>
        </w:rPr>
        <w:footnoteRef/>
      </w:r>
      <w:r>
        <w:t xml:space="preserve"> </w:t>
      </w:r>
      <w:r w:rsidRPr="00483919">
        <w:t>E.</w:t>
      </w:r>
      <w:r>
        <w:t xml:space="preserve"> </w:t>
      </w:r>
      <w:r w:rsidRPr="00483919">
        <w:t>Thomas Smiley and Brian Kane</w:t>
      </w:r>
      <w:r>
        <w:t>, “</w:t>
      </w:r>
      <w:r w:rsidRPr="00032441">
        <w:rPr>
          <w:i/>
        </w:rPr>
        <w:t xml:space="preserve">The Effects of Pruning Type on Wind Loading of Acer </w:t>
      </w:r>
      <w:proofErr w:type="spellStart"/>
      <w:r w:rsidRPr="00032441">
        <w:rPr>
          <w:i/>
        </w:rPr>
        <w:t>Rubrum</w:t>
      </w:r>
      <w:proofErr w:type="spellEnd"/>
      <w:r>
        <w:rPr>
          <w:i/>
        </w:rPr>
        <w:t>,”</w:t>
      </w:r>
      <w:r w:rsidRPr="00483919">
        <w:t xml:space="preserve"> –</w:t>
      </w:r>
      <w:r w:rsidRPr="00C735A8">
        <w:rPr>
          <w:i/>
        </w:rPr>
        <w:t>Arboriculture &amp; Urban Forestry</w:t>
      </w:r>
      <w:r w:rsidRPr="0039790E">
        <w:t xml:space="preserve"> 32(1): January 2006</w:t>
      </w:r>
      <w:r>
        <w:t xml:space="preserve">, pages 33-40, </w:t>
      </w:r>
      <w:r w:rsidRPr="0039790E">
        <w:t>International Society of Arboriculture</w:t>
      </w:r>
      <w:r>
        <w:t>.</w:t>
      </w:r>
    </w:p>
  </w:footnote>
  <w:footnote w:id="18">
    <w:p w:rsidR="00C33CC7" w:rsidRPr="002E0C55" w:rsidRDefault="00C33CC7" w:rsidP="00535348">
      <w:pPr>
        <w:pStyle w:val="FootnoteText"/>
      </w:pPr>
      <w:r>
        <w:rPr>
          <w:rStyle w:val="FootnoteReference"/>
        </w:rPr>
        <w:footnoteRef/>
      </w:r>
      <w:r>
        <w:t xml:space="preserve"> </w:t>
      </w:r>
      <w:r w:rsidRPr="002E0C55">
        <w:t>Ecological Solutions Inc.</w:t>
      </w:r>
      <w:r>
        <w:t>, study,</w:t>
      </w:r>
      <w:r w:rsidRPr="002E0C55">
        <w:t xml:space="preserve"> October 2008</w:t>
      </w:r>
      <w:r>
        <w:t>,</w:t>
      </w:r>
      <w:r w:rsidRPr="002E0C55">
        <w:t xml:space="preserve"> page 39</w:t>
      </w:r>
      <w:r>
        <w:t>.</w:t>
      </w:r>
    </w:p>
  </w:footnote>
  <w:footnote w:id="19">
    <w:p w:rsidR="00C33CC7" w:rsidRPr="00172E47" w:rsidRDefault="00C33CC7" w:rsidP="00535348">
      <w:pPr>
        <w:pStyle w:val="FootnoteText"/>
      </w:pPr>
      <w:r>
        <w:rPr>
          <w:rStyle w:val="FootnoteReference"/>
        </w:rPr>
        <w:footnoteRef/>
      </w:r>
      <w:r>
        <w:t xml:space="preserve"> </w:t>
      </w:r>
      <w:r w:rsidRPr="00D56795">
        <w:t>Ecological Solutions Inc</w:t>
      </w:r>
      <w:r>
        <w:t>.</w:t>
      </w:r>
      <w:r w:rsidRPr="00D56795">
        <w:t xml:space="preserve"> study</w:t>
      </w:r>
      <w:r>
        <w:t>, March 2009, page 12 and page 71.</w:t>
      </w:r>
    </w:p>
  </w:footnote>
  <w:footnote w:id="20">
    <w:p w:rsidR="00C33CC7" w:rsidRDefault="00C33CC7" w:rsidP="007A5B4A">
      <w:pPr>
        <w:pStyle w:val="FootnoteText"/>
      </w:pPr>
      <w:r>
        <w:rPr>
          <w:rStyle w:val="FootnoteReference"/>
        </w:rPr>
        <w:footnoteRef/>
      </w:r>
      <w:r>
        <w:t xml:space="preserve"> </w:t>
      </w:r>
      <w:r w:rsidRPr="00952DA0">
        <w:t xml:space="preserve">In 2013, PSE revamped and renamed the </w:t>
      </w:r>
      <w:proofErr w:type="spellStart"/>
      <w:r w:rsidRPr="00952DA0">
        <w:t>EnergyWise</w:t>
      </w:r>
      <w:proofErr w:type="spellEnd"/>
      <w:r w:rsidRPr="00952DA0">
        <w:t xml:space="preserve"> customer newsletter into “The Voice of </w:t>
      </w:r>
      <w:proofErr w:type="spellStart"/>
      <w:r w:rsidRPr="00952DA0">
        <w:t>myPSE</w:t>
      </w:r>
      <w:proofErr w:type="spellEnd"/>
      <w:r w:rsidRPr="00952DA0">
        <w:t xml:space="preserve">.”  For regulatory compliance purposes, a brief reference to </w:t>
      </w:r>
      <w:proofErr w:type="spellStart"/>
      <w:r w:rsidRPr="00952DA0">
        <w:t>EnergyWise</w:t>
      </w:r>
      <w:proofErr w:type="spellEnd"/>
      <w:r w:rsidRPr="00952DA0">
        <w:t xml:space="preserve"> appears on the back page of the newsletter.</w:t>
      </w:r>
    </w:p>
  </w:footnote>
  <w:footnote w:id="21">
    <w:p w:rsidR="00C33CC7" w:rsidRPr="00E13380" w:rsidRDefault="00C33CC7" w:rsidP="004C75E1">
      <w:pPr>
        <w:pStyle w:val="FootnoteText"/>
      </w:pPr>
      <w:r>
        <w:rPr>
          <w:rStyle w:val="FootnoteReference"/>
        </w:rPr>
        <w:footnoteRef/>
      </w:r>
      <w:r>
        <w:t xml:space="preserve"> </w:t>
      </w:r>
      <w:proofErr w:type="gramStart"/>
      <w:r w:rsidRPr="00E13380">
        <w:t xml:space="preserve">Order 17 of consolidated Docket </w:t>
      </w:r>
      <w:r>
        <w:t>Numbers</w:t>
      </w:r>
      <w:r w:rsidRPr="00E13380">
        <w:t xml:space="preserve"> </w:t>
      </w:r>
      <w:proofErr w:type="spellStart"/>
      <w:r w:rsidRPr="00E13380">
        <w:t>UE</w:t>
      </w:r>
      <w:proofErr w:type="spellEnd"/>
      <w:r w:rsidRPr="00E13380">
        <w:t xml:space="preserve">-072300 and </w:t>
      </w:r>
      <w:proofErr w:type="spellStart"/>
      <w:r w:rsidRPr="00E13380">
        <w:t>UG</w:t>
      </w:r>
      <w:proofErr w:type="spellEnd"/>
      <w:r w:rsidRPr="00E13380">
        <w:t>-072301, page 10, section 26</w:t>
      </w:r>
      <w:r>
        <w:t>.</w:t>
      </w:r>
      <w:proofErr w:type="gramEnd"/>
    </w:p>
  </w:footnote>
  <w:footnote w:id="22">
    <w:p w:rsidR="00C33CC7" w:rsidRPr="00A80C2E" w:rsidRDefault="00C33CC7" w:rsidP="004C75E1">
      <w:pPr>
        <w:pStyle w:val="FootnoteText"/>
      </w:pPr>
      <w:r w:rsidRPr="00330176">
        <w:rPr>
          <w:rStyle w:val="FootnoteReference"/>
        </w:rPr>
        <w:footnoteRef/>
      </w:r>
      <w:r w:rsidRPr="00330176">
        <w:t xml:space="preserve"> This definition of Areas of Concern</w:t>
      </w:r>
      <w:r>
        <w:t xml:space="preserve"> became effective in 2012</w:t>
      </w:r>
      <w:r w:rsidRPr="00330176">
        <w:t xml:space="preserve"> consider</w:t>
      </w:r>
      <w:r>
        <w:t>ing</w:t>
      </w:r>
      <w:r w:rsidRPr="00330176">
        <w:t xml:space="preserve"> the trend in system performance based on circuits that exceed the </w:t>
      </w:r>
      <w:r w:rsidRPr="00FE7555">
        <w:t>SQI</w:t>
      </w:r>
      <w:r w:rsidRPr="00330176">
        <w:t>, number of customers affected by those circuits and the number of complaints</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AF1F57" w:rsidRDefault="00C33CC7" w:rsidP="0059059B">
    <w:pPr>
      <w:pStyle w:val="Header"/>
      <w:jc w:val="right"/>
    </w:pPr>
    <w:r>
      <w:rPr>
        <w:noProof/>
      </w:rPr>
      <w:drawing>
        <wp:inline distT="0" distB="0" distL="0" distR="0" wp14:anchorId="7C9D7492" wp14:editId="3F8DFF9F">
          <wp:extent cx="1375410" cy="67564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
                  <a:srcRect/>
                  <a:stretch>
                    <a:fillRect/>
                  </a:stretch>
                </pic:blipFill>
                <pic:spPr bwMode="auto">
                  <a:xfrm>
                    <a:off x="0" y="0"/>
                    <a:ext cx="1375410" cy="675640"/>
                  </a:xfrm>
                  <a:prstGeom prst="rect">
                    <a:avLst/>
                  </a:prstGeom>
                  <a:noFill/>
                  <a:ln w="9525">
                    <a:noFill/>
                    <a:miter lim="800000"/>
                    <a:headEnd/>
                    <a:tailEnd/>
                  </a:ln>
                </pic:spPr>
              </pic:pic>
            </a:graphicData>
          </a:graphic>
        </wp:inline>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F168B7" w:rsidRDefault="00C33CC7" w:rsidP="00F168B7">
    <w:pPr>
      <w:pStyle w:val="Header"/>
      <w:jc w:val="right"/>
    </w:pPr>
    <w:r>
      <w:rPr>
        <w:noProof/>
      </w:rPr>
      <w:drawing>
        <wp:inline distT="0" distB="0" distL="0" distR="0" wp14:anchorId="459456E5" wp14:editId="66D66AC0">
          <wp:extent cx="975360" cy="475875"/>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812CBD">
    <w:pPr>
      <w:pStyle w:val="Header"/>
      <w:jc w:val="right"/>
    </w:pPr>
    <w:r>
      <w:rPr>
        <w:noProof/>
      </w:rPr>
      <w:drawing>
        <wp:inline distT="0" distB="0" distL="0" distR="0" wp14:anchorId="4ACA469A" wp14:editId="4D036FA4">
          <wp:extent cx="975360" cy="475875"/>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812CBD">
    <w:pPr>
      <w:pStyle w:val="Header"/>
      <w:jc w:val="right"/>
    </w:pPr>
    <w:r>
      <w:rPr>
        <w:noProof/>
      </w:rPr>
      <w:drawing>
        <wp:inline distT="0" distB="0" distL="0" distR="0" wp14:anchorId="17DEBD6C" wp14:editId="57159FB7">
          <wp:extent cx="975360" cy="475875"/>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AF1F57" w:rsidRDefault="00C33CC7" w:rsidP="0059059B">
    <w:pPr>
      <w:pStyle w:val="Header"/>
      <w:jc w:val="right"/>
    </w:pPr>
    <w:r>
      <w:rPr>
        <w:noProof/>
      </w:rPr>
      <w:drawing>
        <wp:inline distT="0" distB="0" distL="0" distR="0" wp14:anchorId="739D1442" wp14:editId="6C1F0D94">
          <wp:extent cx="975360" cy="475875"/>
          <wp:effectExtent l="0" t="0" r="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F168B7" w:rsidRDefault="00C33CC7" w:rsidP="00F168B7">
    <w:pPr>
      <w:pStyle w:val="Header"/>
      <w:jc w:val="right"/>
    </w:pPr>
    <w:r>
      <w:rPr>
        <w:noProof/>
      </w:rPr>
      <w:drawing>
        <wp:inline distT="0" distB="0" distL="0" distR="0" wp14:anchorId="7E58CC4A" wp14:editId="2FA237E2">
          <wp:extent cx="975360" cy="475875"/>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AF1F57" w:rsidRDefault="00C33CC7" w:rsidP="00293B91">
    <w:pPr>
      <w:pStyle w:val="Header"/>
      <w:jc w:val="right"/>
    </w:pPr>
    <w:r>
      <w:rPr>
        <w:noProof/>
      </w:rPr>
      <w:drawing>
        <wp:inline distT="0" distB="0" distL="0" distR="0" wp14:anchorId="62C2692E" wp14:editId="5749F994">
          <wp:extent cx="975360" cy="47587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F168B7" w:rsidRDefault="00C33CC7" w:rsidP="00F168B7">
    <w:pPr>
      <w:pStyle w:val="Header"/>
      <w:jc w:val="right"/>
    </w:pPr>
    <w:r>
      <w:rPr>
        <w:noProof/>
      </w:rPr>
      <w:drawing>
        <wp:inline distT="0" distB="0" distL="0" distR="0" wp14:anchorId="7D469C75" wp14:editId="18ED4006">
          <wp:extent cx="975360" cy="47587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r>
      <w:t xml:space="preserve">                                                                                                                                                                                                              </w:t>
    </w:r>
    <w:r>
      <w:rPr>
        <w:noProof/>
      </w:rPr>
      <w:drawing>
        <wp:inline distT="0" distB="0" distL="0" distR="0" wp14:anchorId="60BDE1E5" wp14:editId="6F90057A">
          <wp:extent cx="975360" cy="47587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AF1F57" w:rsidRDefault="00C33CC7" w:rsidP="0059059B">
    <w:pPr>
      <w:pStyle w:val="Header"/>
      <w:jc w:val="right"/>
    </w:pPr>
    <w:r>
      <w:rPr>
        <w:noProof/>
      </w:rPr>
      <w:drawing>
        <wp:inline distT="0" distB="0" distL="0" distR="0" wp14:anchorId="032EF9C2" wp14:editId="3C303243">
          <wp:extent cx="975360" cy="47587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8F3412" w:rsidRDefault="00C33CC7" w:rsidP="008F3412">
    <w:pPr>
      <w:pStyle w:val="Header"/>
      <w:jc w:val="right"/>
    </w:pPr>
    <w:r>
      <w:rPr>
        <w:noProof/>
      </w:rPr>
      <w:drawing>
        <wp:inline distT="0" distB="0" distL="0" distR="0" wp14:anchorId="20050352" wp14:editId="7B5D1622">
          <wp:extent cx="975360" cy="475875"/>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812CBD" w:rsidRDefault="00C33CC7" w:rsidP="00812CBD">
    <w:pPr>
      <w:pStyle w:val="Header"/>
      <w:jc w:val="right"/>
    </w:pPr>
    <w:r>
      <w:rPr>
        <w:noProof/>
      </w:rPr>
      <w:drawing>
        <wp:inline distT="0" distB="0" distL="0" distR="0" wp14:anchorId="3D272324" wp14:editId="217C019C">
          <wp:extent cx="975360" cy="475875"/>
          <wp:effectExtent l="0" t="0" r="0" b="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5F45E5" w:rsidRDefault="00C33CC7" w:rsidP="005F45E5">
    <w:pPr>
      <w:pStyle w:val="Header"/>
      <w:jc w:val="right"/>
    </w:pPr>
    <w:r>
      <w:rPr>
        <w:noProof/>
      </w:rPr>
      <w:drawing>
        <wp:inline distT="0" distB="0" distL="0" distR="0" wp14:anchorId="4BF883DF" wp14:editId="17E7EB70">
          <wp:extent cx="975360" cy="47587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E42D5F">
    <w:pPr>
      <w:pStyle w:val="Header"/>
      <w:jc w:val="right"/>
    </w:pPr>
    <w:r>
      <w:rPr>
        <w:noProof/>
      </w:rPr>
      <w:drawing>
        <wp:inline distT="0" distB="0" distL="0" distR="0" wp14:anchorId="2D5675DF" wp14:editId="68F4A854">
          <wp:extent cx="975360" cy="475875"/>
          <wp:effectExtent l="0" t="0" r="0" b="63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AF1F57" w:rsidRDefault="00C33CC7" w:rsidP="0059059B">
    <w:pPr>
      <w:pStyle w:val="Header"/>
      <w:jc w:val="right"/>
    </w:pPr>
    <w:r>
      <w:rPr>
        <w:noProof/>
      </w:rPr>
      <w:drawing>
        <wp:inline distT="0" distB="0" distL="0" distR="0" wp14:anchorId="0CEA80D3" wp14:editId="1B5CDE1F">
          <wp:extent cx="975360" cy="475875"/>
          <wp:effectExtent l="0" t="0" r="0" b="63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765F4E" w:rsidRDefault="00C33CC7" w:rsidP="00765F4E">
    <w:pPr>
      <w:pStyle w:val="Header"/>
      <w:jc w:val="right"/>
    </w:pPr>
    <w:r>
      <w:rPr>
        <w:noProof/>
      </w:rPr>
      <w:drawing>
        <wp:inline distT="0" distB="0" distL="0" distR="0" wp14:anchorId="24710706" wp14:editId="1F27404E">
          <wp:extent cx="975360" cy="475875"/>
          <wp:effectExtent l="0" t="0" r="0" b="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812CBD">
    <w:pPr>
      <w:pStyle w:val="Header"/>
      <w:jc w:val="right"/>
    </w:pPr>
    <w:r>
      <w:rPr>
        <w:noProof/>
      </w:rPr>
      <w:drawing>
        <wp:inline distT="0" distB="0" distL="0" distR="0" wp14:anchorId="3FDAC2FB" wp14:editId="4676FE6F">
          <wp:extent cx="975360" cy="475875"/>
          <wp:effectExtent l="0" t="0" r="0" b="63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812CBD">
    <w:pPr>
      <w:pStyle w:val="Header"/>
      <w:jc w:val="right"/>
    </w:pPr>
    <w:r>
      <w:rPr>
        <w:noProof/>
      </w:rPr>
      <w:drawing>
        <wp:inline distT="0" distB="0" distL="0" distR="0" wp14:anchorId="0593A42B" wp14:editId="0C0DAF23">
          <wp:extent cx="975360" cy="47587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812CBD">
    <w:pPr>
      <w:pStyle w:val="Header"/>
      <w:jc w:val="right"/>
    </w:pPr>
    <w:r>
      <w:rPr>
        <w:noProof/>
      </w:rPr>
      <w:drawing>
        <wp:inline distT="0" distB="0" distL="0" distR="0" wp14:anchorId="040476F5" wp14:editId="3A54530C">
          <wp:extent cx="975360" cy="475875"/>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Default="00C33CC7" w:rsidP="006B74CA">
    <w:pPr>
      <w:pStyle w:val="Header"/>
      <w:jc w:val="right"/>
    </w:pPr>
    <w:r>
      <w:rPr>
        <w:noProof/>
      </w:rPr>
      <w:drawing>
        <wp:inline distT="0" distB="0" distL="0" distR="0" wp14:anchorId="794DB785" wp14:editId="3586665F">
          <wp:extent cx="975360" cy="475875"/>
          <wp:effectExtent l="0" t="0" r="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CC7" w:rsidRPr="00320B08" w:rsidRDefault="00C33CC7" w:rsidP="00041B95">
    <w:pPr>
      <w:pStyle w:val="Header"/>
      <w:jc w:val="right"/>
    </w:pPr>
    <w:r>
      <w:rPr>
        <w:noProof/>
      </w:rPr>
      <w:drawing>
        <wp:inline distT="0" distB="0" distL="0" distR="0" wp14:anchorId="00122A80" wp14:editId="53F517C3">
          <wp:extent cx="975360" cy="475875"/>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E_Vert.jpg"/>
                  <pic:cNvPicPr/>
                </pic:nvPicPr>
                <pic:blipFill>
                  <a:blip r:embed="rId1">
                    <a:extLst>
                      <a:ext uri="{28A0092B-C50C-407E-A947-70E740481C1C}">
                        <a14:useLocalDpi xmlns:a14="http://schemas.microsoft.com/office/drawing/2010/main" val="0"/>
                      </a:ext>
                    </a:extLst>
                  </a:blip>
                  <a:stretch>
                    <a:fillRect/>
                  </a:stretch>
                </pic:blipFill>
                <pic:spPr>
                  <a:xfrm>
                    <a:off x="0" y="0"/>
                    <a:ext cx="975360" cy="47587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2D497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B4A9C4E"/>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68B6AF4E"/>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0E947E4A"/>
    <w:lvl w:ilvl="0">
      <w:start w:val="1"/>
      <w:numFmt w:val="decimal"/>
      <w:pStyle w:val="ListNumber2"/>
      <w:lvlText w:val="%1."/>
      <w:lvlJc w:val="left"/>
      <w:pPr>
        <w:tabs>
          <w:tab w:val="num" w:pos="720"/>
        </w:tabs>
        <w:ind w:left="720" w:hanging="360"/>
      </w:pPr>
    </w:lvl>
  </w:abstractNum>
  <w:abstractNum w:abstractNumId="4">
    <w:nsid w:val="FFFFFF80"/>
    <w:multiLevelType w:val="singleLevel"/>
    <w:tmpl w:val="5796829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AE404036"/>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56D225A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008E9B92"/>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79E24428"/>
    <w:lvl w:ilvl="0">
      <w:start w:val="1"/>
      <w:numFmt w:val="decimal"/>
      <w:pStyle w:val="Numbered"/>
      <w:lvlText w:val="%1."/>
      <w:lvlJc w:val="left"/>
      <w:pPr>
        <w:tabs>
          <w:tab w:val="num" w:pos="360"/>
        </w:tabs>
        <w:ind w:left="1800" w:hanging="360"/>
      </w:pPr>
      <w:rPr>
        <w:rFonts w:ascii="Arial" w:hAnsi="Arial" w:hint="default"/>
        <w:b w:val="0"/>
        <w:i w:val="0"/>
        <w:color w:val="auto"/>
        <w:sz w:val="20"/>
        <w:szCs w:val="20"/>
        <w:u w:val="none"/>
      </w:rPr>
    </w:lvl>
  </w:abstractNum>
  <w:abstractNum w:abstractNumId="9">
    <w:nsid w:val="FFFFFF89"/>
    <w:multiLevelType w:val="singleLevel"/>
    <w:tmpl w:val="05DE7E2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62F76C4"/>
    <w:multiLevelType w:val="multilevel"/>
    <w:tmpl w:val="F45AD6BE"/>
    <w:lvl w:ilvl="0">
      <w:start w:val="3"/>
      <w:numFmt w:val="decimal"/>
      <w:pStyle w:val="ChapHead"/>
      <w:lvlText w:val="%1"/>
      <w:lvlJc w:val="right"/>
      <w:pPr>
        <w:tabs>
          <w:tab w:val="num" w:pos="0"/>
        </w:tabs>
        <w:ind w:left="0" w:firstLine="9360"/>
      </w:pPr>
      <w:rPr>
        <w:rFonts w:ascii="Arial" w:hAnsi="Arial" w:hint="default"/>
        <w:b/>
        <w:i w:val="0"/>
        <w:caps w:val="0"/>
        <w:strike w:val="0"/>
        <w:dstrike w:val="0"/>
        <w:vanish w:val="0"/>
        <w:color w:val="000000"/>
        <w:sz w:val="72"/>
        <w:szCs w:val="7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1296"/>
        </w:tabs>
        <w:ind w:left="1296" w:hanging="576"/>
      </w:pPr>
      <w:rPr>
        <w:rFonts w:hint="default"/>
      </w:rPr>
    </w:lvl>
    <w:lvl w:ilvl="2">
      <w:start w:val="1"/>
      <w:numFmt w:val="decimal"/>
      <w:pStyle w:val="Heading3"/>
      <w:lvlText w:val="%1.%2.%3"/>
      <w:lvlJc w:val="left"/>
      <w:pPr>
        <w:tabs>
          <w:tab w:val="num" w:pos="1440"/>
        </w:tabs>
        <w:ind w:left="1440" w:hanging="720"/>
      </w:pPr>
      <w:rPr>
        <w:rFonts w:hint="default"/>
      </w:rPr>
    </w:lvl>
    <w:lvl w:ilvl="3">
      <w:start w:val="1"/>
      <w:numFmt w:val="decimal"/>
      <w:pStyle w:val="Heading4"/>
      <w:lvlText w:val="%1.%2.%3.%4"/>
      <w:lvlJc w:val="left"/>
      <w:pPr>
        <w:tabs>
          <w:tab w:val="num" w:pos="1584"/>
        </w:tabs>
        <w:ind w:left="1584" w:hanging="864"/>
      </w:pPr>
      <w:rPr>
        <w:rFonts w:hint="default"/>
      </w:rPr>
    </w:lvl>
    <w:lvl w:ilvl="4">
      <w:start w:val="1"/>
      <w:numFmt w:val="decimal"/>
      <w:pStyle w:val="Heading5"/>
      <w:lvlText w:val="%1.%2.%3.%4.%5"/>
      <w:lvlJc w:val="left"/>
      <w:pPr>
        <w:tabs>
          <w:tab w:val="num" w:pos="1728"/>
        </w:tabs>
        <w:ind w:left="1728" w:hanging="1008"/>
      </w:pPr>
      <w:rPr>
        <w:rFonts w:hint="default"/>
      </w:rPr>
    </w:lvl>
    <w:lvl w:ilvl="5">
      <w:start w:val="1"/>
      <w:numFmt w:val="decimal"/>
      <w:pStyle w:val="Heading6"/>
      <w:lvlText w:val="%1.%2.%3.%4.%5.%6"/>
      <w:lvlJc w:val="left"/>
      <w:pPr>
        <w:tabs>
          <w:tab w:val="num" w:pos="1872"/>
        </w:tabs>
        <w:ind w:left="1872" w:hanging="1152"/>
      </w:pPr>
      <w:rPr>
        <w:rFonts w:hint="default"/>
      </w:rPr>
    </w:lvl>
    <w:lvl w:ilvl="6">
      <w:start w:val="1"/>
      <w:numFmt w:val="decimal"/>
      <w:pStyle w:val="Heading7"/>
      <w:lvlText w:val="%1.%2.%3.%4.%5.%6.%7"/>
      <w:lvlJc w:val="left"/>
      <w:pPr>
        <w:tabs>
          <w:tab w:val="num" w:pos="2016"/>
        </w:tabs>
        <w:ind w:left="2016" w:hanging="1296"/>
      </w:pPr>
      <w:rPr>
        <w:rFonts w:hint="default"/>
      </w:rPr>
    </w:lvl>
    <w:lvl w:ilvl="7">
      <w:start w:val="1"/>
      <w:numFmt w:val="decimal"/>
      <w:pStyle w:val="Heading8"/>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11">
    <w:nsid w:val="07056AF7"/>
    <w:multiLevelType w:val="hybridMultilevel"/>
    <w:tmpl w:val="39ACC628"/>
    <w:lvl w:ilvl="0" w:tplc="83B07FB6">
      <w:start w:val="1"/>
      <w:numFmt w:val="decimal"/>
      <w:lvlText w:val="%1"/>
      <w:lvlJc w:val="left"/>
      <w:pPr>
        <w:tabs>
          <w:tab w:val="num" w:pos="9360"/>
        </w:tabs>
        <w:ind w:left="2045" w:firstLine="0"/>
      </w:pPr>
      <w:rPr>
        <w:rFonts w:ascii="Garamond" w:hAnsi="Garamond" w:hint="default"/>
        <w:b/>
        <w:i/>
        <w:color w:val="006A71"/>
        <w:sz w:val="40"/>
        <w:szCs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68B771F"/>
    <w:multiLevelType w:val="multilevel"/>
    <w:tmpl w:val="C0D6779E"/>
    <w:lvl w:ilvl="0">
      <w:start w:val="1"/>
      <w:numFmt w:val="upperLetter"/>
      <w:pStyle w:val="ChapHeadAppendix"/>
      <w:lvlText w:val="%1"/>
      <w:lvlJc w:val="right"/>
      <w:pPr>
        <w:tabs>
          <w:tab w:val="num" w:pos="0"/>
        </w:tabs>
        <w:ind w:left="0" w:firstLine="9360"/>
      </w:pPr>
      <w:rPr>
        <w:rFonts w:ascii="Arial" w:hAnsi="Arial" w:hint="default"/>
        <w:b/>
        <w:i w:val="0"/>
        <w:color w:val="auto"/>
        <w:sz w:val="72"/>
        <w:szCs w:val="72"/>
        <w:u w:val="none"/>
      </w:rPr>
    </w:lvl>
    <w:lvl w:ilvl="1">
      <w:start w:val="1"/>
      <w:numFmt w:val="decimal"/>
      <w:lvlText w:val="%1.%2"/>
      <w:lvlJc w:val="left"/>
      <w:pPr>
        <w:tabs>
          <w:tab w:val="num" w:pos="9936"/>
        </w:tabs>
        <w:ind w:left="9936" w:hanging="576"/>
      </w:pPr>
      <w:rPr>
        <w:rFonts w:hint="default"/>
      </w:rPr>
    </w:lvl>
    <w:lvl w:ilvl="2">
      <w:start w:val="1"/>
      <w:numFmt w:val="decimal"/>
      <w:lvlText w:val="%1.%2.%3"/>
      <w:lvlJc w:val="left"/>
      <w:pPr>
        <w:tabs>
          <w:tab w:val="num" w:pos="10080"/>
        </w:tabs>
        <w:ind w:left="10080" w:hanging="720"/>
      </w:pPr>
      <w:rPr>
        <w:rFonts w:hint="default"/>
      </w:rPr>
    </w:lvl>
    <w:lvl w:ilvl="3">
      <w:start w:val="1"/>
      <w:numFmt w:val="decimal"/>
      <w:lvlText w:val="%1.%2.%3.%4"/>
      <w:lvlJc w:val="left"/>
      <w:pPr>
        <w:tabs>
          <w:tab w:val="num" w:pos="10224"/>
        </w:tabs>
        <w:ind w:left="10224" w:hanging="864"/>
      </w:pPr>
      <w:rPr>
        <w:rFonts w:hint="default"/>
      </w:rPr>
    </w:lvl>
    <w:lvl w:ilvl="4">
      <w:start w:val="1"/>
      <w:numFmt w:val="decimal"/>
      <w:lvlText w:val="%1.%2.%3.%4.%5"/>
      <w:lvlJc w:val="left"/>
      <w:pPr>
        <w:tabs>
          <w:tab w:val="num" w:pos="10368"/>
        </w:tabs>
        <w:ind w:left="10368" w:hanging="1008"/>
      </w:pPr>
      <w:rPr>
        <w:rFonts w:hint="default"/>
      </w:rPr>
    </w:lvl>
    <w:lvl w:ilvl="5">
      <w:start w:val="1"/>
      <w:numFmt w:val="decimal"/>
      <w:lvlText w:val="%1.%2.%3.%4.%5.%6"/>
      <w:lvlJc w:val="left"/>
      <w:pPr>
        <w:tabs>
          <w:tab w:val="num" w:pos="10512"/>
        </w:tabs>
        <w:ind w:left="10512" w:hanging="1152"/>
      </w:pPr>
      <w:rPr>
        <w:rFonts w:hint="default"/>
      </w:rPr>
    </w:lvl>
    <w:lvl w:ilvl="6">
      <w:start w:val="1"/>
      <w:numFmt w:val="decimal"/>
      <w:lvlText w:val="%1.%2.%3.%4.%5.%6.%7"/>
      <w:lvlJc w:val="left"/>
      <w:pPr>
        <w:tabs>
          <w:tab w:val="num" w:pos="10656"/>
        </w:tabs>
        <w:ind w:left="10656" w:hanging="1296"/>
      </w:pPr>
      <w:rPr>
        <w:rFonts w:hint="default"/>
      </w:rPr>
    </w:lvl>
    <w:lvl w:ilvl="7">
      <w:start w:val="1"/>
      <w:numFmt w:val="decimal"/>
      <w:lvlText w:val="%1.%2.%3.%4.%5.%6.%7.%8"/>
      <w:lvlJc w:val="left"/>
      <w:pPr>
        <w:tabs>
          <w:tab w:val="num" w:pos="10800"/>
        </w:tabs>
        <w:ind w:left="10800" w:hanging="1440"/>
      </w:pPr>
      <w:rPr>
        <w:rFonts w:hint="default"/>
      </w:rPr>
    </w:lvl>
    <w:lvl w:ilvl="8">
      <w:start w:val="1"/>
      <w:numFmt w:val="decimal"/>
      <w:lvlText w:val="%1.%2.%3.%4.%5.%6.%7.%8.%9"/>
      <w:lvlJc w:val="left"/>
      <w:pPr>
        <w:tabs>
          <w:tab w:val="num" w:pos="10944"/>
        </w:tabs>
        <w:ind w:left="10944" w:hanging="1584"/>
      </w:pPr>
      <w:rPr>
        <w:rFonts w:hint="default"/>
      </w:rPr>
    </w:lvl>
  </w:abstractNum>
  <w:abstractNum w:abstractNumId="13">
    <w:nsid w:val="18261DDA"/>
    <w:multiLevelType w:val="hybridMultilevel"/>
    <w:tmpl w:val="2CB43FC6"/>
    <w:lvl w:ilvl="0" w:tplc="04090001">
      <w:start w:val="1"/>
      <w:numFmt w:val="bullet"/>
      <w:lvlText w:val=""/>
      <w:lvlJc w:val="left"/>
      <w:pPr>
        <w:ind w:left="2142" w:hanging="360"/>
      </w:pPr>
      <w:rPr>
        <w:rFonts w:ascii="Symbol" w:hAnsi="Symbol" w:hint="default"/>
      </w:rPr>
    </w:lvl>
    <w:lvl w:ilvl="1" w:tplc="04090003" w:tentative="1">
      <w:start w:val="1"/>
      <w:numFmt w:val="bullet"/>
      <w:lvlText w:val="o"/>
      <w:lvlJc w:val="left"/>
      <w:pPr>
        <w:ind w:left="2862" w:hanging="360"/>
      </w:pPr>
      <w:rPr>
        <w:rFonts w:ascii="Courier New" w:hAnsi="Courier New" w:cs="Courier New" w:hint="default"/>
      </w:rPr>
    </w:lvl>
    <w:lvl w:ilvl="2" w:tplc="04090005" w:tentative="1">
      <w:start w:val="1"/>
      <w:numFmt w:val="bullet"/>
      <w:lvlText w:val=""/>
      <w:lvlJc w:val="left"/>
      <w:pPr>
        <w:ind w:left="3582" w:hanging="360"/>
      </w:pPr>
      <w:rPr>
        <w:rFonts w:ascii="Wingdings" w:hAnsi="Wingdings" w:hint="default"/>
      </w:rPr>
    </w:lvl>
    <w:lvl w:ilvl="3" w:tplc="04090001" w:tentative="1">
      <w:start w:val="1"/>
      <w:numFmt w:val="bullet"/>
      <w:lvlText w:val=""/>
      <w:lvlJc w:val="left"/>
      <w:pPr>
        <w:ind w:left="4302" w:hanging="360"/>
      </w:pPr>
      <w:rPr>
        <w:rFonts w:ascii="Symbol" w:hAnsi="Symbol" w:hint="default"/>
      </w:rPr>
    </w:lvl>
    <w:lvl w:ilvl="4" w:tplc="04090003" w:tentative="1">
      <w:start w:val="1"/>
      <w:numFmt w:val="bullet"/>
      <w:lvlText w:val="o"/>
      <w:lvlJc w:val="left"/>
      <w:pPr>
        <w:ind w:left="5022" w:hanging="360"/>
      </w:pPr>
      <w:rPr>
        <w:rFonts w:ascii="Courier New" w:hAnsi="Courier New" w:cs="Courier New" w:hint="default"/>
      </w:rPr>
    </w:lvl>
    <w:lvl w:ilvl="5" w:tplc="04090005" w:tentative="1">
      <w:start w:val="1"/>
      <w:numFmt w:val="bullet"/>
      <w:lvlText w:val=""/>
      <w:lvlJc w:val="left"/>
      <w:pPr>
        <w:ind w:left="5742" w:hanging="360"/>
      </w:pPr>
      <w:rPr>
        <w:rFonts w:ascii="Wingdings" w:hAnsi="Wingdings" w:hint="default"/>
      </w:rPr>
    </w:lvl>
    <w:lvl w:ilvl="6" w:tplc="04090001" w:tentative="1">
      <w:start w:val="1"/>
      <w:numFmt w:val="bullet"/>
      <w:lvlText w:val=""/>
      <w:lvlJc w:val="left"/>
      <w:pPr>
        <w:ind w:left="6462" w:hanging="360"/>
      </w:pPr>
      <w:rPr>
        <w:rFonts w:ascii="Symbol" w:hAnsi="Symbol" w:hint="default"/>
      </w:rPr>
    </w:lvl>
    <w:lvl w:ilvl="7" w:tplc="04090003" w:tentative="1">
      <w:start w:val="1"/>
      <w:numFmt w:val="bullet"/>
      <w:lvlText w:val="o"/>
      <w:lvlJc w:val="left"/>
      <w:pPr>
        <w:ind w:left="7182" w:hanging="360"/>
      </w:pPr>
      <w:rPr>
        <w:rFonts w:ascii="Courier New" w:hAnsi="Courier New" w:cs="Courier New" w:hint="default"/>
      </w:rPr>
    </w:lvl>
    <w:lvl w:ilvl="8" w:tplc="04090005" w:tentative="1">
      <w:start w:val="1"/>
      <w:numFmt w:val="bullet"/>
      <w:lvlText w:val=""/>
      <w:lvlJc w:val="left"/>
      <w:pPr>
        <w:ind w:left="7902" w:hanging="360"/>
      </w:pPr>
      <w:rPr>
        <w:rFonts w:ascii="Wingdings" w:hAnsi="Wingdings" w:hint="default"/>
      </w:rPr>
    </w:lvl>
  </w:abstractNum>
  <w:abstractNum w:abstractNumId="14">
    <w:nsid w:val="189E22D9"/>
    <w:multiLevelType w:val="multilevel"/>
    <w:tmpl w:val="FCC25B64"/>
    <w:styleLink w:val="StyleNumbered"/>
    <w:lvl w:ilvl="0">
      <w:start w:val="1"/>
      <w:numFmt w:val="decimal"/>
      <w:lvlText w:val="%1."/>
      <w:lvlJc w:val="left"/>
      <w:pPr>
        <w:tabs>
          <w:tab w:val="num" w:pos="1080"/>
        </w:tabs>
        <w:ind w:left="1080" w:hanging="360"/>
      </w:pPr>
      <w:rPr>
        <w:kern w:val="28"/>
        <w:sz w:val="20"/>
        <w:szCs w:val="20"/>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15">
    <w:nsid w:val="1DD414AB"/>
    <w:multiLevelType w:val="multilevel"/>
    <w:tmpl w:val="B68A572E"/>
    <w:lvl w:ilvl="0">
      <w:start w:val="1"/>
      <w:numFmt w:val="none"/>
      <w:pStyle w:val="Caution"/>
      <w:suff w:val="space"/>
      <w:lvlText w:val="Caution:"/>
      <w:lvlJc w:val="left"/>
      <w:pPr>
        <w:ind w:left="2491" w:hanging="1051"/>
      </w:pPr>
      <w:rPr>
        <w:rFonts w:ascii="Arial" w:hAnsi="Arial" w:hint="default"/>
        <w:b/>
        <w:i w:val="0"/>
        <w:color w:val="006A71"/>
        <w:sz w:val="20"/>
        <w:szCs w:val="20"/>
      </w:rPr>
    </w:lvl>
    <w:lvl w:ilvl="1">
      <w:start w:val="1"/>
      <w:numFmt w:val="lowerLetter"/>
      <w:lvlText w:val="%2)"/>
      <w:lvlJc w:val="left"/>
      <w:pPr>
        <w:tabs>
          <w:tab w:val="num" w:pos="2160"/>
        </w:tabs>
        <w:ind w:left="2160" w:hanging="360"/>
      </w:pPr>
      <w:rPr>
        <w:rFonts w:hint="default"/>
      </w:rPr>
    </w:lvl>
    <w:lvl w:ilvl="2">
      <w:start w:val="1"/>
      <w:numFmt w:val="lowerRoman"/>
      <w:lvlText w:val="%3)"/>
      <w:lvlJc w:val="left"/>
      <w:pPr>
        <w:tabs>
          <w:tab w:val="num" w:pos="2520"/>
        </w:tabs>
        <w:ind w:left="2520" w:hanging="36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left"/>
      <w:pPr>
        <w:tabs>
          <w:tab w:val="num" w:pos="3600"/>
        </w:tabs>
        <w:ind w:left="3600" w:hanging="360"/>
      </w:pPr>
      <w:rPr>
        <w:rFonts w:hint="default"/>
      </w:rPr>
    </w:lvl>
    <w:lvl w:ilvl="6">
      <w:start w:val="1"/>
      <w:numFmt w:val="decimal"/>
      <w:lvlText w:val="%7."/>
      <w:lvlJc w:val="left"/>
      <w:pPr>
        <w:tabs>
          <w:tab w:val="num" w:pos="3960"/>
        </w:tabs>
        <w:ind w:left="3960" w:hanging="360"/>
      </w:pPr>
      <w:rPr>
        <w:rFonts w:hint="default"/>
      </w:rPr>
    </w:lvl>
    <w:lvl w:ilvl="7">
      <w:start w:val="1"/>
      <w:numFmt w:val="lowerLetter"/>
      <w:lvlText w:val="%8."/>
      <w:lvlJc w:val="left"/>
      <w:pPr>
        <w:tabs>
          <w:tab w:val="num" w:pos="4320"/>
        </w:tabs>
        <w:ind w:left="4320" w:hanging="360"/>
      </w:pPr>
      <w:rPr>
        <w:rFonts w:hint="default"/>
      </w:rPr>
    </w:lvl>
    <w:lvl w:ilvl="8">
      <w:start w:val="1"/>
      <w:numFmt w:val="lowerRoman"/>
      <w:lvlText w:val="%9."/>
      <w:lvlJc w:val="left"/>
      <w:pPr>
        <w:tabs>
          <w:tab w:val="num" w:pos="4680"/>
        </w:tabs>
        <w:ind w:left="4680" w:hanging="360"/>
      </w:pPr>
      <w:rPr>
        <w:rFonts w:hint="default"/>
      </w:rPr>
    </w:lvl>
  </w:abstractNum>
  <w:abstractNum w:abstractNumId="16">
    <w:nsid w:val="1E805B55"/>
    <w:multiLevelType w:val="hybridMultilevel"/>
    <w:tmpl w:val="70B44026"/>
    <w:lvl w:ilvl="0" w:tplc="C67E4DA2">
      <w:start w:val="1"/>
      <w:numFmt w:val="decimal"/>
      <w:pStyle w:val="Style1"/>
      <w:lvlText w:val="%1."/>
      <w:lvlJc w:val="left"/>
      <w:pPr>
        <w:ind w:left="3420" w:hanging="360"/>
      </w:pPr>
      <w:rPr>
        <w:rFonts w:cs="Times New Roman"/>
        <w:sz w:val="24"/>
        <w:szCs w:val="24"/>
      </w:rPr>
    </w:lvl>
    <w:lvl w:ilvl="1" w:tplc="04090001">
      <w:start w:val="1"/>
      <w:numFmt w:val="bullet"/>
      <w:lvlText w:val=""/>
      <w:lvlJc w:val="left"/>
      <w:pPr>
        <w:ind w:left="1710" w:hanging="360"/>
      </w:pPr>
      <w:rPr>
        <w:rFonts w:ascii="Symbol" w:hAnsi="Symbol" w:hint="default"/>
      </w:rPr>
    </w:lvl>
    <w:lvl w:ilvl="2" w:tplc="04090001">
      <w:start w:val="1"/>
      <w:numFmt w:val="bullet"/>
      <w:lvlText w:val=""/>
      <w:lvlJc w:val="left"/>
      <w:pPr>
        <w:ind w:left="3600" w:hanging="180"/>
      </w:pPr>
      <w:rPr>
        <w:rFonts w:ascii="Symbol" w:hAnsi="Symbol" w:hint="default"/>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17">
    <w:nsid w:val="20E80B6F"/>
    <w:multiLevelType w:val="hybridMultilevel"/>
    <w:tmpl w:val="82CC58C4"/>
    <w:lvl w:ilvl="0" w:tplc="CAD60708">
      <w:start w:val="1"/>
      <w:numFmt w:val="bullet"/>
      <w:pStyle w:val="TableBullet"/>
      <w:lvlText w:val=""/>
      <w:lvlJc w:val="left"/>
      <w:pPr>
        <w:tabs>
          <w:tab w:val="num" w:pos="720"/>
        </w:tabs>
        <w:ind w:left="720" w:hanging="360"/>
      </w:pPr>
      <w:rPr>
        <w:rFonts w:ascii="Symbol" w:hAnsi="Symbol" w:hint="default"/>
        <w:color w:val="006A71"/>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27029C"/>
    <w:multiLevelType w:val="multilevel"/>
    <w:tmpl w:val="3BE40024"/>
    <w:lvl w:ilvl="0">
      <w:start w:val="1"/>
      <w:numFmt w:val="none"/>
      <w:pStyle w:val="Warning"/>
      <w:lvlText w:val="Warning:"/>
      <w:lvlJc w:val="left"/>
      <w:pPr>
        <w:tabs>
          <w:tab w:val="num" w:pos="1800"/>
        </w:tabs>
        <w:ind w:left="2491" w:hanging="1051"/>
      </w:pPr>
      <w:rPr>
        <w:rFonts w:ascii="Arial" w:hAnsi="Arial" w:hint="default"/>
        <w:b/>
        <w:i w:val="0"/>
        <w:color w:val="006A71"/>
        <w:sz w:val="20"/>
        <w:szCs w:val="20"/>
      </w:rPr>
    </w:lvl>
    <w:lvl w:ilvl="1">
      <w:start w:val="1"/>
      <w:numFmt w:val="lowerLetter"/>
      <w:lvlText w:val="%2)"/>
      <w:lvlJc w:val="left"/>
      <w:pPr>
        <w:tabs>
          <w:tab w:val="num" w:pos="1440"/>
        </w:tabs>
        <w:ind w:left="144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19">
    <w:nsid w:val="392207A5"/>
    <w:multiLevelType w:val="hybridMultilevel"/>
    <w:tmpl w:val="EC226A0E"/>
    <w:lvl w:ilvl="0" w:tplc="28C69872">
      <w:start w:val="1"/>
      <w:numFmt w:val="upperLetter"/>
      <w:pStyle w:val="Heading9"/>
      <w:lvlText w:val="%1"/>
      <w:lvlJc w:val="left"/>
      <w:pPr>
        <w:tabs>
          <w:tab w:val="num" w:pos="9655"/>
        </w:tabs>
        <w:ind w:left="2340" w:firstLine="0"/>
      </w:pPr>
      <w:rPr>
        <w:rFonts w:ascii="Garamond" w:hAnsi="Garamond" w:hint="default"/>
        <w:b/>
        <w:i/>
        <w:color w:val="006A71"/>
        <w:sz w:val="40"/>
        <w:szCs w:val="40"/>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C19515B"/>
    <w:multiLevelType w:val="hybridMultilevel"/>
    <w:tmpl w:val="9206773E"/>
    <w:lvl w:ilvl="0" w:tplc="04090001">
      <w:start w:val="1"/>
      <w:numFmt w:val="bullet"/>
      <w:lvlText w:val=""/>
      <w:lvlJc w:val="left"/>
      <w:pPr>
        <w:ind w:left="2430" w:hanging="360"/>
      </w:pPr>
      <w:rPr>
        <w:rFonts w:ascii="Symbol" w:hAnsi="Symbol" w:hint="default"/>
        <w:color w:val="006A71"/>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21">
    <w:nsid w:val="3C6238CA"/>
    <w:multiLevelType w:val="hybridMultilevel"/>
    <w:tmpl w:val="C136E41A"/>
    <w:lvl w:ilvl="0" w:tplc="27E033C6">
      <w:start w:val="1"/>
      <w:numFmt w:val="bullet"/>
      <w:lvlText w:val=""/>
      <w:lvlJc w:val="left"/>
      <w:pPr>
        <w:ind w:left="2430" w:hanging="360"/>
      </w:pPr>
      <w:rPr>
        <w:rFonts w:ascii="Symbol" w:hAnsi="Symbol" w:hint="default"/>
        <w:color w:val="auto"/>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22">
    <w:nsid w:val="67C075AB"/>
    <w:multiLevelType w:val="hybridMultilevel"/>
    <w:tmpl w:val="FD540C82"/>
    <w:lvl w:ilvl="0" w:tplc="579A18A2">
      <w:start w:val="1"/>
      <w:numFmt w:val="decimal"/>
      <w:pStyle w:val="NumberList"/>
      <w:lvlText w:val="%1."/>
      <w:lvlJc w:val="left"/>
      <w:pPr>
        <w:tabs>
          <w:tab w:val="num" w:pos="2160"/>
        </w:tabs>
        <w:ind w:left="2160" w:hanging="360"/>
      </w:pPr>
      <w:rPr>
        <w:rFonts w:ascii="Garamond" w:hAnsi="Garamond" w:hint="default"/>
        <w:b w:val="0"/>
        <w:i w:val="0"/>
        <w:color w:val="000000" w:themeColor="text1"/>
        <w:sz w:val="24"/>
        <w:szCs w:val="24"/>
      </w:rPr>
    </w:lvl>
    <w:lvl w:ilvl="1" w:tplc="259C22B2">
      <w:start w:val="1"/>
      <w:numFmt w:val="bullet"/>
      <w:lvlText w:val=""/>
      <w:lvlJc w:val="left"/>
      <w:pPr>
        <w:tabs>
          <w:tab w:val="num" w:pos="1440"/>
        </w:tabs>
        <w:ind w:left="1440" w:hanging="360"/>
      </w:pPr>
      <w:rPr>
        <w:rFonts w:ascii="Symbol" w:hAnsi="Symbol" w:hint="default"/>
        <w:color w:val="006A71"/>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B6262FD"/>
    <w:multiLevelType w:val="hybridMultilevel"/>
    <w:tmpl w:val="964AFC88"/>
    <w:lvl w:ilvl="0" w:tplc="259C22B2">
      <w:start w:val="1"/>
      <w:numFmt w:val="bullet"/>
      <w:lvlText w:val=""/>
      <w:lvlJc w:val="left"/>
      <w:pPr>
        <w:ind w:left="2520" w:hanging="360"/>
      </w:pPr>
      <w:rPr>
        <w:rFonts w:ascii="Symbol" w:hAnsi="Symbol" w:hint="default"/>
        <w:color w:val="006A71"/>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4">
    <w:nsid w:val="6C71070C"/>
    <w:multiLevelType w:val="hybridMultilevel"/>
    <w:tmpl w:val="62F01978"/>
    <w:lvl w:ilvl="0" w:tplc="73F4FC8A">
      <w:start w:val="1"/>
      <w:numFmt w:val="bullet"/>
      <w:pStyle w:val="BulletIndent"/>
      <w:lvlText w:val="o"/>
      <w:lvlJc w:val="left"/>
      <w:pPr>
        <w:tabs>
          <w:tab w:val="num" w:pos="720"/>
        </w:tabs>
        <w:ind w:left="2376" w:hanging="216"/>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2BA29FA"/>
    <w:multiLevelType w:val="hybridMultilevel"/>
    <w:tmpl w:val="27729236"/>
    <w:lvl w:ilvl="0" w:tplc="C024D6B6">
      <w:start w:val="1"/>
      <w:numFmt w:val="bullet"/>
      <w:lvlText w:val=""/>
      <w:lvlJc w:val="left"/>
      <w:pPr>
        <w:ind w:left="2160" w:hanging="360"/>
      </w:pPr>
      <w:rPr>
        <w:rFonts w:ascii="Symbol" w:hAnsi="Symbol" w:hint="default"/>
        <w:color w:val="auto"/>
      </w:rPr>
    </w:lvl>
    <w:lvl w:ilvl="1" w:tplc="401497B6">
      <w:numFmt w:val="bullet"/>
      <w:lvlText w:val="•"/>
      <w:lvlJc w:val="left"/>
      <w:pPr>
        <w:ind w:left="3240" w:hanging="720"/>
      </w:pPr>
      <w:rPr>
        <w:rFonts w:ascii="Garamond" w:eastAsia="MS Mincho" w:hAnsi="Garamond" w:cs="Times New Roman"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nsid w:val="763359B7"/>
    <w:multiLevelType w:val="hybridMultilevel"/>
    <w:tmpl w:val="4040340E"/>
    <w:lvl w:ilvl="0" w:tplc="E1E48976">
      <w:start w:val="1"/>
      <w:numFmt w:val="bullet"/>
      <w:lvlText w:val=""/>
      <w:lvlJc w:val="left"/>
      <w:pPr>
        <w:tabs>
          <w:tab w:val="num" w:pos="2160"/>
        </w:tabs>
        <w:ind w:left="2160" w:hanging="360"/>
      </w:pPr>
      <w:rPr>
        <w:rFonts w:ascii="Symbol" w:hAnsi="Symbol" w:hint="default"/>
      </w:rPr>
    </w:lvl>
    <w:lvl w:ilvl="1" w:tplc="111A4DC8" w:tentative="1">
      <w:start w:val="1"/>
      <w:numFmt w:val="bullet"/>
      <w:lvlText w:val="o"/>
      <w:lvlJc w:val="left"/>
      <w:pPr>
        <w:tabs>
          <w:tab w:val="num" w:pos="2880"/>
        </w:tabs>
        <w:ind w:left="2880" w:hanging="360"/>
      </w:pPr>
      <w:rPr>
        <w:rFonts w:ascii="Courier New" w:hAnsi="Courier New" w:cs="Courier New" w:hint="default"/>
      </w:rPr>
    </w:lvl>
    <w:lvl w:ilvl="2" w:tplc="7E82E062" w:tentative="1">
      <w:start w:val="1"/>
      <w:numFmt w:val="bullet"/>
      <w:lvlText w:val=""/>
      <w:lvlJc w:val="left"/>
      <w:pPr>
        <w:tabs>
          <w:tab w:val="num" w:pos="3600"/>
        </w:tabs>
        <w:ind w:left="3600" w:hanging="360"/>
      </w:pPr>
      <w:rPr>
        <w:rFonts w:ascii="Wingdings" w:hAnsi="Wingdings" w:hint="default"/>
      </w:rPr>
    </w:lvl>
    <w:lvl w:ilvl="3" w:tplc="96107796" w:tentative="1">
      <w:start w:val="1"/>
      <w:numFmt w:val="bullet"/>
      <w:lvlText w:val=""/>
      <w:lvlJc w:val="left"/>
      <w:pPr>
        <w:tabs>
          <w:tab w:val="num" w:pos="4320"/>
        </w:tabs>
        <w:ind w:left="4320" w:hanging="360"/>
      </w:pPr>
      <w:rPr>
        <w:rFonts w:ascii="Symbol" w:hAnsi="Symbol" w:hint="default"/>
      </w:rPr>
    </w:lvl>
    <w:lvl w:ilvl="4" w:tplc="32068712" w:tentative="1">
      <w:start w:val="1"/>
      <w:numFmt w:val="bullet"/>
      <w:lvlText w:val="o"/>
      <w:lvlJc w:val="left"/>
      <w:pPr>
        <w:tabs>
          <w:tab w:val="num" w:pos="5040"/>
        </w:tabs>
        <w:ind w:left="5040" w:hanging="360"/>
      </w:pPr>
      <w:rPr>
        <w:rFonts w:ascii="Courier New" w:hAnsi="Courier New" w:cs="Courier New" w:hint="default"/>
      </w:rPr>
    </w:lvl>
    <w:lvl w:ilvl="5" w:tplc="618A57D0" w:tentative="1">
      <w:start w:val="1"/>
      <w:numFmt w:val="bullet"/>
      <w:lvlText w:val=""/>
      <w:lvlJc w:val="left"/>
      <w:pPr>
        <w:tabs>
          <w:tab w:val="num" w:pos="5760"/>
        </w:tabs>
        <w:ind w:left="5760" w:hanging="360"/>
      </w:pPr>
      <w:rPr>
        <w:rFonts w:ascii="Wingdings" w:hAnsi="Wingdings" w:hint="default"/>
      </w:rPr>
    </w:lvl>
    <w:lvl w:ilvl="6" w:tplc="31224BBA" w:tentative="1">
      <w:start w:val="1"/>
      <w:numFmt w:val="bullet"/>
      <w:lvlText w:val=""/>
      <w:lvlJc w:val="left"/>
      <w:pPr>
        <w:tabs>
          <w:tab w:val="num" w:pos="6480"/>
        </w:tabs>
        <w:ind w:left="6480" w:hanging="360"/>
      </w:pPr>
      <w:rPr>
        <w:rFonts w:ascii="Symbol" w:hAnsi="Symbol" w:hint="default"/>
      </w:rPr>
    </w:lvl>
    <w:lvl w:ilvl="7" w:tplc="70DACEF6" w:tentative="1">
      <w:start w:val="1"/>
      <w:numFmt w:val="bullet"/>
      <w:lvlText w:val="o"/>
      <w:lvlJc w:val="left"/>
      <w:pPr>
        <w:tabs>
          <w:tab w:val="num" w:pos="7200"/>
        </w:tabs>
        <w:ind w:left="7200" w:hanging="360"/>
      </w:pPr>
      <w:rPr>
        <w:rFonts w:ascii="Courier New" w:hAnsi="Courier New" w:cs="Courier New" w:hint="default"/>
      </w:rPr>
    </w:lvl>
    <w:lvl w:ilvl="8" w:tplc="313E5E4A" w:tentative="1">
      <w:start w:val="1"/>
      <w:numFmt w:val="bullet"/>
      <w:lvlText w:val=""/>
      <w:lvlJc w:val="left"/>
      <w:pPr>
        <w:tabs>
          <w:tab w:val="num" w:pos="7920"/>
        </w:tabs>
        <w:ind w:left="7920" w:hanging="360"/>
      </w:pPr>
      <w:rPr>
        <w:rFonts w:ascii="Wingdings" w:hAnsi="Wingdings" w:hint="default"/>
      </w:rPr>
    </w:lvl>
  </w:abstractNum>
  <w:abstractNum w:abstractNumId="27">
    <w:nsid w:val="765328F1"/>
    <w:multiLevelType w:val="multilevel"/>
    <w:tmpl w:val="7AAA6F12"/>
    <w:lvl w:ilvl="0">
      <w:start w:val="1"/>
      <w:numFmt w:val="none"/>
      <w:pStyle w:val="Note"/>
      <w:suff w:val="space"/>
      <w:lvlText w:val="Note:"/>
      <w:lvlJc w:val="left"/>
      <w:pPr>
        <w:ind w:left="1305" w:firstLine="144"/>
      </w:pPr>
      <w:rPr>
        <w:rFonts w:ascii="Arial" w:hAnsi="Arial" w:hint="default"/>
        <w:b/>
        <w:i w:val="0"/>
        <w:color w:val="006A71"/>
        <w:sz w:val="20"/>
        <w:szCs w:val="20"/>
      </w:rPr>
    </w:lvl>
    <w:lvl w:ilvl="1">
      <w:start w:val="1"/>
      <w:numFmt w:val="lowerLetter"/>
      <w:lvlText w:val="%2)"/>
      <w:lvlJc w:val="left"/>
      <w:pPr>
        <w:tabs>
          <w:tab w:val="num" w:pos="729"/>
        </w:tabs>
        <w:ind w:left="729" w:hanging="360"/>
      </w:pPr>
      <w:rPr>
        <w:rFonts w:hint="default"/>
      </w:rPr>
    </w:lvl>
    <w:lvl w:ilvl="2">
      <w:start w:val="1"/>
      <w:numFmt w:val="lowerRoman"/>
      <w:lvlText w:val="%3)"/>
      <w:lvlJc w:val="left"/>
      <w:pPr>
        <w:tabs>
          <w:tab w:val="num" w:pos="1089"/>
        </w:tabs>
        <w:ind w:left="1089" w:hanging="360"/>
      </w:pPr>
      <w:rPr>
        <w:rFonts w:hint="default"/>
      </w:rPr>
    </w:lvl>
    <w:lvl w:ilvl="3">
      <w:start w:val="1"/>
      <w:numFmt w:val="decimal"/>
      <w:lvlText w:val="(%4)"/>
      <w:lvlJc w:val="left"/>
      <w:pPr>
        <w:tabs>
          <w:tab w:val="num" w:pos="1449"/>
        </w:tabs>
        <w:ind w:left="1449" w:hanging="360"/>
      </w:pPr>
      <w:rPr>
        <w:rFonts w:hint="default"/>
      </w:rPr>
    </w:lvl>
    <w:lvl w:ilvl="4">
      <w:start w:val="1"/>
      <w:numFmt w:val="lowerLetter"/>
      <w:lvlText w:val="(%5)"/>
      <w:lvlJc w:val="left"/>
      <w:pPr>
        <w:tabs>
          <w:tab w:val="num" w:pos="1809"/>
        </w:tabs>
        <w:ind w:left="1809" w:hanging="360"/>
      </w:pPr>
      <w:rPr>
        <w:rFonts w:hint="default"/>
      </w:rPr>
    </w:lvl>
    <w:lvl w:ilvl="5">
      <w:start w:val="1"/>
      <w:numFmt w:val="lowerRoman"/>
      <w:lvlText w:val="(%6)"/>
      <w:lvlJc w:val="left"/>
      <w:pPr>
        <w:tabs>
          <w:tab w:val="num" w:pos="2169"/>
        </w:tabs>
        <w:ind w:left="2169" w:hanging="360"/>
      </w:pPr>
      <w:rPr>
        <w:rFonts w:hint="default"/>
      </w:rPr>
    </w:lvl>
    <w:lvl w:ilvl="6">
      <w:start w:val="1"/>
      <w:numFmt w:val="decimal"/>
      <w:lvlText w:val="%7."/>
      <w:lvlJc w:val="left"/>
      <w:pPr>
        <w:tabs>
          <w:tab w:val="num" w:pos="2529"/>
        </w:tabs>
        <w:ind w:left="2529" w:hanging="360"/>
      </w:pPr>
      <w:rPr>
        <w:rFonts w:hint="default"/>
      </w:rPr>
    </w:lvl>
    <w:lvl w:ilvl="7">
      <w:start w:val="1"/>
      <w:numFmt w:val="lowerLetter"/>
      <w:lvlText w:val="%8."/>
      <w:lvlJc w:val="left"/>
      <w:pPr>
        <w:tabs>
          <w:tab w:val="num" w:pos="2889"/>
        </w:tabs>
        <w:ind w:left="2889" w:hanging="360"/>
      </w:pPr>
      <w:rPr>
        <w:rFonts w:hint="default"/>
      </w:rPr>
    </w:lvl>
    <w:lvl w:ilvl="8">
      <w:start w:val="1"/>
      <w:numFmt w:val="lowerRoman"/>
      <w:lvlText w:val="%9."/>
      <w:lvlJc w:val="left"/>
      <w:pPr>
        <w:tabs>
          <w:tab w:val="num" w:pos="3249"/>
        </w:tabs>
        <w:ind w:left="3249" w:hanging="360"/>
      </w:pPr>
      <w:rPr>
        <w:rFonts w:hint="default"/>
      </w:rPr>
    </w:lvl>
  </w:abstractNum>
  <w:abstractNum w:abstractNumId="28">
    <w:nsid w:val="776A7870"/>
    <w:multiLevelType w:val="multilevel"/>
    <w:tmpl w:val="2CF86D82"/>
    <w:lvl w:ilvl="0">
      <w:start w:val="1"/>
      <w:numFmt w:val="bullet"/>
      <w:pStyle w:val="Bullet"/>
      <w:lvlText w:val=""/>
      <w:lvlJc w:val="left"/>
      <w:pPr>
        <w:tabs>
          <w:tab w:val="num" w:pos="1782"/>
        </w:tabs>
        <w:ind w:left="1782" w:hanging="72"/>
      </w:pPr>
      <w:rPr>
        <w:rFonts w:ascii="Symbol" w:hAnsi="Symbol" w:hint="default"/>
        <w:color w:val="auto"/>
      </w:rPr>
    </w:lvl>
    <w:lvl w:ilvl="1">
      <w:start w:val="1"/>
      <w:numFmt w:val="bullet"/>
      <w:pStyle w:val="BulletList2ndLevel"/>
      <w:lvlText w:val=""/>
      <w:lvlJc w:val="left"/>
      <w:pPr>
        <w:tabs>
          <w:tab w:val="num" w:pos="2520"/>
        </w:tabs>
        <w:ind w:left="2520" w:hanging="360"/>
      </w:pPr>
      <w:rPr>
        <w:rFonts w:ascii="Symbol" w:hAnsi="Symbol" w:hint="default"/>
        <w:b/>
        <w:color w:val="auto"/>
      </w:rPr>
    </w:lvl>
    <w:lvl w:ilvl="2">
      <w:start w:val="1"/>
      <w:numFmt w:val="bullet"/>
      <w:lvlRestart w:val="0"/>
      <w:pStyle w:val="BulletList3rdLevel"/>
      <w:lvlText w:val="○"/>
      <w:lvlJc w:val="left"/>
      <w:pPr>
        <w:tabs>
          <w:tab w:val="num" w:pos="2880"/>
        </w:tabs>
        <w:ind w:left="2880" w:hanging="360"/>
      </w:pPr>
      <w:rPr>
        <w:rFonts w:ascii="Garamond" w:hAnsi="Garamond" w:hint="default"/>
        <w:color w:val="006A71"/>
      </w:rPr>
    </w:lvl>
    <w:lvl w:ilvl="3">
      <w:start w:val="1"/>
      <w:numFmt w:val="bullet"/>
      <w:lvlText w:val=""/>
      <w:lvlJc w:val="left"/>
      <w:pPr>
        <w:tabs>
          <w:tab w:val="num" w:pos="3240"/>
        </w:tabs>
        <w:ind w:left="324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320"/>
        </w:tabs>
        <w:ind w:left="4320" w:hanging="360"/>
      </w:pPr>
      <w:rPr>
        <w:rFonts w:ascii="Wingdings" w:hAnsi="Wingdings" w:hint="default"/>
      </w:rPr>
    </w:lvl>
    <w:lvl w:ilvl="7">
      <w:start w:val="1"/>
      <w:numFmt w:val="bullet"/>
      <w:lvlText w:val=""/>
      <w:lvlJc w:val="left"/>
      <w:pPr>
        <w:tabs>
          <w:tab w:val="num" w:pos="4680"/>
        </w:tabs>
        <w:ind w:left="4680" w:hanging="360"/>
      </w:pPr>
      <w:rPr>
        <w:rFonts w:ascii="Symbol" w:hAnsi="Symbol" w:hint="default"/>
      </w:rPr>
    </w:lvl>
    <w:lvl w:ilvl="8">
      <w:start w:val="1"/>
      <w:numFmt w:val="bullet"/>
      <w:lvlText w:val=""/>
      <w:lvlJc w:val="left"/>
      <w:pPr>
        <w:tabs>
          <w:tab w:val="num" w:pos="5040"/>
        </w:tabs>
        <w:ind w:left="5040" w:hanging="360"/>
      </w:pPr>
      <w:rPr>
        <w:rFonts w:ascii="Symbol" w:hAnsi="Symbol" w:hint="default"/>
      </w:rPr>
    </w:lvl>
  </w:abstractNum>
  <w:abstractNum w:abstractNumId="29">
    <w:nsid w:val="7DAF68DB"/>
    <w:multiLevelType w:val="multilevel"/>
    <w:tmpl w:val="BA002E36"/>
    <w:lvl w:ilvl="0">
      <w:start w:val="1"/>
      <w:numFmt w:val="bullet"/>
      <w:lvlText w:val=""/>
      <w:lvlJc w:val="left"/>
      <w:pPr>
        <w:tabs>
          <w:tab w:val="num" w:pos="2250"/>
        </w:tabs>
        <w:ind w:left="2250" w:hanging="360"/>
      </w:pPr>
      <w:rPr>
        <w:rFonts w:ascii="Symbol" w:hAnsi="Symbol" w:hint="default"/>
        <w:color w:val="016A71"/>
      </w:rPr>
    </w:lvl>
    <w:lvl w:ilvl="1">
      <w:start w:val="1"/>
      <w:numFmt w:val="bullet"/>
      <w:lvlText w:val=""/>
      <w:lvlJc w:val="left"/>
      <w:pPr>
        <w:tabs>
          <w:tab w:val="num" w:pos="2610"/>
        </w:tabs>
        <w:ind w:left="2610" w:hanging="360"/>
      </w:pPr>
      <w:rPr>
        <w:rFonts w:ascii="Symbol" w:hAnsi="Symbol" w:hint="default"/>
        <w:b/>
        <w:color w:val="83AEB4"/>
      </w:rPr>
    </w:lvl>
    <w:lvl w:ilvl="2">
      <w:start w:val="1"/>
      <w:numFmt w:val="bullet"/>
      <w:lvlRestart w:val="0"/>
      <w:lvlText w:val="○"/>
      <w:lvlJc w:val="left"/>
      <w:pPr>
        <w:tabs>
          <w:tab w:val="num" w:pos="2970"/>
        </w:tabs>
        <w:ind w:left="2970" w:hanging="360"/>
      </w:pPr>
      <w:rPr>
        <w:rFonts w:ascii="Garamond" w:hAnsi="Garamond" w:hint="default"/>
        <w:color w:val="006A71"/>
      </w:rPr>
    </w:lvl>
    <w:lvl w:ilvl="3">
      <w:start w:val="1"/>
      <w:numFmt w:val="bullet"/>
      <w:lvlText w:val=""/>
      <w:lvlJc w:val="left"/>
      <w:pPr>
        <w:tabs>
          <w:tab w:val="num" w:pos="3330"/>
        </w:tabs>
        <w:ind w:left="3330" w:hanging="360"/>
      </w:pPr>
      <w:rPr>
        <w:rFonts w:ascii="Symbol" w:hAnsi="Symbol" w:hint="default"/>
      </w:rPr>
    </w:lvl>
    <w:lvl w:ilvl="4">
      <w:start w:val="1"/>
      <w:numFmt w:val="bullet"/>
      <w:lvlText w:val=""/>
      <w:lvlJc w:val="left"/>
      <w:pPr>
        <w:tabs>
          <w:tab w:val="num" w:pos="3690"/>
        </w:tabs>
        <w:ind w:left="3690" w:hanging="360"/>
      </w:pPr>
      <w:rPr>
        <w:rFonts w:ascii="Symbol" w:hAnsi="Symbol" w:hint="default"/>
      </w:rPr>
    </w:lvl>
    <w:lvl w:ilvl="5">
      <w:start w:val="1"/>
      <w:numFmt w:val="bullet"/>
      <w:lvlText w:val=""/>
      <w:lvlJc w:val="left"/>
      <w:pPr>
        <w:tabs>
          <w:tab w:val="num" w:pos="4050"/>
        </w:tabs>
        <w:ind w:left="4050" w:hanging="360"/>
      </w:pPr>
      <w:rPr>
        <w:rFonts w:ascii="Wingdings" w:hAnsi="Wingdings" w:hint="default"/>
      </w:rPr>
    </w:lvl>
    <w:lvl w:ilvl="6">
      <w:start w:val="1"/>
      <w:numFmt w:val="bullet"/>
      <w:lvlText w:val=""/>
      <w:lvlJc w:val="left"/>
      <w:pPr>
        <w:tabs>
          <w:tab w:val="num" w:pos="4410"/>
        </w:tabs>
        <w:ind w:left="4410" w:hanging="360"/>
      </w:pPr>
      <w:rPr>
        <w:rFonts w:ascii="Wingdings" w:hAnsi="Wingdings" w:hint="default"/>
      </w:rPr>
    </w:lvl>
    <w:lvl w:ilvl="7">
      <w:start w:val="1"/>
      <w:numFmt w:val="bullet"/>
      <w:lvlText w:val=""/>
      <w:lvlJc w:val="left"/>
      <w:pPr>
        <w:tabs>
          <w:tab w:val="num" w:pos="4770"/>
        </w:tabs>
        <w:ind w:left="4770" w:hanging="360"/>
      </w:pPr>
      <w:rPr>
        <w:rFonts w:ascii="Symbol" w:hAnsi="Symbol" w:hint="default"/>
      </w:rPr>
    </w:lvl>
    <w:lvl w:ilvl="8">
      <w:start w:val="1"/>
      <w:numFmt w:val="bullet"/>
      <w:lvlText w:val=""/>
      <w:lvlJc w:val="left"/>
      <w:pPr>
        <w:tabs>
          <w:tab w:val="num" w:pos="5130"/>
        </w:tabs>
        <w:ind w:left="5130" w:hanging="360"/>
      </w:pPr>
      <w:rPr>
        <w:rFonts w:ascii="Symbol" w:hAnsi="Symbol" w:hint="default"/>
      </w:rPr>
    </w:lvl>
  </w:abstractNum>
  <w:num w:numId="1">
    <w:abstractNumId w:val="24"/>
  </w:num>
  <w:num w:numId="2">
    <w:abstractNumId w:val="28"/>
  </w:num>
  <w:num w:numId="3">
    <w:abstractNumId w:val="15"/>
  </w:num>
  <w:num w:numId="4">
    <w:abstractNumId w:val="12"/>
  </w:num>
  <w:num w:numId="5">
    <w:abstractNumId w:val="11"/>
  </w:num>
  <w:num w:numId="6">
    <w:abstractNumId w:val="10"/>
  </w:num>
  <w:num w:numId="7">
    <w:abstractNumId w:val="9"/>
  </w:num>
  <w:num w:numId="8">
    <w:abstractNumId w:val="3"/>
  </w:num>
  <w:num w:numId="9">
    <w:abstractNumId w:val="2"/>
  </w:num>
  <w:num w:numId="10">
    <w:abstractNumId w:val="27"/>
  </w:num>
  <w:num w:numId="11">
    <w:abstractNumId w:val="8"/>
  </w:num>
  <w:num w:numId="12">
    <w:abstractNumId w:val="14"/>
  </w:num>
  <w:num w:numId="13">
    <w:abstractNumId w:val="18"/>
  </w:num>
  <w:num w:numId="14">
    <w:abstractNumId w:val="7"/>
  </w:num>
  <w:num w:numId="15">
    <w:abstractNumId w:val="6"/>
  </w:num>
  <w:num w:numId="16">
    <w:abstractNumId w:val="5"/>
  </w:num>
  <w:num w:numId="17">
    <w:abstractNumId w:val="4"/>
  </w:num>
  <w:num w:numId="18">
    <w:abstractNumId w:val="1"/>
  </w:num>
  <w:num w:numId="19">
    <w:abstractNumId w:val="0"/>
  </w:num>
  <w:num w:numId="20">
    <w:abstractNumId w:val="17"/>
  </w:num>
  <w:num w:numId="21">
    <w:abstractNumId w:val="22"/>
  </w:num>
  <w:num w:numId="22">
    <w:abstractNumId w:val="26"/>
  </w:num>
  <w:num w:numId="23">
    <w:abstractNumId w:val="19"/>
    <w:lvlOverride w:ilvl="0">
      <w:startOverride w:val="1"/>
    </w:lvlOverride>
  </w:num>
  <w:num w:numId="24">
    <w:abstractNumId w:val="29"/>
  </w:num>
  <w:num w:numId="25">
    <w:abstractNumId w:val="23"/>
  </w:num>
  <w:num w:numId="26">
    <w:abstractNumId w:val="16"/>
  </w:num>
  <w:num w:numId="27">
    <w:abstractNumId w:val="13"/>
  </w:num>
  <w:num w:numId="28">
    <w:abstractNumId w:val="19"/>
  </w:num>
  <w:num w:numId="29">
    <w:abstractNumId w:val="25"/>
  </w:num>
  <w:num w:numId="30">
    <w:abstractNumId w:val="28"/>
  </w:num>
  <w:num w:numId="31">
    <w:abstractNumId w:val="28"/>
  </w:num>
  <w:num w:numId="32">
    <w:abstractNumId w:val="28"/>
  </w:num>
  <w:num w:numId="33">
    <w:abstractNumId w:val="19"/>
  </w:num>
  <w:num w:numId="34">
    <w:abstractNumId w:val="19"/>
  </w:num>
  <w:num w:numId="35">
    <w:abstractNumId w:val="28"/>
  </w:num>
  <w:num w:numId="36">
    <w:abstractNumId w:val="20"/>
  </w:num>
  <w:num w:numId="37">
    <w:abstractNumId w:val="28"/>
  </w:num>
  <w:num w:numId="38">
    <w:abstractNumId w:val="28"/>
  </w:num>
  <w:num w:numId="39">
    <w:abstractNumId w:val="28"/>
  </w:num>
  <w:num w:numId="40">
    <w:abstractNumId w:val="28"/>
  </w:num>
  <w:num w:numId="41">
    <w:abstractNumId w:val="28"/>
  </w:num>
  <w:num w:numId="42">
    <w:abstractNumId w:val="28"/>
  </w:num>
  <w:num w:numId="43">
    <w:abstractNumId w:val="28"/>
  </w:num>
  <w:num w:numId="44">
    <w:abstractNumId w:val="28"/>
  </w:num>
  <w:num w:numId="45">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20"/>
  <w:characterSpacingControl w:val="doNotCompress"/>
  <w:hdrShapeDefaults>
    <o:shapedefaults v:ext="edit" spidmax="14337" o:allowoverlap="f" fill="f" fillcolor="white" strokecolor="#006a71">
      <v:fill color="white" on="f"/>
      <v:stroke color="#006a71" weight="1.5pt"/>
      <v:shadow on="t"/>
      <o:colormru v:ext="edit" colors="#a17c00,#4f0037,#016a70,#006a71"/>
    </o:shapedefaults>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72BF"/>
    <w:rsid w:val="00000221"/>
    <w:rsid w:val="00000667"/>
    <w:rsid w:val="00000741"/>
    <w:rsid w:val="000007D5"/>
    <w:rsid w:val="00000A23"/>
    <w:rsid w:val="00001640"/>
    <w:rsid w:val="000016BB"/>
    <w:rsid w:val="00001838"/>
    <w:rsid w:val="00001AB0"/>
    <w:rsid w:val="0000211C"/>
    <w:rsid w:val="000023CD"/>
    <w:rsid w:val="00002458"/>
    <w:rsid w:val="000029F8"/>
    <w:rsid w:val="00002DF8"/>
    <w:rsid w:val="00002DF9"/>
    <w:rsid w:val="000030DA"/>
    <w:rsid w:val="000036AF"/>
    <w:rsid w:val="00003746"/>
    <w:rsid w:val="0000392B"/>
    <w:rsid w:val="00003B4E"/>
    <w:rsid w:val="00003B77"/>
    <w:rsid w:val="00003E89"/>
    <w:rsid w:val="00004C0B"/>
    <w:rsid w:val="000051FA"/>
    <w:rsid w:val="00005390"/>
    <w:rsid w:val="000058AD"/>
    <w:rsid w:val="00006646"/>
    <w:rsid w:val="00006718"/>
    <w:rsid w:val="00006AA6"/>
    <w:rsid w:val="000073D8"/>
    <w:rsid w:val="000073EA"/>
    <w:rsid w:val="0000782A"/>
    <w:rsid w:val="00007D1F"/>
    <w:rsid w:val="00007D8B"/>
    <w:rsid w:val="00010148"/>
    <w:rsid w:val="000103C8"/>
    <w:rsid w:val="00010BF5"/>
    <w:rsid w:val="0001120D"/>
    <w:rsid w:val="0001146F"/>
    <w:rsid w:val="000114DA"/>
    <w:rsid w:val="00011BAE"/>
    <w:rsid w:val="00011E8C"/>
    <w:rsid w:val="00011EA6"/>
    <w:rsid w:val="000126FC"/>
    <w:rsid w:val="0001280C"/>
    <w:rsid w:val="00012A66"/>
    <w:rsid w:val="00013346"/>
    <w:rsid w:val="00013561"/>
    <w:rsid w:val="000135FC"/>
    <w:rsid w:val="00013806"/>
    <w:rsid w:val="00013B2F"/>
    <w:rsid w:val="00013FAE"/>
    <w:rsid w:val="0001405C"/>
    <w:rsid w:val="00014069"/>
    <w:rsid w:val="00014099"/>
    <w:rsid w:val="00014253"/>
    <w:rsid w:val="00014485"/>
    <w:rsid w:val="00014A8B"/>
    <w:rsid w:val="00014BB4"/>
    <w:rsid w:val="00014F49"/>
    <w:rsid w:val="000154DC"/>
    <w:rsid w:val="0001554A"/>
    <w:rsid w:val="00015840"/>
    <w:rsid w:val="0001593D"/>
    <w:rsid w:val="000160F4"/>
    <w:rsid w:val="0001629F"/>
    <w:rsid w:val="00016B59"/>
    <w:rsid w:val="00017006"/>
    <w:rsid w:val="00017452"/>
    <w:rsid w:val="000175AE"/>
    <w:rsid w:val="00017C97"/>
    <w:rsid w:val="00020135"/>
    <w:rsid w:val="00020210"/>
    <w:rsid w:val="0002058E"/>
    <w:rsid w:val="0002085A"/>
    <w:rsid w:val="00020C8B"/>
    <w:rsid w:val="00020CBB"/>
    <w:rsid w:val="00020E48"/>
    <w:rsid w:val="00020ED0"/>
    <w:rsid w:val="00021382"/>
    <w:rsid w:val="00021D7C"/>
    <w:rsid w:val="00021E02"/>
    <w:rsid w:val="00021EF0"/>
    <w:rsid w:val="0002201E"/>
    <w:rsid w:val="000223DF"/>
    <w:rsid w:val="00022890"/>
    <w:rsid w:val="00022A7D"/>
    <w:rsid w:val="00022B36"/>
    <w:rsid w:val="00022EA1"/>
    <w:rsid w:val="000238DB"/>
    <w:rsid w:val="00023FC8"/>
    <w:rsid w:val="00025102"/>
    <w:rsid w:val="00025240"/>
    <w:rsid w:val="00025270"/>
    <w:rsid w:val="000257D1"/>
    <w:rsid w:val="000258D7"/>
    <w:rsid w:val="00026245"/>
    <w:rsid w:val="0002640D"/>
    <w:rsid w:val="000267E9"/>
    <w:rsid w:val="00026B0F"/>
    <w:rsid w:val="00026D27"/>
    <w:rsid w:val="00026DC9"/>
    <w:rsid w:val="0003040F"/>
    <w:rsid w:val="00030BF2"/>
    <w:rsid w:val="00031DAC"/>
    <w:rsid w:val="00031F2C"/>
    <w:rsid w:val="000322E8"/>
    <w:rsid w:val="00032441"/>
    <w:rsid w:val="00032C41"/>
    <w:rsid w:val="00032F0C"/>
    <w:rsid w:val="000330B4"/>
    <w:rsid w:val="000336C0"/>
    <w:rsid w:val="00033A86"/>
    <w:rsid w:val="00033BA8"/>
    <w:rsid w:val="00033BD1"/>
    <w:rsid w:val="000340CF"/>
    <w:rsid w:val="00034109"/>
    <w:rsid w:val="000343C5"/>
    <w:rsid w:val="00034674"/>
    <w:rsid w:val="000346F4"/>
    <w:rsid w:val="00034D34"/>
    <w:rsid w:val="00035788"/>
    <w:rsid w:val="00036055"/>
    <w:rsid w:val="0003642D"/>
    <w:rsid w:val="00036647"/>
    <w:rsid w:val="0003696F"/>
    <w:rsid w:val="0003701D"/>
    <w:rsid w:val="000378CE"/>
    <w:rsid w:val="00037BE4"/>
    <w:rsid w:val="00037CBB"/>
    <w:rsid w:val="00037F48"/>
    <w:rsid w:val="0004000B"/>
    <w:rsid w:val="00040791"/>
    <w:rsid w:val="00040822"/>
    <w:rsid w:val="0004083D"/>
    <w:rsid w:val="00041B95"/>
    <w:rsid w:val="00041C13"/>
    <w:rsid w:val="00041C30"/>
    <w:rsid w:val="0004272B"/>
    <w:rsid w:val="00042946"/>
    <w:rsid w:val="00042EB2"/>
    <w:rsid w:val="00043181"/>
    <w:rsid w:val="00043703"/>
    <w:rsid w:val="00043B27"/>
    <w:rsid w:val="00043D35"/>
    <w:rsid w:val="00044423"/>
    <w:rsid w:val="000449D7"/>
    <w:rsid w:val="00044A46"/>
    <w:rsid w:val="000450DA"/>
    <w:rsid w:val="00045251"/>
    <w:rsid w:val="000454FE"/>
    <w:rsid w:val="00045885"/>
    <w:rsid w:val="00045EA0"/>
    <w:rsid w:val="000466DF"/>
    <w:rsid w:val="000467D5"/>
    <w:rsid w:val="00046A2A"/>
    <w:rsid w:val="0004704E"/>
    <w:rsid w:val="000471DE"/>
    <w:rsid w:val="0004795B"/>
    <w:rsid w:val="00047986"/>
    <w:rsid w:val="000479F1"/>
    <w:rsid w:val="00047FF2"/>
    <w:rsid w:val="000500D9"/>
    <w:rsid w:val="00050FDA"/>
    <w:rsid w:val="00051548"/>
    <w:rsid w:val="000518DF"/>
    <w:rsid w:val="0005190F"/>
    <w:rsid w:val="00051984"/>
    <w:rsid w:val="00051D5E"/>
    <w:rsid w:val="00052278"/>
    <w:rsid w:val="00052BF9"/>
    <w:rsid w:val="00053A9D"/>
    <w:rsid w:val="00053BE0"/>
    <w:rsid w:val="00053DED"/>
    <w:rsid w:val="000540DC"/>
    <w:rsid w:val="000544D9"/>
    <w:rsid w:val="00054768"/>
    <w:rsid w:val="000547DC"/>
    <w:rsid w:val="00054A44"/>
    <w:rsid w:val="00055032"/>
    <w:rsid w:val="00055AEB"/>
    <w:rsid w:val="00055B2E"/>
    <w:rsid w:val="000564E0"/>
    <w:rsid w:val="000565D0"/>
    <w:rsid w:val="00056710"/>
    <w:rsid w:val="000569B7"/>
    <w:rsid w:val="000569BB"/>
    <w:rsid w:val="00056B31"/>
    <w:rsid w:val="00056C00"/>
    <w:rsid w:val="00056CB7"/>
    <w:rsid w:val="00056D26"/>
    <w:rsid w:val="000571F6"/>
    <w:rsid w:val="0005730C"/>
    <w:rsid w:val="0005749A"/>
    <w:rsid w:val="00057716"/>
    <w:rsid w:val="00057BE7"/>
    <w:rsid w:val="00057C38"/>
    <w:rsid w:val="00057EDC"/>
    <w:rsid w:val="000601E0"/>
    <w:rsid w:val="000606EE"/>
    <w:rsid w:val="000608DD"/>
    <w:rsid w:val="00060967"/>
    <w:rsid w:val="000609B9"/>
    <w:rsid w:val="00060AB3"/>
    <w:rsid w:val="00060F48"/>
    <w:rsid w:val="0006119F"/>
    <w:rsid w:val="000611F8"/>
    <w:rsid w:val="00061712"/>
    <w:rsid w:val="00061997"/>
    <w:rsid w:val="00061BB5"/>
    <w:rsid w:val="000620F5"/>
    <w:rsid w:val="000627F0"/>
    <w:rsid w:val="000628A7"/>
    <w:rsid w:val="00063205"/>
    <w:rsid w:val="000633D8"/>
    <w:rsid w:val="0006362C"/>
    <w:rsid w:val="00063CB4"/>
    <w:rsid w:val="00064B5B"/>
    <w:rsid w:val="00064D7F"/>
    <w:rsid w:val="00064EE8"/>
    <w:rsid w:val="00065053"/>
    <w:rsid w:val="00065297"/>
    <w:rsid w:val="000652E7"/>
    <w:rsid w:val="0006565A"/>
    <w:rsid w:val="00065AAA"/>
    <w:rsid w:val="00065D95"/>
    <w:rsid w:val="000661E7"/>
    <w:rsid w:val="00066293"/>
    <w:rsid w:val="000663BF"/>
    <w:rsid w:val="000664FF"/>
    <w:rsid w:val="000667C0"/>
    <w:rsid w:val="00066A1F"/>
    <w:rsid w:val="00066BB1"/>
    <w:rsid w:val="00066DCA"/>
    <w:rsid w:val="00066FC7"/>
    <w:rsid w:val="000674BF"/>
    <w:rsid w:val="00067D9E"/>
    <w:rsid w:val="00067DB5"/>
    <w:rsid w:val="00070448"/>
    <w:rsid w:val="0007072F"/>
    <w:rsid w:val="00070AEF"/>
    <w:rsid w:val="00070C61"/>
    <w:rsid w:val="00070DA3"/>
    <w:rsid w:val="00070FBD"/>
    <w:rsid w:val="00071F0E"/>
    <w:rsid w:val="00072C3A"/>
    <w:rsid w:val="00072FA3"/>
    <w:rsid w:val="00073C27"/>
    <w:rsid w:val="00073EFC"/>
    <w:rsid w:val="000743DC"/>
    <w:rsid w:val="00074545"/>
    <w:rsid w:val="00074601"/>
    <w:rsid w:val="0007492D"/>
    <w:rsid w:val="000754F0"/>
    <w:rsid w:val="00076014"/>
    <w:rsid w:val="0007627F"/>
    <w:rsid w:val="00076283"/>
    <w:rsid w:val="000774BC"/>
    <w:rsid w:val="0007776B"/>
    <w:rsid w:val="0007777B"/>
    <w:rsid w:val="000778C3"/>
    <w:rsid w:val="00077B0D"/>
    <w:rsid w:val="00077CFC"/>
    <w:rsid w:val="000806EA"/>
    <w:rsid w:val="00080949"/>
    <w:rsid w:val="00080C27"/>
    <w:rsid w:val="00081760"/>
    <w:rsid w:val="00081D88"/>
    <w:rsid w:val="00081F8F"/>
    <w:rsid w:val="00081FDC"/>
    <w:rsid w:val="000824FF"/>
    <w:rsid w:val="000825B3"/>
    <w:rsid w:val="000826CB"/>
    <w:rsid w:val="0008271E"/>
    <w:rsid w:val="00082E87"/>
    <w:rsid w:val="00082FD2"/>
    <w:rsid w:val="000835B2"/>
    <w:rsid w:val="000835F2"/>
    <w:rsid w:val="0008360F"/>
    <w:rsid w:val="000838D0"/>
    <w:rsid w:val="000839CD"/>
    <w:rsid w:val="00084061"/>
    <w:rsid w:val="0008423E"/>
    <w:rsid w:val="00085024"/>
    <w:rsid w:val="00085153"/>
    <w:rsid w:val="00085239"/>
    <w:rsid w:val="0008542C"/>
    <w:rsid w:val="000857F2"/>
    <w:rsid w:val="00085C2A"/>
    <w:rsid w:val="00085D09"/>
    <w:rsid w:val="00085D3D"/>
    <w:rsid w:val="0008608A"/>
    <w:rsid w:val="000864AC"/>
    <w:rsid w:val="000865F4"/>
    <w:rsid w:val="00086FFE"/>
    <w:rsid w:val="00087032"/>
    <w:rsid w:val="000874B6"/>
    <w:rsid w:val="00090B7F"/>
    <w:rsid w:val="00090C0D"/>
    <w:rsid w:val="00090E27"/>
    <w:rsid w:val="000911FF"/>
    <w:rsid w:val="000912E7"/>
    <w:rsid w:val="0009131E"/>
    <w:rsid w:val="000914E7"/>
    <w:rsid w:val="00091536"/>
    <w:rsid w:val="00091963"/>
    <w:rsid w:val="00091A44"/>
    <w:rsid w:val="00091C98"/>
    <w:rsid w:val="000920CE"/>
    <w:rsid w:val="000930F4"/>
    <w:rsid w:val="00093866"/>
    <w:rsid w:val="00093938"/>
    <w:rsid w:val="00093A22"/>
    <w:rsid w:val="00093FE9"/>
    <w:rsid w:val="00094288"/>
    <w:rsid w:val="00094495"/>
    <w:rsid w:val="000944A3"/>
    <w:rsid w:val="0009465C"/>
    <w:rsid w:val="00095053"/>
    <w:rsid w:val="000956BB"/>
    <w:rsid w:val="0009595C"/>
    <w:rsid w:val="00096358"/>
    <w:rsid w:val="00096E52"/>
    <w:rsid w:val="000970B2"/>
    <w:rsid w:val="000971AD"/>
    <w:rsid w:val="00097513"/>
    <w:rsid w:val="00097543"/>
    <w:rsid w:val="000976A3"/>
    <w:rsid w:val="00097AF6"/>
    <w:rsid w:val="00097F57"/>
    <w:rsid w:val="000A07D2"/>
    <w:rsid w:val="000A085B"/>
    <w:rsid w:val="000A0EE2"/>
    <w:rsid w:val="000A1E3D"/>
    <w:rsid w:val="000A2381"/>
    <w:rsid w:val="000A2619"/>
    <w:rsid w:val="000A28FC"/>
    <w:rsid w:val="000A2BB6"/>
    <w:rsid w:val="000A33E6"/>
    <w:rsid w:val="000A3980"/>
    <w:rsid w:val="000A3A68"/>
    <w:rsid w:val="000A3E33"/>
    <w:rsid w:val="000A3F66"/>
    <w:rsid w:val="000A3FF2"/>
    <w:rsid w:val="000A4024"/>
    <w:rsid w:val="000A402D"/>
    <w:rsid w:val="000A4C95"/>
    <w:rsid w:val="000A4ED3"/>
    <w:rsid w:val="000A5057"/>
    <w:rsid w:val="000A5784"/>
    <w:rsid w:val="000A5ADC"/>
    <w:rsid w:val="000A6072"/>
    <w:rsid w:val="000A6AE5"/>
    <w:rsid w:val="000A6CC5"/>
    <w:rsid w:val="000A6FDC"/>
    <w:rsid w:val="000A73E1"/>
    <w:rsid w:val="000A7DDC"/>
    <w:rsid w:val="000A7E2E"/>
    <w:rsid w:val="000B048A"/>
    <w:rsid w:val="000B079A"/>
    <w:rsid w:val="000B0A9A"/>
    <w:rsid w:val="000B0AC3"/>
    <w:rsid w:val="000B0B3F"/>
    <w:rsid w:val="000B1363"/>
    <w:rsid w:val="000B178C"/>
    <w:rsid w:val="000B1D78"/>
    <w:rsid w:val="000B2164"/>
    <w:rsid w:val="000B258A"/>
    <w:rsid w:val="000B26AD"/>
    <w:rsid w:val="000B2AF2"/>
    <w:rsid w:val="000B2D91"/>
    <w:rsid w:val="000B2ED4"/>
    <w:rsid w:val="000B3616"/>
    <w:rsid w:val="000B3856"/>
    <w:rsid w:val="000B412D"/>
    <w:rsid w:val="000B45C2"/>
    <w:rsid w:val="000B465B"/>
    <w:rsid w:val="000B4AC4"/>
    <w:rsid w:val="000B5282"/>
    <w:rsid w:val="000B544E"/>
    <w:rsid w:val="000B5526"/>
    <w:rsid w:val="000B5532"/>
    <w:rsid w:val="000B6108"/>
    <w:rsid w:val="000B6154"/>
    <w:rsid w:val="000B66F3"/>
    <w:rsid w:val="000B691D"/>
    <w:rsid w:val="000B6EE0"/>
    <w:rsid w:val="000B6EFC"/>
    <w:rsid w:val="000B70F1"/>
    <w:rsid w:val="000C0134"/>
    <w:rsid w:val="000C0CF2"/>
    <w:rsid w:val="000C0FDA"/>
    <w:rsid w:val="000C166A"/>
    <w:rsid w:val="000C1B01"/>
    <w:rsid w:val="000C231C"/>
    <w:rsid w:val="000C26A6"/>
    <w:rsid w:val="000C2823"/>
    <w:rsid w:val="000C338A"/>
    <w:rsid w:val="000C3883"/>
    <w:rsid w:val="000C3AC1"/>
    <w:rsid w:val="000C3CA0"/>
    <w:rsid w:val="000C419A"/>
    <w:rsid w:val="000C4242"/>
    <w:rsid w:val="000C4560"/>
    <w:rsid w:val="000C45EE"/>
    <w:rsid w:val="000C4CB9"/>
    <w:rsid w:val="000C4CE8"/>
    <w:rsid w:val="000C54FC"/>
    <w:rsid w:val="000C5991"/>
    <w:rsid w:val="000C5AE8"/>
    <w:rsid w:val="000C61AB"/>
    <w:rsid w:val="000C61D5"/>
    <w:rsid w:val="000C66BA"/>
    <w:rsid w:val="000C6714"/>
    <w:rsid w:val="000C6CE6"/>
    <w:rsid w:val="000C6DCF"/>
    <w:rsid w:val="000C6FCE"/>
    <w:rsid w:val="000C73F4"/>
    <w:rsid w:val="000C78F4"/>
    <w:rsid w:val="000C7AAE"/>
    <w:rsid w:val="000C7C6C"/>
    <w:rsid w:val="000C7EF0"/>
    <w:rsid w:val="000D0336"/>
    <w:rsid w:val="000D0D0A"/>
    <w:rsid w:val="000D0DC7"/>
    <w:rsid w:val="000D129A"/>
    <w:rsid w:val="000D1634"/>
    <w:rsid w:val="000D18B1"/>
    <w:rsid w:val="000D1F9E"/>
    <w:rsid w:val="000D1FC2"/>
    <w:rsid w:val="000D267D"/>
    <w:rsid w:val="000D29C4"/>
    <w:rsid w:val="000D30BD"/>
    <w:rsid w:val="000D39B6"/>
    <w:rsid w:val="000D3BE9"/>
    <w:rsid w:val="000D5162"/>
    <w:rsid w:val="000D546E"/>
    <w:rsid w:val="000D5977"/>
    <w:rsid w:val="000D59A0"/>
    <w:rsid w:val="000D5FDE"/>
    <w:rsid w:val="000D6189"/>
    <w:rsid w:val="000D6287"/>
    <w:rsid w:val="000D6446"/>
    <w:rsid w:val="000D66D3"/>
    <w:rsid w:val="000D680A"/>
    <w:rsid w:val="000D6915"/>
    <w:rsid w:val="000D6A62"/>
    <w:rsid w:val="000D7397"/>
    <w:rsid w:val="000D773B"/>
    <w:rsid w:val="000D77C0"/>
    <w:rsid w:val="000D78F4"/>
    <w:rsid w:val="000D7CF6"/>
    <w:rsid w:val="000D7E55"/>
    <w:rsid w:val="000E008D"/>
    <w:rsid w:val="000E064E"/>
    <w:rsid w:val="000E06CF"/>
    <w:rsid w:val="000E079F"/>
    <w:rsid w:val="000E09DB"/>
    <w:rsid w:val="000E0A89"/>
    <w:rsid w:val="000E0B6A"/>
    <w:rsid w:val="000E0D36"/>
    <w:rsid w:val="000E0F50"/>
    <w:rsid w:val="000E1303"/>
    <w:rsid w:val="000E1610"/>
    <w:rsid w:val="000E1697"/>
    <w:rsid w:val="000E16A7"/>
    <w:rsid w:val="000E1952"/>
    <w:rsid w:val="000E1F27"/>
    <w:rsid w:val="000E2009"/>
    <w:rsid w:val="000E2247"/>
    <w:rsid w:val="000E238B"/>
    <w:rsid w:val="000E261F"/>
    <w:rsid w:val="000E2D00"/>
    <w:rsid w:val="000E2FA8"/>
    <w:rsid w:val="000E3641"/>
    <w:rsid w:val="000E39F1"/>
    <w:rsid w:val="000E3A68"/>
    <w:rsid w:val="000E3B8B"/>
    <w:rsid w:val="000E3EBE"/>
    <w:rsid w:val="000E3F3A"/>
    <w:rsid w:val="000E4029"/>
    <w:rsid w:val="000E4403"/>
    <w:rsid w:val="000E454E"/>
    <w:rsid w:val="000E47B3"/>
    <w:rsid w:val="000E47C7"/>
    <w:rsid w:val="000E49A8"/>
    <w:rsid w:val="000E4C8C"/>
    <w:rsid w:val="000E51F4"/>
    <w:rsid w:val="000E5700"/>
    <w:rsid w:val="000E5976"/>
    <w:rsid w:val="000E6431"/>
    <w:rsid w:val="000E724B"/>
    <w:rsid w:val="000E7CA8"/>
    <w:rsid w:val="000F0046"/>
    <w:rsid w:val="000F0CCC"/>
    <w:rsid w:val="000F0D3A"/>
    <w:rsid w:val="000F0D66"/>
    <w:rsid w:val="000F1442"/>
    <w:rsid w:val="000F1516"/>
    <w:rsid w:val="000F155E"/>
    <w:rsid w:val="000F194A"/>
    <w:rsid w:val="000F221E"/>
    <w:rsid w:val="000F237A"/>
    <w:rsid w:val="000F28E8"/>
    <w:rsid w:val="000F2C07"/>
    <w:rsid w:val="000F2D26"/>
    <w:rsid w:val="000F3060"/>
    <w:rsid w:val="000F335C"/>
    <w:rsid w:val="000F3471"/>
    <w:rsid w:val="000F37E5"/>
    <w:rsid w:val="000F3BD1"/>
    <w:rsid w:val="000F3C58"/>
    <w:rsid w:val="000F3D17"/>
    <w:rsid w:val="000F412E"/>
    <w:rsid w:val="000F422A"/>
    <w:rsid w:val="000F4448"/>
    <w:rsid w:val="000F46A7"/>
    <w:rsid w:val="000F4714"/>
    <w:rsid w:val="000F472D"/>
    <w:rsid w:val="000F4DDE"/>
    <w:rsid w:val="000F55C0"/>
    <w:rsid w:val="000F5757"/>
    <w:rsid w:val="000F5826"/>
    <w:rsid w:val="000F5A10"/>
    <w:rsid w:val="000F5E6D"/>
    <w:rsid w:val="000F6546"/>
    <w:rsid w:val="000F65A5"/>
    <w:rsid w:val="000F6610"/>
    <w:rsid w:val="000F6910"/>
    <w:rsid w:val="000F70ED"/>
    <w:rsid w:val="000F718F"/>
    <w:rsid w:val="000F73DC"/>
    <w:rsid w:val="000F792E"/>
    <w:rsid w:val="000F794A"/>
    <w:rsid w:val="000F7A00"/>
    <w:rsid w:val="000F7BF2"/>
    <w:rsid w:val="001006F3"/>
    <w:rsid w:val="0010078D"/>
    <w:rsid w:val="00100849"/>
    <w:rsid w:val="00100A4D"/>
    <w:rsid w:val="00100CAB"/>
    <w:rsid w:val="001011B8"/>
    <w:rsid w:val="001011EE"/>
    <w:rsid w:val="001017C1"/>
    <w:rsid w:val="00101BB2"/>
    <w:rsid w:val="00101DFF"/>
    <w:rsid w:val="0010256D"/>
    <w:rsid w:val="001029D0"/>
    <w:rsid w:val="00102BEE"/>
    <w:rsid w:val="00102D50"/>
    <w:rsid w:val="00102E90"/>
    <w:rsid w:val="001034B2"/>
    <w:rsid w:val="00103AEC"/>
    <w:rsid w:val="00103D73"/>
    <w:rsid w:val="00103EF3"/>
    <w:rsid w:val="001042B9"/>
    <w:rsid w:val="00104317"/>
    <w:rsid w:val="0010493E"/>
    <w:rsid w:val="00104BD8"/>
    <w:rsid w:val="001059FF"/>
    <w:rsid w:val="001065E7"/>
    <w:rsid w:val="00106A2E"/>
    <w:rsid w:val="00106B5F"/>
    <w:rsid w:val="00106BB2"/>
    <w:rsid w:val="00106CB8"/>
    <w:rsid w:val="001078B0"/>
    <w:rsid w:val="001078BB"/>
    <w:rsid w:val="0011002C"/>
    <w:rsid w:val="001102AD"/>
    <w:rsid w:val="001102D1"/>
    <w:rsid w:val="001104A4"/>
    <w:rsid w:val="00110718"/>
    <w:rsid w:val="00110B70"/>
    <w:rsid w:val="00110BBF"/>
    <w:rsid w:val="00110CB7"/>
    <w:rsid w:val="00110EBB"/>
    <w:rsid w:val="00110FBB"/>
    <w:rsid w:val="00111070"/>
    <w:rsid w:val="00111255"/>
    <w:rsid w:val="00111597"/>
    <w:rsid w:val="00112161"/>
    <w:rsid w:val="0011238B"/>
    <w:rsid w:val="0011279D"/>
    <w:rsid w:val="001127F9"/>
    <w:rsid w:val="00112D00"/>
    <w:rsid w:val="00112FC2"/>
    <w:rsid w:val="001130B0"/>
    <w:rsid w:val="001130D3"/>
    <w:rsid w:val="001139B7"/>
    <w:rsid w:val="0011408E"/>
    <w:rsid w:val="001146F6"/>
    <w:rsid w:val="001149FC"/>
    <w:rsid w:val="00114DD5"/>
    <w:rsid w:val="00115761"/>
    <w:rsid w:val="00115A4F"/>
    <w:rsid w:val="00115E8A"/>
    <w:rsid w:val="001166BB"/>
    <w:rsid w:val="001167D9"/>
    <w:rsid w:val="001168BB"/>
    <w:rsid w:val="00117806"/>
    <w:rsid w:val="00117DC7"/>
    <w:rsid w:val="0012048E"/>
    <w:rsid w:val="0012066D"/>
    <w:rsid w:val="00121021"/>
    <w:rsid w:val="00121298"/>
    <w:rsid w:val="00121737"/>
    <w:rsid w:val="001217F3"/>
    <w:rsid w:val="00122343"/>
    <w:rsid w:val="00122A37"/>
    <w:rsid w:val="00122D83"/>
    <w:rsid w:val="00122FFA"/>
    <w:rsid w:val="001230DE"/>
    <w:rsid w:val="001230EC"/>
    <w:rsid w:val="00123105"/>
    <w:rsid w:val="001235A1"/>
    <w:rsid w:val="001237EF"/>
    <w:rsid w:val="001239C4"/>
    <w:rsid w:val="00123CF2"/>
    <w:rsid w:val="00123D1B"/>
    <w:rsid w:val="0012403C"/>
    <w:rsid w:val="001240EE"/>
    <w:rsid w:val="0012444A"/>
    <w:rsid w:val="00124D84"/>
    <w:rsid w:val="001254DD"/>
    <w:rsid w:val="001254FB"/>
    <w:rsid w:val="00125614"/>
    <w:rsid w:val="0012583F"/>
    <w:rsid w:val="00125BEE"/>
    <w:rsid w:val="00125C2D"/>
    <w:rsid w:val="00126283"/>
    <w:rsid w:val="001263CD"/>
    <w:rsid w:val="00126515"/>
    <w:rsid w:val="0012662D"/>
    <w:rsid w:val="00126CA0"/>
    <w:rsid w:val="001270DC"/>
    <w:rsid w:val="00127845"/>
    <w:rsid w:val="00127BDC"/>
    <w:rsid w:val="00127D62"/>
    <w:rsid w:val="001303D5"/>
    <w:rsid w:val="001306EB"/>
    <w:rsid w:val="001307D9"/>
    <w:rsid w:val="00130F32"/>
    <w:rsid w:val="00131171"/>
    <w:rsid w:val="0013154A"/>
    <w:rsid w:val="00131F1F"/>
    <w:rsid w:val="001327CB"/>
    <w:rsid w:val="00132808"/>
    <w:rsid w:val="0013288B"/>
    <w:rsid w:val="001328E9"/>
    <w:rsid w:val="00132FDC"/>
    <w:rsid w:val="0013302B"/>
    <w:rsid w:val="0013339D"/>
    <w:rsid w:val="001336D1"/>
    <w:rsid w:val="00133BF7"/>
    <w:rsid w:val="00133F69"/>
    <w:rsid w:val="001341B7"/>
    <w:rsid w:val="001348A2"/>
    <w:rsid w:val="00134A9E"/>
    <w:rsid w:val="00134B8C"/>
    <w:rsid w:val="001352EE"/>
    <w:rsid w:val="00135465"/>
    <w:rsid w:val="0013547E"/>
    <w:rsid w:val="001355E1"/>
    <w:rsid w:val="001355F6"/>
    <w:rsid w:val="00135851"/>
    <w:rsid w:val="001359A5"/>
    <w:rsid w:val="001359B7"/>
    <w:rsid w:val="00135B87"/>
    <w:rsid w:val="00135D5E"/>
    <w:rsid w:val="0013612F"/>
    <w:rsid w:val="0013658D"/>
    <w:rsid w:val="00136646"/>
    <w:rsid w:val="00136F98"/>
    <w:rsid w:val="0013730A"/>
    <w:rsid w:val="001373F3"/>
    <w:rsid w:val="001378F2"/>
    <w:rsid w:val="0013796E"/>
    <w:rsid w:val="001379A1"/>
    <w:rsid w:val="00137AB9"/>
    <w:rsid w:val="001407B7"/>
    <w:rsid w:val="00140C0F"/>
    <w:rsid w:val="00140F10"/>
    <w:rsid w:val="00140FEE"/>
    <w:rsid w:val="00141008"/>
    <w:rsid w:val="00141197"/>
    <w:rsid w:val="001415A6"/>
    <w:rsid w:val="0014171F"/>
    <w:rsid w:val="00141AE3"/>
    <w:rsid w:val="00141B98"/>
    <w:rsid w:val="00141C31"/>
    <w:rsid w:val="00142799"/>
    <w:rsid w:val="001429E3"/>
    <w:rsid w:val="00142C04"/>
    <w:rsid w:val="0014350F"/>
    <w:rsid w:val="001437ED"/>
    <w:rsid w:val="00143A2F"/>
    <w:rsid w:val="00143A36"/>
    <w:rsid w:val="00143CFE"/>
    <w:rsid w:val="00144046"/>
    <w:rsid w:val="00144B0D"/>
    <w:rsid w:val="00144E2F"/>
    <w:rsid w:val="0014531E"/>
    <w:rsid w:val="001454CA"/>
    <w:rsid w:val="001456B4"/>
    <w:rsid w:val="00145E8C"/>
    <w:rsid w:val="00146094"/>
    <w:rsid w:val="001465FD"/>
    <w:rsid w:val="001468FD"/>
    <w:rsid w:val="00146967"/>
    <w:rsid w:val="00146A66"/>
    <w:rsid w:val="00146F70"/>
    <w:rsid w:val="00147860"/>
    <w:rsid w:val="00147C95"/>
    <w:rsid w:val="00147C9E"/>
    <w:rsid w:val="00150727"/>
    <w:rsid w:val="00150C50"/>
    <w:rsid w:val="00150C69"/>
    <w:rsid w:val="00150CD9"/>
    <w:rsid w:val="00150DAE"/>
    <w:rsid w:val="00150FDF"/>
    <w:rsid w:val="001510DF"/>
    <w:rsid w:val="001510EA"/>
    <w:rsid w:val="001511D7"/>
    <w:rsid w:val="001516E7"/>
    <w:rsid w:val="001519F4"/>
    <w:rsid w:val="00151D37"/>
    <w:rsid w:val="00152708"/>
    <w:rsid w:val="00153500"/>
    <w:rsid w:val="00153514"/>
    <w:rsid w:val="00153B78"/>
    <w:rsid w:val="00154336"/>
    <w:rsid w:val="00154441"/>
    <w:rsid w:val="001545AE"/>
    <w:rsid w:val="00155074"/>
    <w:rsid w:val="0015509E"/>
    <w:rsid w:val="00155546"/>
    <w:rsid w:val="0015577A"/>
    <w:rsid w:val="00155BC5"/>
    <w:rsid w:val="00155DE3"/>
    <w:rsid w:val="00155FD2"/>
    <w:rsid w:val="001563A0"/>
    <w:rsid w:val="00156B55"/>
    <w:rsid w:val="00156C28"/>
    <w:rsid w:val="00156D43"/>
    <w:rsid w:val="001570D6"/>
    <w:rsid w:val="00157191"/>
    <w:rsid w:val="00157A55"/>
    <w:rsid w:val="00157A8C"/>
    <w:rsid w:val="00157ACF"/>
    <w:rsid w:val="00157DBF"/>
    <w:rsid w:val="00157E10"/>
    <w:rsid w:val="00157E97"/>
    <w:rsid w:val="0016023A"/>
    <w:rsid w:val="00160717"/>
    <w:rsid w:val="00160A5B"/>
    <w:rsid w:val="00160E5C"/>
    <w:rsid w:val="00161524"/>
    <w:rsid w:val="00161CE6"/>
    <w:rsid w:val="00161E30"/>
    <w:rsid w:val="00161E6A"/>
    <w:rsid w:val="00161FF1"/>
    <w:rsid w:val="0016232A"/>
    <w:rsid w:val="001624AE"/>
    <w:rsid w:val="00162552"/>
    <w:rsid w:val="00162654"/>
    <w:rsid w:val="001626F5"/>
    <w:rsid w:val="001628C5"/>
    <w:rsid w:val="00162FA6"/>
    <w:rsid w:val="00163BD2"/>
    <w:rsid w:val="00163F0D"/>
    <w:rsid w:val="00164188"/>
    <w:rsid w:val="00164709"/>
    <w:rsid w:val="00164979"/>
    <w:rsid w:val="00165B98"/>
    <w:rsid w:val="00165D0C"/>
    <w:rsid w:val="00165D19"/>
    <w:rsid w:val="00165F11"/>
    <w:rsid w:val="00165F76"/>
    <w:rsid w:val="00166028"/>
    <w:rsid w:val="00166354"/>
    <w:rsid w:val="00166457"/>
    <w:rsid w:val="00166460"/>
    <w:rsid w:val="001668F1"/>
    <w:rsid w:val="00166B07"/>
    <w:rsid w:val="00167604"/>
    <w:rsid w:val="00167CEF"/>
    <w:rsid w:val="00170184"/>
    <w:rsid w:val="00170598"/>
    <w:rsid w:val="00170828"/>
    <w:rsid w:val="00170958"/>
    <w:rsid w:val="00170C95"/>
    <w:rsid w:val="00170CD4"/>
    <w:rsid w:val="00170EB3"/>
    <w:rsid w:val="00170F11"/>
    <w:rsid w:val="001711A3"/>
    <w:rsid w:val="00171484"/>
    <w:rsid w:val="0017158F"/>
    <w:rsid w:val="001716D1"/>
    <w:rsid w:val="00171AA7"/>
    <w:rsid w:val="0017259C"/>
    <w:rsid w:val="001726C2"/>
    <w:rsid w:val="00172774"/>
    <w:rsid w:val="00172DDE"/>
    <w:rsid w:val="00172E47"/>
    <w:rsid w:val="00173148"/>
    <w:rsid w:val="00173283"/>
    <w:rsid w:val="00174067"/>
    <w:rsid w:val="00174372"/>
    <w:rsid w:val="00174482"/>
    <w:rsid w:val="00174551"/>
    <w:rsid w:val="00174864"/>
    <w:rsid w:val="001748F8"/>
    <w:rsid w:val="00174F5C"/>
    <w:rsid w:val="001751C4"/>
    <w:rsid w:val="00175970"/>
    <w:rsid w:val="001759EB"/>
    <w:rsid w:val="00175AFC"/>
    <w:rsid w:val="00175C09"/>
    <w:rsid w:val="001763C5"/>
    <w:rsid w:val="001764A2"/>
    <w:rsid w:val="001768D1"/>
    <w:rsid w:val="00176D3E"/>
    <w:rsid w:val="00176D4E"/>
    <w:rsid w:val="00177097"/>
    <w:rsid w:val="001771C4"/>
    <w:rsid w:val="0017751E"/>
    <w:rsid w:val="001776DE"/>
    <w:rsid w:val="001776F3"/>
    <w:rsid w:val="001777AE"/>
    <w:rsid w:val="00177B90"/>
    <w:rsid w:val="00177D5C"/>
    <w:rsid w:val="00177EEC"/>
    <w:rsid w:val="00180A5E"/>
    <w:rsid w:val="0018131D"/>
    <w:rsid w:val="001813A7"/>
    <w:rsid w:val="00181460"/>
    <w:rsid w:val="00181486"/>
    <w:rsid w:val="001815F6"/>
    <w:rsid w:val="00181710"/>
    <w:rsid w:val="00181767"/>
    <w:rsid w:val="00181B50"/>
    <w:rsid w:val="001820A1"/>
    <w:rsid w:val="0018248D"/>
    <w:rsid w:val="0018279B"/>
    <w:rsid w:val="0018328B"/>
    <w:rsid w:val="001832EB"/>
    <w:rsid w:val="001838C1"/>
    <w:rsid w:val="0018392D"/>
    <w:rsid w:val="00184268"/>
    <w:rsid w:val="001842BD"/>
    <w:rsid w:val="001845E2"/>
    <w:rsid w:val="00184D1F"/>
    <w:rsid w:val="001850F4"/>
    <w:rsid w:val="00185250"/>
    <w:rsid w:val="001853F7"/>
    <w:rsid w:val="0018594D"/>
    <w:rsid w:val="001859B4"/>
    <w:rsid w:val="00185E4B"/>
    <w:rsid w:val="00185F97"/>
    <w:rsid w:val="001864D1"/>
    <w:rsid w:val="00186743"/>
    <w:rsid w:val="00187642"/>
    <w:rsid w:val="00187E44"/>
    <w:rsid w:val="0019063A"/>
    <w:rsid w:val="00190CAB"/>
    <w:rsid w:val="00190EE8"/>
    <w:rsid w:val="00190EF3"/>
    <w:rsid w:val="00191038"/>
    <w:rsid w:val="0019108A"/>
    <w:rsid w:val="001918C8"/>
    <w:rsid w:val="001918D1"/>
    <w:rsid w:val="001919F3"/>
    <w:rsid w:val="00191D9C"/>
    <w:rsid w:val="00191E66"/>
    <w:rsid w:val="00192461"/>
    <w:rsid w:val="001925F6"/>
    <w:rsid w:val="00192880"/>
    <w:rsid w:val="00192A73"/>
    <w:rsid w:val="00192E02"/>
    <w:rsid w:val="00193374"/>
    <w:rsid w:val="001935E7"/>
    <w:rsid w:val="001936F2"/>
    <w:rsid w:val="0019379A"/>
    <w:rsid w:val="00193C9B"/>
    <w:rsid w:val="001940FE"/>
    <w:rsid w:val="0019410B"/>
    <w:rsid w:val="0019440A"/>
    <w:rsid w:val="00194522"/>
    <w:rsid w:val="00194E6C"/>
    <w:rsid w:val="0019552B"/>
    <w:rsid w:val="00195862"/>
    <w:rsid w:val="00195B66"/>
    <w:rsid w:val="00196655"/>
    <w:rsid w:val="001969F3"/>
    <w:rsid w:val="00196F29"/>
    <w:rsid w:val="001970E8"/>
    <w:rsid w:val="0019735D"/>
    <w:rsid w:val="00197578"/>
    <w:rsid w:val="0019764C"/>
    <w:rsid w:val="001977DA"/>
    <w:rsid w:val="00197805"/>
    <w:rsid w:val="001979CE"/>
    <w:rsid w:val="00197B4F"/>
    <w:rsid w:val="001A0018"/>
    <w:rsid w:val="001A014A"/>
    <w:rsid w:val="001A0337"/>
    <w:rsid w:val="001A0348"/>
    <w:rsid w:val="001A03D4"/>
    <w:rsid w:val="001A09CB"/>
    <w:rsid w:val="001A0B18"/>
    <w:rsid w:val="001A1225"/>
    <w:rsid w:val="001A1954"/>
    <w:rsid w:val="001A1B75"/>
    <w:rsid w:val="001A1F9D"/>
    <w:rsid w:val="001A2033"/>
    <w:rsid w:val="001A20DD"/>
    <w:rsid w:val="001A22C4"/>
    <w:rsid w:val="001A255C"/>
    <w:rsid w:val="001A2A9F"/>
    <w:rsid w:val="001A2C3B"/>
    <w:rsid w:val="001A2F20"/>
    <w:rsid w:val="001A3106"/>
    <w:rsid w:val="001A33A1"/>
    <w:rsid w:val="001A3704"/>
    <w:rsid w:val="001A3B1D"/>
    <w:rsid w:val="001A3E15"/>
    <w:rsid w:val="001A446F"/>
    <w:rsid w:val="001A473F"/>
    <w:rsid w:val="001A4A59"/>
    <w:rsid w:val="001A5260"/>
    <w:rsid w:val="001A5398"/>
    <w:rsid w:val="001A6025"/>
    <w:rsid w:val="001A60FA"/>
    <w:rsid w:val="001A6316"/>
    <w:rsid w:val="001A651A"/>
    <w:rsid w:val="001A6B99"/>
    <w:rsid w:val="001A6BE5"/>
    <w:rsid w:val="001A6CA6"/>
    <w:rsid w:val="001A6DB3"/>
    <w:rsid w:val="001A6F77"/>
    <w:rsid w:val="001A703B"/>
    <w:rsid w:val="001A7553"/>
    <w:rsid w:val="001A7650"/>
    <w:rsid w:val="001A76FD"/>
    <w:rsid w:val="001A775D"/>
    <w:rsid w:val="001A7B38"/>
    <w:rsid w:val="001A7E03"/>
    <w:rsid w:val="001A7E2A"/>
    <w:rsid w:val="001B0677"/>
    <w:rsid w:val="001B096C"/>
    <w:rsid w:val="001B108B"/>
    <w:rsid w:val="001B1F3E"/>
    <w:rsid w:val="001B2034"/>
    <w:rsid w:val="001B2130"/>
    <w:rsid w:val="001B2325"/>
    <w:rsid w:val="001B2464"/>
    <w:rsid w:val="001B2FA3"/>
    <w:rsid w:val="001B3AD6"/>
    <w:rsid w:val="001B40BB"/>
    <w:rsid w:val="001B419C"/>
    <w:rsid w:val="001B4B4C"/>
    <w:rsid w:val="001B4D6D"/>
    <w:rsid w:val="001B4FAB"/>
    <w:rsid w:val="001B51F4"/>
    <w:rsid w:val="001B524D"/>
    <w:rsid w:val="001B55E1"/>
    <w:rsid w:val="001B58F8"/>
    <w:rsid w:val="001B60D2"/>
    <w:rsid w:val="001B6B5E"/>
    <w:rsid w:val="001B6C9F"/>
    <w:rsid w:val="001B7090"/>
    <w:rsid w:val="001B7330"/>
    <w:rsid w:val="001B73D4"/>
    <w:rsid w:val="001B7922"/>
    <w:rsid w:val="001B7A6E"/>
    <w:rsid w:val="001B7BA2"/>
    <w:rsid w:val="001C0355"/>
    <w:rsid w:val="001C0CDD"/>
    <w:rsid w:val="001C0EC6"/>
    <w:rsid w:val="001C139E"/>
    <w:rsid w:val="001C17FD"/>
    <w:rsid w:val="001C1880"/>
    <w:rsid w:val="001C1A89"/>
    <w:rsid w:val="001C1CAD"/>
    <w:rsid w:val="001C1E65"/>
    <w:rsid w:val="001C1F3E"/>
    <w:rsid w:val="001C2915"/>
    <w:rsid w:val="001C2F7B"/>
    <w:rsid w:val="001C32FB"/>
    <w:rsid w:val="001C39B2"/>
    <w:rsid w:val="001C3BF0"/>
    <w:rsid w:val="001C3DF9"/>
    <w:rsid w:val="001C3FC6"/>
    <w:rsid w:val="001C3FC8"/>
    <w:rsid w:val="001C406C"/>
    <w:rsid w:val="001C4281"/>
    <w:rsid w:val="001C45D7"/>
    <w:rsid w:val="001C4796"/>
    <w:rsid w:val="001C48D1"/>
    <w:rsid w:val="001C4CC1"/>
    <w:rsid w:val="001C506D"/>
    <w:rsid w:val="001C588A"/>
    <w:rsid w:val="001C6001"/>
    <w:rsid w:val="001C6063"/>
    <w:rsid w:val="001C6219"/>
    <w:rsid w:val="001C671D"/>
    <w:rsid w:val="001C6778"/>
    <w:rsid w:val="001C6E62"/>
    <w:rsid w:val="001C6ECB"/>
    <w:rsid w:val="001C73F7"/>
    <w:rsid w:val="001C742B"/>
    <w:rsid w:val="001C7A20"/>
    <w:rsid w:val="001C7A58"/>
    <w:rsid w:val="001C7E21"/>
    <w:rsid w:val="001D1A8A"/>
    <w:rsid w:val="001D1EAB"/>
    <w:rsid w:val="001D213A"/>
    <w:rsid w:val="001D2AAC"/>
    <w:rsid w:val="001D2C56"/>
    <w:rsid w:val="001D2F6E"/>
    <w:rsid w:val="001D3626"/>
    <w:rsid w:val="001D3652"/>
    <w:rsid w:val="001D48E8"/>
    <w:rsid w:val="001D4B9B"/>
    <w:rsid w:val="001D4C2F"/>
    <w:rsid w:val="001D505E"/>
    <w:rsid w:val="001D6069"/>
    <w:rsid w:val="001D65F6"/>
    <w:rsid w:val="001D6802"/>
    <w:rsid w:val="001D6A21"/>
    <w:rsid w:val="001D6A78"/>
    <w:rsid w:val="001D6AA7"/>
    <w:rsid w:val="001D7446"/>
    <w:rsid w:val="001D796A"/>
    <w:rsid w:val="001D7D0B"/>
    <w:rsid w:val="001D7E9B"/>
    <w:rsid w:val="001D7FCC"/>
    <w:rsid w:val="001E07A1"/>
    <w:rsid w:val="001E0E6B"/>
    <w:rsid w:val="001E0F46"/>
    <w:rsid w:val="001E12F8"/>
    <w:rsid w:val="001E131E"/>
    <w:rsid w:val="001E167B"/>
    <w:rsid w:val="001E19C4"/>
    <w:rsid w:val="001E1F36"/>
    <w:rsid w:val="001E2593"/>
    <w:rsid w:val="001E2850"/>
    <w:rsid w:val="001E2C2A"/>
    <w:rsid w:val="001E2E16"/>
    <w:rsid w:val="001E30DB"/>
    <w:rsid w:val="001E38A1"/>
    <w:rsid w:val="001E3ECD"/>
    <w:rsid w:val="001E3F10"/>
    <w:rsid w:val="001E4251"/>
    <w:rsid w:val="001E4267"/>
    <w:rsid w:val="001E4D57"/>
    <w:rsid w:val="001E4FF5"/>
    <w:rsid w:val="001E5175"/>
    <w:rsid w:val="001E5853"/>
    <w:rsid w:val="001E5A52"/>
    <w:rsid w:val="001E5A53"/>
    <w:rsid w:val="001E5CA7"/>
    <w:rsid w:val="001E5D39"/>
    <w:rsid w:val="001E5F5C"/>
    <w:rsid w:val="001E5FB8"/>
    <w:rsid w:val="001E5FDE"/>
    <w:rsid w:val="001E6006"/>
    <w:rsid w:val="001E723B"/>
    <w:rsid w:val="001E728F"/>
    <w:rsid w:val="001E74C3"/>
    <w:rsid w:val="001E7512"/>
    <w:rsid w:val="001E78C9"/>
    <w:rsid w:val="001E7C5A"/>
    <w:rsid w:val="001E7D6E"/>
    <w:rsid w:val="001E7D8B"/>
    <w:rsid w:val="001E7DA3"/>
    <w:rsid w:val="001F0479"/>
    <w:rsid w:val="001F086F"/>
    <w:rsid w:val="001F08A5"/>
    <w:rsid w:val="001F0914"/>
    <w:rsid w:val="001F0BF0"/>
    <w:rsid w:val="001F0D45"/>
    <w:rsid w:val="001F1196"/>
    <w:rsid w:val="001F1D13"/>
    <w:rsid w:val="001F230A"/>
    <w:rsid w:val="001F3899"/>
    <w:rsid w:val="001F38C1"/>
    <w:rsid w:val="001F38D0"/>
    <w:rsid w:val="001F3DC9"/>
    <w:rsid w:val="001F3F62"/>
    <w:rsid w:val="001F4219"/>
    <w:rsid w:val="001F437E"/>
    <w:rsid w:val="001F497C"/>
    <w:rsid w:val="001F5048"/>
    <w:rsid w:val="001F50EB"/>
    <w:rsid w:val="001F517A"/>
    <w:rsid w:val="001F5399"/>
    <w:rsid w:val="001F5460"/>
    <w:rsid w:val="001F5525"/>
    <w:rsid w:val="001F55AF"/>
    <w:rsid w:val="001F5D92"/>
    <w:rsid w:val="001F5DEB"/>
    <w:rsid w:val="001F5E95"/>
    <w:rsid w:val="001F5F64"/>
    <w:rsid w:val="001F6650"/>
    <w:rsid w:val="001F7022"/>
    <w:rsid w:val="001F7432"/>
    <w:rsid w:val="001F74A2"/>
    <w:rsid w:val="001F77B9"/>
    <w:rsid w:val="001F7BCA"/>
    <w:rsid w:val="001F7F41"/>
    <w:rsid w:val="00200036"/>
    <w:rsid w:val="0020058D"/>
    <w:rsid w:val="002005D0"/>
    <w:rsid w:val="0020094B"/>
    <w:rsid w:val="00200AA7"/>
    <w:rsid w:val="00200B42"/>
    <w:rsid w:val="00200C10"/>
    <w:rsid w:val="00200F45"/>
    <w:rsid w:val="0020144B"/>
    <w:rsid w:val="0020157D"/>
    <w:rsid w:val="00201697"/>
    <w:rsid w:val="00201897"/>
    <w:rsid w:val="002018FB"/>
    <w:rsid w:val="00201C2D"/>
    <w:rsid w:val="00201E53"/>
    <w:rsid w:val="00202859"/>
    <w:rsid w:val="00202F6F"/>
    <w:rsid w:val="0020347C"/>
    <w:rsid w:val="00203A5C"/>
    <w:rsid w:val="00203ABE"/>
    <w:rsid w:val="00203D32"/>
    <w:rsid w:val="00204342"/>
    <w:rsid w:val="00204427"/>
    <w:rsid w:val="0020451D"/>
    <w:rsid w:val="00204C8D"/>
    <w:rsid w:val="002052B2"/>
    <w:rsid w:val="00205331"/>
    <w:rsid w:val="00205380"/>
    <w:rsid w:val="0020545A"/>
    <w:rsid w:val="002054A9"/>
    <w:rsid w:val="002057DA"/>
    <w:rsid w:val="0020597E"/>
    <w:rsid w:val="00205E2D"/>
    <w:rsid w:val="00205F49"/>
    <w:rsid w:val="00206018"/>
    <w:rsid w:val="00206041"/>
    <w:rsid w:val="002060AB"/>
    <w:rsid w:val="00206AAA"/>
    <w:rsid w:val="00206E44"/>
    <w:rsid w:val="00206EA6"/>
    <w:rsid w:val="00206EB7"/>
    <w:rsid w:val="00207273"/>
    <w:rsid w:val="0020750D"/>
    <w:rsid w:val="00207729"/>
    <w:rsid w:val="002078CE"/>
    <w:rsid w:val="00207FD9"/>
    <w:rsid w:val="0021001F"/>
    <w:rsid w:val="002102B4"/>
    <w:rsid w:val="0021036E"/>
    <w:rsid w:val="00210407"/>
    <w:rsid w:val="00210BD8"/>
    <w:rsid w:val="00210D7D"/>
    <w:rsid w:val="002110C7"/>
    <w:rsid w:val="002110F1"/>
    <w:rsid w:val="00211690"/>
    <w:rsid w:val="00211728"/>
    <w:rsid w:val="0021195A"/>
    <w:rsid w:val="00211A77"/>
    <w:rsid w:val="00211B04"/>
    <w:rsid w:val="002125CB"/>
    <w:rsid w:val="00212685"/>
    <w:rsid w:val="00212A4A"/>
    <w:rsid w:val="00212A9A"/>
    <w:rsid w:val="00212B5D"/>
    <w:rsid w:val="00212F5B"/>
    <w:rsid w:val="00213735"/>
    <w:rsid w:val="00213764"/>
    <w:rsid w:val="002137FA"/>
    <w:rsid w:val="00213FE8"/>
    <w:rsid w:val="00214876"/>
    <w:rsid w:val="00214F74"/>
    <w:rsid w:val="0021525C"/>
    <w:rsid w:val="00215358"/>
    <w:rsid w:val="0021570D"/>
    <w:rsid w:val="00215B33"/>
    <w:rsid w:val="00216123"/>
    <w:rsid w:val="002161AB"/>
    <w:rsid w:val="0021633F"/>
    <w:rsid w:val="0021657F"/>
    <w:rsid w:val="002168FF"/>
    <w:rsid w:val="00216CBC"/>
    <w:rsid w:val="00216ED4"/>
    <w:rsid w:val="00217197"/>
    <w:rsid w:val="002175E2"/>
    <w:rsid w:val="002179EF"/>
    <w:rsid w:val="002205EF"/>
    <w:rsid w:val="00220D5A"/>
    <w:rsid w:val="00221428"/>
    <w:rsid w:val="00222345"/>
    <w:rsid w:val="002227DF"/>
    <w:rsid w:val="00222884"/>
    <w:rsid w:val="0022334F"/>
    <w:rsid w:val="002241A7"/>
    <w:rsid w:val="002241C0"/>
    <w:rsid w:val="002244F3"/>
    <w:rsid w:val="00224627"/>
    <w:rsid w:val="002247F1"/>
    <w:rsid w:val="00224A6B"/>
    <w:rsid w:val="00224CCA"/>
    <w:rsid w:val="0022509D"/>
    <w:rsid w:val="002252CE"/>
    <w:rsid w:val="00225982"/>
    <w:rsid w:val="00225EDF"/>
    <w:rsid w:val="0022603D"/>
    <w:rsid w:val="00226796"/>
    <w:rsid w:val="00226EDD"/>
    <w:rsid w:val="002271DC"/>
    <w:rsid w:val="00227507"/>
    <w:rsid w:val="002279AE"/>
    <w:rsid w:val="00227B2F"/>
    <w:rsid w:val="00227C7D"/>
    <w:rsid w:val="00227DFC"/>
    <w:rsid w:val="00230708"/>
    <w:rsid w:val="00230AFE"/>
    <w:rsid w:val="00230B7C"/>
    <w:rsid w:val="00230E25"/>
    <w:rsid w:val="00230E2A"/>
    <w:rsid w:val="002310AE"/>
    <w:rsid w:val="00231588"/>
    <w:rsid w:val="00231719"/>
    <w:rsid w:val="00231759"/>
    <w:rsid w:val="00231C0D"/>
    <w:rsid w:val="00231DD2"/>
    <w:rsid w:val="00232043"/>
    <w:rsid w:val="002325FE"/>
    <w:rsid w:val="00232830"/>
    <w:rsid w:val="00232EF4"/>
    <w:rsid w:val="00233B30"/>
    <w:rsid w:val="00233C64"/>
    <w:rsid w:val="00233DF9"/>
    <w:rsid w:val="00233EB5"/>
    <w:rsid w:val="002341AC"/>
    <w:rsid w:val="002342F0"/>
    <w:rsid w:val="00234A5A"/>
    <w:rsid w:val="00234B73"/>
    <w:rsid w:val="00234CE2"/>
    <w:rsid w:val="00234D22"/>
    <w:rsid w:val="00234DC1"/>
    <w:rsid w:val="00234E23"/>
    <w:rsid w:val="00235F61"/>
    <w:rsid w:val="00236145"/>
    <w:rsid w:val="00236351"/>
    <w:rsid w:val="00236D3A"/>
    <w:rsid w:val="00236E8C"/>
    <w:rsid w:val="002376B1"/>
    <w:rsid w:val="002379D3"/>
    <w:rsid w:val="00240A31"/>
    <w:rsid w:val="00240E65"/>
    <w:rsid w:val="00241537"/>
    <w:rsid w:val="002415A7"/>
    <w:rsid w:val="00241D21"/>
    <w:rsid w:val="00241D74"/>
    <w:rsid w:val="0024212F"/>
    <w:rsid w:val="002421A4"/>
    <w:rsid w:val="002421B8"/>
    <w:rsid w:val="002421D8"/>
    <w:rsid w:val="0024270E"/>
    <w:rsid w:val="00242911"/>
    <w:rsid w:val="00242945"/>
    <w:rsid w:val="00242970"/>
    <w:rsid w:val="00242A7C"/>
    <w:rsid w:val="00243340"/>
    <w:rsid w:val="00243640"/>
    <w:rsid w:val="00243A98"/>
    <w:rsid w:val="00243DCB"/>
    <w:rsid w:val="00243F93"/>
    <w:rsid w:val="002440CE"/>
    <w:rsid w:val="002446BE"/>
    <w:rsid w:val="00244897"/>
    <w:rsid w:val="00244BBE"/>
    <w:rsid w:val="002452AE"/>
    <w:rsid w:val="00245789"/>
    <w:rsid w:val="002458DD"/>
    <w:rsid w:val="00246999"/>
    <w:rsid w:val="002473D3"/>
    <w:rsid w:val="002474AD"/>
    <w:rsid w:val="00250702"/>
    <w:rsid w:val="00250778"/>
    <w:rsid w:val="00250CC4"/>
    <w:rsid w:val="00250D29"/>
    <w:rsid w:val="00250E21"/>
    <w:rsid w:val="00250F5F"/>
    <w:rsid w:val="002513DD"/>
    <w:rsid w:val="00251497"/>
    <w:rsid w:val="00251CFB"/>
    <w:rsid w:val="002520F3"/>
    <w:rsid w:val="00252714"/>
    <w:rsid w:val="00252984"/>
    <w:rsid w:val="002529DC"/>
    <w:rsid w:val="002530B2"/>
    <w:rsid w:val="002535ED"/>
    <w:rsid w:val="002536DC"/>
    <w:rsid w:val="00253B94"/>
    <w:rsid w:val="00254567"/>
    <w:rsid w:val="002545BF"/>
    <w:rsid w:val="0025498E"/>
    <w:rsid w:val="00254DD5"/>
    <w:rsid w:val="00254E5D"/>
    <w:rsid w:val="00255193"/>
    <w:rsid w:val="0025536A"/>
    <w:rsid w:val="00255B71"/>
    <w:rsid w:val="00256460"/>
    <w:rsid w:val="00256568"/>
    <w:rsid w:val="0025672D"/>
    <w:rsid w:val="002567C5"/>
    <w:rsid w:val="00256B4F"/>
    <w:rsid w:val="00256BF7"/>
    <w:rsid w:val="00256D48"/>
    <w:rsid w:val="00256F9B"/>
    <w:rsid w:val="00257562"/>
    <w:rsid w:val="002579CE"/>
    <w:rsid w:val="002579EB"/>
    <w:rsid w:val="00257BC8"/>
    <w:rsid w:val="00257FBE"/>
    <w:rsid w:val="00260ACB"/>
    <w:rsid w:val="00260B71"/>
    <w:rsid w:val="002610A8"/>
    <w:rsid w:val="0026167F"/>
    <w:rsid w:val="00261973"/>
    <w:rsid w:val="00261B3F"/>
    <w:rsid w:val="00262819"/>
    <w:rsid w:val="00262A00"/>
    <w:rsid w:val="00262A5D"/>
    <w:rsid w:val="00262AB2"/>
    <w:rsid w:val="002636C9"/>
    <w:rsid w:val="002637A9"/>
    <w:rsid w:val="002639B1"/>
    <w:rsid w:val="00263E25"/>
    <w:rsid w:val="002642F0"/>
    <w:rsid w:val="00265325"/>
    <w:rsid w:val="00265482"/>
    <w:rsid w:val="00265B99"/>
    <w:rsid w:val="00266A16"/>
    <w:rsid w:val="00266CDE"/>
    <w:rsid w:val="0026733B"/>
    <w:rsid w:val="002673E1"/>
    <w:rsid w:val="00267658"/>
    <w:rsid w:val="00267988"/>
    <w:rsid w:val="002701FE"/>
    <w:rsid w:val="002702D9"/>
    <w:rsid w:val="00270472"/>
    <w:rsid w:val="002704FE"/>
    <w:rsid w:val="00270AA1"/>
    <w:rsid w:val="00270B71"/>
    <w:rsid w:val="00270D0B"/>
    <w:rsid w:val="00271154"/>
    <w:rsid w:val="00271566"/>
    <w:rsid w:val="002718CD"/>
    <w:rsid w:val="00271B3C"/>
    <w:rsid w:val="0027273E"/>
    <w:rsid w:val="0027286F"/>
    <w:rsid w:val="00272ACC"/>
    <w:rsid w:val="00272B38"/>
    <w:rsid w:val="00272CD2"/>
    <w:rsid w:val="00272D8F"/>
    <w:rsid w:val="00273035"/>
    <w:rsid w:val="00273402"/>
    <w:rsid w:val="00273FD1"/>
    <w:rsid w:val="002740D4"/>
    <w:rsid w:val="002744A6"/>
    <w:rsid w:val="00274869"/>
    <w:rsid w:val="00274F64"/>
    <w:rsid w:val="00274FC7"/>
    <w:rsid w:val="00274FF9"/>
    <w:rsid w:val="00276487"/>
    <w:rsid w:val="00276819"/>
    <w:rsid w:val="00276BA0"/>
    <w:rsid w:val="00276CB7"/>
    <w:rsid w:val="00276D94"/>
    <w:rsid w:val="002772C8"/>
    <w:rsid w:val="002772CA"/>
    <w:rsid w:val="002775B0"/>
    <w:rsid w:val="002776CD"/>
    <w:rsid w:val="002776EB"/>
    <w:rsid w:val="00277AAF"/>
    <w:rsid w:val="00277DC6"/>
    <w:rsid w:val="002809C1"/>
    <w:rsid w:val="00280AF3"/>
    <w:rsid w:val="00280CD8"/>
    <w:rsid w:val="0028122C"/>
    <w:rsid w:val="00281F6B"/>
    <w:rsid w:val="00282431"/>
    <w:rsid w:val="0028267D"/>
    <w:rsid w:val="002828B0"/>
    <w:rsid w:val="00282CE6"/>
    <w:rsid w:val="00283194"/>
    <w:rsid w:val="002834AD"/>
    <w:rsid w:val="00283869"/>
    <w:rsid w:val="00283AAE"/>
    <w:rsid w:val="00283F07"/>
    <w:rsid w:val="0028454E"/>
    <w:rsid w:val="002849DC"/>
    <w:rsid w:val="00284A92"/>
    <w:rsid w:val="00284EBD"/>
    <w:rsid w:val="002851D3"/>
    <w:rsid w:val="002851E1"/>
    <w:rsid w:val="00285698"/>
    <w:rsid w:val="0028576C"/>
    <w:rsid w:val="002859EE"/>
    <w:rsid w:val="002860E7"/>
    <w:rsid w:val="002861A8"/>
    <w:rsid w:val="00286451"/>
    <w:rsid w:val="002864D5"/>
    <w:rsid w:val="00286619"/>
    <w:rsid w:val="00286806"/>
    <w:rsid w:val="002869B7"/>
    <w:rsid w:val="00286C44"/>
    <w:rsid w:val="00286C58"/>
    <w:rsid w:val="00286D3C"/>
    <w:rsid w:val="002870EE"/>
    <w:rsid w:val="0028740E"/>
    <w:rsid w:val="002877E2"/>
    <w:rsid w:val="002879AB"/>
    <w:rsid w:val="00287C73"/>
    <w:rsid w:val="00287DED"/>
    <w:rsid w:val="00287E07"/>
    <w:rsid w:val="00287EB9"/>
    <w:rsid w:val="002900B7"/>
    <w:rsid w:val="002906B5"/>
    <w:rsid w:val="002906F4"/>
    <w:rsid w:val="0029081B"/>
    <w:rsid w:val="00290EFF"/>
    <w:rsid w:val="00291407"/>
    <w:rsid w:val="00291B27"/>
    <w:rsid w:val="00292063"/>
    <w:rsid w:val="00292263"/>
    <w:rsid w:val="0029234A"/>
    <w:rsid w:val="002928BF"/>
    <w:rsid w:val="0029290D"/>
    <w:rsid w:val="002929B9"/>
    <w:rsid w:val="002938E5"/>
    <w:rsid w:val="00293B91"/>
    <w:rsid w:val="00293F1F"/>
    <w:rsid w:val="0029402F"/>
    <w:rsid w:val="002941B1"/>
    <w:rsid w:val="002942B5"/>
    <w:rsid w:val="00294341"/>
    <w:rsid w:val="00294A40"/>
    <w:rsid w:val="00294A52"/>
    <w:rsid w:val="00294B79"/>
    <w:rsid w:val="002951DD"/>
    <w:rsid w:val="00295279"/>
    <w:rsid w:val="00295607"/>
    <w:rsid w:val="00295670"/>
    <w:rsid w:val="002959EC"/>
    <w:rsid w:val="00295F79"/>
    <w:rsid w:val="002960B2"/>
    <w:rsid w:val="00296A1F"/>
    <w:rsid w:val="00296C12"/>
    <w:rsid w:val="00296CD0"/>
    <w:rsid w:val="00297966"/>
    <w:rsid w:val="00297988"/>
    <w:rsid w:val="00297C5D"/>
    <w:rsid w:val="002A0123"/>
    <w:rsid w:val="002A0767"/>
    <w:rsid w:val="002A0896"/>
    <w:rsid w:val="002A0A0F"/>
    <w:rsid w:val="002A0B2D"/>
    <w:rsid w:val="002A0B35"/>
    <w:rsid w:val="002A0BB7"/>
    <w:rsid w:val="002A0E0F"/>
    <w:rsid w:val="002A1195"/>
    <w:rsid w:val="002A1689"/>
    <w:rsid w:val="002A2059"/>
    <w:rsid w:val="002A21B0"/>
    <w:rsid w:val="002A2384"/>
    <w:rsid w:val="002A282E"/>
    <w:rsid w:val="002A2870"/>
    <w:rsid w:val="002A288B"/>
    <w:rsid w:val="002A2CC9"/>
    <w:rsid w:val="002A301B"/>
    <w:rsid w:val="002A3E0E"/>
    <w:rsid w:val="002A4CC1"/>
    <w:rsid w:val="002A4D10"/>
    <w:rsid w:val="002A4DBB"/>
    <w:rsid w:val="002A5457"/>
    <w:rsid w:val="002A5765"/>
    <w:rsid w:val="002A5859"/>
    <w:rsid w:val="002A65CA"/>
    <w:rsid w:val="002A6CC2"/>
    <w:rsid w:val="002A6F7A"/>
    <w:rsid w:val="002A6FE9"/>
    <w:rsid w:val="002A7117"/>
    <w:rsid w:val="002A7841"/>
    <w:rsid w:val="002B0515"/>
    <w:rsid w:val="002B0794"/>
    <w:rsid w:val="002B0BB1"/>
    <w:rsid w:val="002B12DF"/>
    <w:rsid w:val="002B1652"/>
    <w:rsid w:val="002B16F9"/>
    <w:rsid w:val="002B1B59"/>
    <w:rsid w:val="002B1C98"/>
    <w:rsid w:val="002B1CC9"/>
    <w:rsid w:val="002B260B"/>
    <w:rsid w:val="002B2A18"/>
    <w:rsid w:val="002B2A68"/>
    <w:rsid w:val="002B38A4"/>
    <w:rsid w:val="002B39B5"/>
    <w:rsid w:val="002B3CA8"/>
    <w:rsid w:val="002B40A2"/>
    <w:rsid w:val="002B44E6"/>
    <w:rsid w:val="002B4757"/>
    <w:rsid w:val="002B4873"/>
    <w:rsid w:val="002B48FB"/>
    <w:rsid w:val="002B529F"/>
    <w:rsid w:val="002B5420"/>
    <w:rsid w:val="002B5794"/>
    <w:rsid w:val="002B5868"/>
    <w:rsid w:val="002B5946"/>
    <w:rsid w:val="002B59E6"/>
    <w:rsid w:val="002B5B57"/>
    <w:rsid w:val="002B64F6"/>
    <w:rsid w:val="002B66E0"/>
    <w:rsid w:val="002B6831"/>
    <w:rsid w:val="002B6C7E"/>
    <w:rsid w:val="002B7278"/>
    <w:rsid w:val="002B7722"/>
    <w:rsid w:val="002C02F7"/>
    <w:rsid w:val="002C0544"/>
    <w:rsid w:val="002C0DA5"/>
    <w:rsid w:val="002C1169"/>
    <w:rsid w:val="002C16B6"/>
    <w:rsid w:val="002C1BA4"/>
    <w:rsid w:val="002C1CC9"/>
    <w:rsid w:val="002C1FB4"/>
    <w:rsid w:val="002C223F"/>
    <w:rsid w:val="002C28B0"/>
    <w:rsid w:val="002C30D4"/>
    <w:rsid w:val="002C32E1"/>
    <w:rsid w:val="002C34A1"/>
    <w:rsid w:val="002C3782"/>
    <w:rsid w:val="002C3F8F"/>
    <w:rsid w:val="002C417A"/>
    <w:rsid w:val="002C4273"/>
    <w:rsid w:val="002C48AA"/>
    <w:rsid w:val="002C4A64"/>
    <w:rsid w:val="002C5010"/>
    <w:rsid w:val="002C5823"/>
    <w:rsid w:val="002C6756"/>
    <w:rsid w:val="002C6D3C"/>
    <w:rsid w:val="002C6E74"/>
    <w:rsid w:val="002C6FE3"/>
    <w:rsid w:val="002C7253"/>
    <w:rsid w:val="002C73F9"/>
    <w:rsid w:val="002C7C64"/>
    <w:rsid w:val="002D0187"/>
    <w:rsid w:val="002D04C6"/>
    <w:rsid w:val="002D056A"/>
    <w:rsid w:val="002D0731"/>
    <w:rsid w:val="002D0A31"/>
    <w:rsid w:val="002D0CE9"/>
    <w:rsid w:val="002D0EBB"/>
    <w:rsid w:val="002D105D"/>
    <w:rsid w:val="002D1598"/>
    <w:rsid w:val="002D179D"/>
    <w:rsid w:val="002D186B"/>
    <w:rsid w:val="002D1986"/>
    <w:rsid w:val="002D1C4D"/>
    <w:rsid w:val="002D2368"/>
    <w:rsid w:val="002D23E6"/>
    <w:rsid w:val="002D27D1"/>
    <w:rsid w:val="002D291A"/>
    <w:rsid w:val="002D2B72"/>
    <w:rsid w:val="002D2D89"/>
    <w:rsid w:val="002D344A"/>
    <w:rsid w:val="002D3536"/>
    <w:rsid w:val="002D3A40"/>
    <w:rsid w:val="002D3BC7"/>
    <w:rsid w:val="002D3D2B"/>
    <w:rsid w:val="002D3EC6"/>
    <w:rsid w:val="002D471F"/>
    <w:rsid w:val="002D4A37"/>
    <w:rsid w:val="002D4A8F"/>
    <w:rsid w:val="002D5066"/>
    <w:rsid w:val="002D5307"/>
    <w:rsid w:val="002D5396"/>
    <w:rsid w:val="002D5876"/>
    <w:rsid w:val="002D6195"/>
    <w:rsid w:val="002D641D"/>
    <w:rsid w:val="002D66C3"/>
    <w:rsid w:val="002D7133"/>
    <w:rsid w:val="002D7198"/>
    <w:rsid w:val="002D71D9"/>
    <w:rsid w:val="002D7721"/>
    <w:rsid w:val="002D7814"/>
    <w:rsid w:val="002D78C3"/>
    <w:rsid w:val="002D7DEF"/>
    <w:rsid w:val="002D7EBB"/>
    <w:rsid w:val="002E0C55"/>
    <w:rsid w:val="002E0CD6"/>
    <w:rsid w:val="002E0EC4"/>
    <w:rsid w:val="002E166B"/>
    <w:rsid w:val="002E17D6"/>
    <w:rsid w:val="002E18B8"/>
    <w:rsid w:val="002E1CD9"/>
    <w:rsid w:val="002E1EF7"/>
    <w:rsid w:val="002E205B"/>
    <w:rsid w:val="002E3004"/>
    <w:rsid w:val="002E32DA"/>
    <w:rsid w:val="002E3D27"/>
    <w:rsid w:val="002E3F44"/>
    <w:rsid w:val="002E4D74"/>
    <w:rsid w:val="002E4E47"/>
    <w:rsid w:val="002E5118"/>
    <w:rsid w:val="002E544C"/>
    <w:rsid w:val="002E56D3"/>
    <w:rsid w:val="002E5B6F"/>
    <w:rsid w:val="002E5D3E"/>
    <w:rsid w:val="002E5FA0"/>
    <w:rsid w:val="002E61A4"/>
    <w:rsid w:val="002E6713"/>
    <w:rsid w:val="002E6767"/>
    <w:rsid w:val="002E6BE3"/>
    <w:rsid w:val="002E6D16"/>
    <w:rsid w:val="002E70CA"/>
    <w:rsid w:val="002E7723"/>
    <w:rsid w:val="002E77EC"/>
    <w:rsid w:val="002E7D85"/>
    <w:rsid w:val="002E7EB2"/>
    <w:rsid w:val="002F0826"/>
    <w:rsid w:val="002F0962"/>
    <w:rsid w:val="002F09A1"/>
    <w:rsid w:val="002F0F48"/>
    <w:rsid w:val="002F10A8"/>
    <w:rsid w:val="002F1283"/>
    <w:rsid w:val="002F1DB5"/>
    <w:rsid w:val="002F1E14"/>
    <w:rsid w:val="002F1ED5"/>
    <w:rsid w:val="002F20B3"/>
    <w:rsid w:val="002F23EA"/>
    <w:rsid w:val="002F244D"/>
    <w:rsid w:val="002F2566"/>
    <w:rsid w:val="002F2D98"/>
    <w:rsid w:val="002F304D"/>
    <w:rsid w:val="002F31F3"/>
    <w:rsid w:val="002F36D0"/>
    <w:rsid w:val="002F389C"/>
    <w:rsid w:val="002F3BD2"/>
    <w:rsid w:val="002F3D80"/>
    <w:rsid w:val="002F3F8B"/>
    <w:rsid w:val="002F4B90"/>
    <w:rsid w:val="002F4FF9"/>
    <w:rsid w:val="002F5074"/>
    <w:rsid w:val="002F6090"/>
    <w:rsid w:val="002F6118"/>
    <w:rsid w:val="002F6251"/>
    <w:rsid w:val="002F6988"/>
    <w:rsid w:val="002F6B1D"/>
    <w:rsid w:val="002F6DD1"/>
    <w:rsid w:val="002F7191"/>
    <w:rsid w:val="002F71D7"/>
    <w:rsid w:val="002F75B8"/>
    <w:rsid w:val="002F7B17"/>
    <w:rsid w:val="002F7CD1"/>
    <w:rsid w:val="002F7DCF"/>
    <w:rsid w:val="00300607"/>
    <w:rsid w:val="0030087B"/>
    <w:rsid w:val="00300973"/>
    <w:rsid w:val="00300DD9"/>
    <w:rsid w:val="0030113F"/>
    <w:rsid w:val="003011AA"/>
    <w:rsid w:val="003011CE"/>
    <w:rsid w:val="00301262"/>
    <w:rsid w:val="003015CE"/>
    <w:rsid w:val="00301F2C"/>
    <w:rsid w:val="003020B0"/>
    <w:rsid w:val="003023BE"/>
    <w:rsid w:val="00303082"/>
    <w:rsid w:val="00303255"/>
    <w:rsid w:val="00303269"/>
    <w:rsid w:val="00303E3C"/>
    <w:rsid w:val="00304B33"/>
    <w:rsid w:val="00304FE9"/>
    <w:rsid w:val="003051AA"/>
    <w:rsid w:val="00306176"/>
    <w:rsid w:val="00306D93"/>
    <w:rsid w:val="00306ED4"/>
    <w:rsid w:val="00306F32"/>
    <w:rsid w:val="00307528"/>
    <w:rsid w:val="00307697"/>
    <w:rsid w:val="0030799F"/>
    <w:rsid w:val="00307AAE"/>
    <w:rsid w:val="00307CF9"/>
    <w:rsid w:val="00307E4C"/>
    <w:rsid w:val="00310057"/>
    <w:rsid w:val="00310143"/>
    <w:rsid w:val="00310555"/>
    <w:rsid w:val="00310CE7"/>
    <w:rsid w:val="00310F84"/>
    <w:rsid w:val="00311190"/>
    <w:rsid w:val="00311787"/>
    <w:rsid w:val="00311A09"/>
    <w:rsid w:val="00311F85"/>
    <w:rsid w:val="0031241A"/>
    <w:rsid w:val="003129D7"/>
    <w:rsid w:val="00312A56"/>
    <w:rsid w:val="00312E05"/>
    <w:rsid w:val="0031306D"/>
    <w:rsid w:val="00313B8A"/>
    <w:rsid w:val="00313E53"/>
    <w:rsid w:val="00314768"/>
    <w:rsid w:val="00314AA1"/>
    <w:rsid w:val="00314B3D"/>
    <w:rsid w:val="0031524A"/>
    <w:rsid w:val="003158AA"/>
    <w:rsid w:val="003158F1"/>
    <w:rsid w:val="00315941"/>
    <w:rsid w:val="00315DFF"/>
    <w:rsid w:val="00315E44"/>
    <w:rsid w:val="0031659E"/>
    <w:rsid w:val="00316709"/>
    <w:rsid w:val="0031676C"/>
    <w:rsid w:val="003169C0"/>
    <w:rsid w:val="00316A3C"/>
    <w:rsid w:val="00316BF7"/>
    <w:rsid w:val="00316FAD"/>
    <w:rsid w:val="0031754A"/>
    <w:rsid w:val="00317CBE"/>
    <w:rsid w:val="00317CD9"/>
    <w:rsid w:val="0032024E"/>
    <w:rsid w:val="003203D1"/>
    <w:rsid w:val="003208AA"/>
    <w:rsid w:val="00320B08"/>
    <w:rsid w:val="00320B39"/>
    <w:rsid w:val="003212D1"/>
    <w:rsid w:val="00321579"/>
    <w:rsid w:val="00321698"/>
    <w:rsid w:val="00321B9A"/>
    <w:rsid w:val="00322388"/>
    <w:rsid w:val="00323178"/>
    <w:rsid w:val="003232D2"/>
    <w:rsid w:val="00323950"/>
    <w:rsid w:val="00323D57"/>
    <w:rsid w:val="003240CC"/>
    <w:rsid w:val="00324A6E"/>
    <w:rsid w:val="00324B2B"/>
    <w:rsid w:val="00324DBB"/>
    <w:rsid w:val="00324DD0"/>
    <w:rsid w:val="00325236"/>
    <w:rsid w:val="003254B1"/>
    <w:rsid w:val="003260B4"/>
    <w:rsid w:val="0032619C"/>
    <w:rsid w:val="00326AFE"/>
    <w:rsid w:val="00326CA1"/>
    <w:rsid w:val="003270DB"/>
    <w:rsid w:val="003274C3"/>
    <w:rsid w:val="00327744"/>
    <w:rsid w:val="00330176"/>
    <w:rsid w:val="00330397"/>
    <w:rsid w:val="0033065D"/>
    <w:rsid w:val="00330695"/>
    <w:rsid w:val="003306E1"/>
    <w:rsid w:val="00330E4E"/>
    <w:rsid w:val="00330E8D"/>
    <w:rsid w:val="00330F2D"/>
    <w:rsid w:val="0033117F"/>
    <w:rsid w:val="00331247"/>
    <w:rsid w:val="003312B8"/>
    <w:rsid w:val="00331477"/>
    <w:rsid w:val="00331978"/>
    <w:rsid w:val="00331CCA"/>
    <w:rsid w:val="00331DF7"/>
    <w:rsid w:val="00331F65"/>
    <w:rsid w:val="00332024"/>
    <w:rsid w:val="003320E0"/>
    <w:rsid w:val="003323C6"/>
    <w:rsid w:val="00332B61"/>
    <w:rsid w:val="003330AF"/>
    <w:rsid w:val="003336DC"/>
    <w:rsid w:val="00333CBA"/>
    <w:rsid w:val="00333F61"/>
    <w:rsid w:val="003342BC"/>
    <w:rsid w:val="00334431"/>
    <w:rsid w:val="0033498B"/>
    <w:rsid w:val="00334D16"/>
    <w:rsid w:val="00334E4D"/>
    <w:rsid w:val="00334F59"/>
    <w:rsid w:val="0033532A"/>
    <w:rsid w:val="00335A34"/>
    <w:rsid w:val="00335CBA"/>
    <w:rsid w:val="00335D36"/>
    <w:rsid w:val="003361B3"/>
    <w:rsid w:val="003365CA"/>
    <w:rsid w:val="0033699F"/>
    <w:rsid w:val="00336C20"/>
    <w:rsid w:val="00337151"/>
    <w:rsid w:val="0033721B"/>
    <w:rsid w:val="003373D0"/>
    <w:rsid w:val="003375C0"/>
    <w:rsid w:val="003378E3"/>
    <w:rsid w:val="00337FA4"/>
    <w:rsid w:val="00340594"/>
    <w:rsid w:val="0034087A"/>
    <w:rsid w:val="0034099F"/>
    <w:rsid w:val="00340C80"/>
    <w:rsid w:val="00340CAC"/>
    <w:rsid w:val="00341029"/>
    <w:rsid w:val="003415C6"/>
    <w:rsid w:val="0034161B"/>
    <w:rsid w:val="003418BB"/>
    <w:rsid w:val="003419FF"/>
    <w:rsid w:val="00343301"/>
    <w:rsid w:val="00343326"/>
    <w:rsid w:val="003434EE"/>
    <w:rsid w:val="00343807"/>
    <w:rsid w:val="00343B0E"/>
    <w:rsid w:val="00343CF0"/>
    <w:rsid w:val="00343E0F"/>
    <w:rsid w:val="0034401A"/>
    <w:rsid w:val="00344122"/>
    <w:rsid w:val="00344237"/>
    <w:rsid w:val="0034458B"/>
    <w:rsid w:val="00344696"/>
    <w:rsid w:val="00344BDD"/>
    <w:rsid w:val="00345309"/>
    <w:rsid w:val="0034537B"/>
    <w:rsid w:val="00345522"/>
    <w:rsid w:val="0034567A"/>
    <w:rsid w:val="0034569E"/>
    <w:rsid w:val="00345C76"/>
    <w:rsid w:val="003462DF"/>
    <w:rsid w:val="00346508"/>
    <w:rsid w:val="0034657A"/>
    <w:rsid w:val="00346CBF"/>
    <w:rsid w:val="00346CDF"/>
    <w:rsid w:val="00346CEB"/>
    <w:rsid w:val="003474FD"/>
    <w:rsid w:val="0034783D"/>
    <w:rsid w:val="003479AE"/>
    <w:rsid w:val="00347E0A"/>
    <w:rsid w:val="00347F7D"/>
    <w:rsid w:val="00350521"/>
    <w:rsid w:val="00350F98"/>
    <w:rsid w:val="003510D7"/>
    <w:rsid w:val="003513FB"/>
    <w:rsid w:val="00351564"/>
    <w:rsid w:val="0035158B"/>
    <w:rsid w:val="00351801"/>
    <w:rsid w:val="003519D6"/>
    <w:rsid w:val="00351A24"/>
    <w:rsid w:val="00351C21"/>
    <w:rsid w:val="003520E3"/>
    <w:rsid w:val="0035274F"/>
    <w:rsid w:val="00352B2C"/>
    <w:rsid w:val="00353002"/>
    <w:rsid w:val="00353280"/>
    <w:rsid w:val="0035333A"/>
    <w:rsid w:val="00353603"/>
    <w:rsid w:val="00353AA7"/>
    <w:rsid w:val="00353CEC"/>
    <w:rsid w:val="0035438D"/>
    <w:rsid w:val="003544E4"/>
    <w:rsid w:val="003546F3"/>
    <w:rsid w:val="00354ABE"/>
    <w:rsid w:val="00354D4D"/>
    <w:rsid w:val="00355841"/>
    <w:rsid w:val="00355CA5"/>
    <w:rsid w:val="00356609"/>
    <w:rsid w:val="00356693"/>
    <w:rsid w:val="00356DD2"/>
    <w:rsid w:val="003575AE"/>
    <w:rsid w:val="00357612"/>
    <w:rsid w:val="0035798D"/>
    <w:rsid w:val="003600A5"/>
    <w:rsid w:val="003600E0"/>
    <w:rsid w:val="00360463"/>
    <w:rsid w:val="0036050B"/>
    <w:rsid w:val="00360756"/>
    <w:rsid w:val="00360CD3"/>
    <w:rsid w:val="00361D28"/>
    <w:rsid w:val="00362375"/>
    <w:rsid w:val="003623C8"/>
    <w:rsid w:val="00362D1C"/>
    <w:rsid w:val="00363008"/>
    <w:rsid w:val="0036390B"/>
    <w:rsid w:val="00363B8B"/>
    <w:rsid w:val="00363E67"/>
    <w:rsid w:val="003640D4"/>
    <w:rsid w:val="003641C9"/>
    <w:rsid w:val="00364424"/>
    <w:rsid w:val="00365839"/>
    <w:rsid w:val="00365919"/>
    <w:rsid w:val="00365E3F"/>
    <w:rsid w:val="003663B3"/>
    <w:rsid w:val="00366E87"/>
    <w:rsid w:val="00366F60"/>
    <w:rsid w:val="00366FE7"/>
    <w:rsid w:val="003672FE"/>
    <w:rsid w:val="00367381"/>
    <w:rsid w:val="003673D6"/>
    <w:rsid w:val="003675EA"/>
    <w:rsid w:val="00367BD0"/>
    <w:rsid w:val="0037046E"/>
    <w:rsid w:val="00370698"/>
    <w:rsid w:val="003706D9"/>
    <w:rsid w:val="0037073F"/>
    <w:rsid w:val="00370C85"/>
    <w:rsid w:val="0037108F"/>
    <w:rsid w:val="0037112B"/>
    <w:rsid w:val="0037137B"/>
    <w:rsid w:val="003716AE"/>
    <w:rsid w:val="003720B0"/>
    <w:rsid w:val="003723C2"/>
    <w:rsid w:val="00372EE1"/>
    <w:rsid w:val="00372F25"/>
    <w:rsid w:val="0037324C"/>
    <w:rsid w:val="0037325E"/>
    <w:rsid w:val="003732AE"/>
    <w:rsid w:val="003732ED"/>
    <w:rsid w:val="0037337D"/>
    <w:rsid w:val="003734D8"/>
    <w:rsid w:val="003734F8"/>
    <w:rsid w:val="00373684"/>
    <w:rsid w:val="00373A02"/>
    <w:rsid w:val="00373ADE"/>
    <w:rsid w:val="00373B42"/>
    <w:rsid w:val="00373C15"/>
    <w:rsid w:val="00374046"/>
    <w:rsid w:val="003741FE"/>
    <w:rsid w:val="003746C2"/>
    <w:rsid w:val="00374730"/>
    <w:rsid w:val="00374A5A"/>
    <w:rsid w:val="00375515"/>
    <w:rsid w:val="003756C3"/>
    <w:rsid w:val="00375DD5"/>
    <w:rsid w:val="00375FAE"/>
    <w:rsid w:val="00376312"/>
    <w:rsid w:val="00376402"/>
    <w:rsid w:val="003768DF"/>
    <w:rsid w:val="00376DA4"/>
    <w:rsid w:val="003771DE"/>
    <w:rsid w:val="00377CB5"/>
    <w:rsid w:val="00377E71"/>
    <w:rsid w:val="00380571"/>
    <w:rsid w:val="003807D6"/>
    <w:rsid w:val="00380D3F"/>
    <w:rsid w:val="00380EB4"/>
    <w:rsid w:val="00381235"/>
    <w:rsid w:val="0038145F"/>
    <w:rsid w:val="00381505"/>
    <w:rsid w:val="00381894"/>
    <w:rsid w:val="00381B00"/>
    <w:rsid w:val="003821A2"/>
    <w:rsid w:val="00382480"/>
    <w:rsid w:val="0038285F"/>
    <w:rsid w:val="00382883"/>
    <w:rsid w:val="00383AE0"/>
    <w:rsid w:val="00383E69"/>
    <w:rsid w:val="00383FCB"/>
    <w:rsid w:val="0038400A"/>
    <w:rsid w:val="00384771"/>
    <w:rsid w:val="00384EB6"/>
    <w:rsid w:val="00385551"/>
    <w:rsid w:val="00385873"/>
    <w:rsid w:val="00386738"/>
    <w:rsid w:val="00386E1A"/>
    <w:rsid w:val="00386E87"/>
    <w:rsid w:val="00387242"/>
    <w:rsid w:val="00387968"/>
    <w:rsid w:val="00387A48"/>
    <w:rsid w:val="00387E8D"/>
    <w:rsid w:val="00387E99"/>
    <w:rsid w:val="003900D9"/>
    <w:rsid w:val="00390298"/>
    <w:rsid w:val="00390815"/>
    <w:rsid w:val="00390D8F"/>
    <w:rsid w:val="00391510"/>
    <w:rsid w:val="00391A0E"/>
    <w:rsid w:val="00391C8D"/>
    <w:rsid w:val="003922FA"/>
    <w:rsid w:val="00392893"/>
    <w:rsid w:val="003929ED"/>
    <w:rsid w:val="00393B6D"/>
    <w:rsid w:val="00393C40"/>
    <w:rsid w:val="00394626"/>
    <w:rsid w:val="00394F5A"/>
    <w:rsid w:val="00395408"/>
    <w:rsid w:val="00395569"/>
    <w:rsid w:val="00395B0D"/>
    <w:rsid w:val="00395D50"/>
    <w:rsid w:val="003963CB"/>
    <w:rsid w:val="003966E3"/>
    <w:rsid w:val="003968CE"/>
    <w:rsid w:val="00396AC8"/>
    <w:rsid w:val="00397457"/>
    <w:rsid w:val="0039790E"/>
    <w:rsid w:val="00397AB6"/>
    <w:rsid w:val="003A003B"/>
    <w:rsid w:val="003A00FB"/>
    <w:rsid w:val="003A01F0"/>
    <w:rsid w:val="003A07B5"/>
    <w:rsid w:val="003A0816"/>
    <w:rsid w:val="003A0872"/>
    <w:rsid w:val="003A0AEC"/>
    <w:rsid w:val="003A0E27"/>
    <w:rsid w:val="003A10CD"/>
    <w:rsid w:val="003A153D"/>
    <w:rsid w:val="003A1B78"/>
    <w:rsid w:val="003A1BE9"/>
    <w:rsid w:val="003A1EFD"/>
    <w:rsid w:val="003A2135"/>
    <w:rsid w:val="003A22A0"/>
    <w:rsid w:val="003A2942"/>
    <w:rsid w:val="003A2950"/>
    <w:rsid w:val="003A2A8B"/>
    <w:rsid w:val="003A2B6E"/>
    <w:rsid w:val="003A2CFD"/>
    <w:rsid w:val="003A2E4A"/>
    <w:rsid w:val="003A2E71"/>
    <w:rsid w:val="003A32B0"/>
    <w:rsid w:val="003A3367"/>
    <w:rsid w:val="003A34C3"/>
    <w:rsid w:val="003A3A9F"/>
    <w:rsid w:val="003A3C81"/>
    <w:rsid w:val="003A4896"/>
    <w:rsid w:val="003A4A63"/>
    <w:rsid w:val="003A4CCE"/>
    <w:rsid w:val="003A509C"/>
    <w:rsid w:val="003A510D"/>
    <w:rsid w:val="003A599C"/>
    <w:rsid w:val="003A607F"/>
    <w:rsid w:val="003A6476"/>
    <w:rsid w:val="003A6802"/>
    <w:rsid w:val="003A68CF"/>
    <w:rsid w:val="003A6BD3"/>
    <w:rsid w:val="003A7124"/>
    <w:rsid w:val="003A761E"/>
    <w:rsid w:val="003A7639"/>
    <w:rsid w:val="003A7647"/>
    <w:rsid w:val="003A7BBE"/>
    <w:rsid w:val="003A7F20"/>
    <w:rsid w:val="003A7FC8"/>
    <w:rsid w:val="003B034D"/>
    <w:rsid w:val="003B0651"/>
    <w:rsid w:val="003B07FE"/>
    <w:rsid w:val="003B0CCA"/>
    <w:rsid w:val="003B0F26"/>
    <w:rsid w:val="003B11B5"/>
    <w:rsid w:val="003B11E2"/>
    <w:rsid w:val="003B1929"/>
    <w:rsid w:val="003B1AE1"/>
    <w:rsid w:val="003B24EA"/>
    <w:rsid w:val="003B2C05"/>
    <w:rsid w:val="003B337D"/>
    <w:rsid w:val="003B33DF"/>
    <w:rsid w:val="003B3581"/>
    <w:rsid w:val="003B3B90"/>
    <w:rsid w:val="003B3F1B"/>
    <w:rsid w:val="003B3FAD"/>
    <w:rsid w:val="003B40F6"/>
    <w:rsid w:val="003B4AFB"/>
    <w:rsid w:val="003B4F1B"/>
    <w:rsid w:val="003B5484"/>
    <w:rsid w:val="003B5779"/>
    <w:rsid w:val="003B5FDC"/>
    <w:rsid w:val="003B6140"/>
    <w:rsid w:val="003B650F"/>
    <w:rsid w:val="003B6E61"/>
    <w:rsid w:val="003B6FE7"/>
    <w:rsid w:val="003B7262"/>
    <w:rsid w:val="003B737E"/>
    <w:rsid w:val="003B76DA"/>
    <w:rsid w:val="003B7D67"/>
    <w:rsid w:val="003B7D71"/>
    <w:rsid w:val="003B7E71"/>
    <w:rsid w:val="003C014B"/>
    <w:rsid w:val="003C0305"/>
    <w:rsid w:val="003C0EE6"/>
    <w:rsid w:val="003C108F"/>
    <w:rsid w:val="003C1173"/>
    <w:rsid w:val="003C130E"/>
    <w:rsid w:val="003C182D"/>
    <w:rsid w:val="003C192C"/>
    <w:rsid w:val="003C1961"/>
    <w:rsid w:val="003C1A28"/>
    <w:rsid w:val="003C1F1B"/>
    <w:rsid w:val="003C1FD5"/>
    <w:rsid w:val="003C285D"/>
    <w:rsid w:val="003C2BBC"/>
    <w:rsid w:val="003C316C"/>
    <w:rsid w:val="003C34CD"/>
    <w:rsid w:val="003C36E9"/>
    <w:rsid w:val="003C3861"/>
    <w:rsid w:val="003C3AC1"/>
    <w:rsid w:val="003C435C"/>
    <w:rsid w:val="003C446D"/>
    <w:rsid w:val="003C4682"/>
    <w:rsid w:val="003C49B8"/>
    <w:rsid w:val="003C4A99"/>
    <w:rsid w:val="003C4B99"/>
    <w:rsid w:val="003C5DD9"/>
    <w:rsid w:val="003C5DFB"/>
    <w:rsid w:val="003C60CD"/>
    <w:rsid w:val="003C636A"/>
    <w:rsid w:val="003C6F6B"/>
    <w:rsid w:val="003C6FC7"/>
    <w:rsid w:val="003C726E"/>
    <w:rsid w:val="003C767D"/>
    <w:rsid w:val="003C7987"/>
    <w:rsid w:val="003C7E5B"/>
    <w:rsid w:val="003D03A6"/>
    <w:rsid w:val="003D0EE5"/>
    <w:rsid w:val="003D139C"/>
    <w:rsid w:val="003D1663"/>
    <w:rsid w:val="003D1CB7"/>
    <w:rsid w:val="003D2049"/>
    <w:rsid w:val="003D22C7"/>
    <w:rsid w:val="003D29BA"/>
    <w:rsid w:val="003D2B8A"/>
    <w:rsid w:val="003D2FFE"/>
    <w:rsid w:val="003D362A"/>
    <w:rsid w:val="003D3A18"/>
    <w:rsid w:val="003D3B3C"/>
    <w:rsid w:val="003D43F9"/>
    <w:rsid w:val="003D44CA"/>
    <w:rsid w:val="003D4A49"/>
    <w:rsid w:val="003D4D26"/>
    <w:rsid w:val="003D542D"/>
    <w:rsid w:val="003D591A"/>
    <w:rsid w:val="003D60EE"/>
    <w:rsid w:val="003D62AE"/>
    <w:rsid w:val="003D6870"/>
    <w:rsid w:val="003D6E05"/>
    <w:rsid w:val="003D6E29"/>
    <w:rsid w:val="003D7065"/>
    <w:rsid w:val="003D750C"/>
    <w:rsid w:val="003D7538"/>
    <w:rsid w:val="003D7558"/>
    <w:rsid w:val="003D7AAB"/>
    <w:rsid w:val="003E00A7"/>
    <w:rsid w:val="003E0228"/>
    <w:rsid w:val="003E0DF5"/>
    <w:rsid w:val="003E0FE5"/>
    <w:rsid w:val="003E1BF3"/>
    <w:rsid w:val="003E1E61"/>
    <w:rsid w:val="003E208D"/>
    <w:rsid w:val="003E24B9"/>
    <w:rsid w:val="003E29BC"/>
    <w:rsid w:val="003E2D78"/>
    <w:rsid w:val="003E303D"/>
    <w:rsid w:val="003E31D0"/>
    <w:rsid w:val="003E363E"/>
    <w:rsid w:val="003E3CC1"/>
    <w:rsid w:val="003E3DFC"/>
    <w:rsid w:val="003E3EA8"/>
    <w:rsid w:val="003E3F16"/>
    <w:rsid w:val="003E3FCA"/>
    <w:rsid w:val="003E40E6"/>
    <w:rsid w:val="003E4401"/>
    <w:rsid w:val="003E48AD"/>
    <w:rsid w:val="003E4BD8"/>
    <w:rsid w:val="003E4BFC"/>
    <w:rsid w:val="003E4BFE"/>
    <w:rsid w:val="003E50E5"/>
    <w:rsid w:val="003E5313"/>
    <w:rsid w:val="003E57B3"/>
    <w:rsid w:val="003E57DA"/>
    <w:rsid w:val="003E5B09"/>
    <w:rsid w:val="003E5C8E"/>
    <w:rsid w:val="003E5E47"/>
    <w:rsid w:val="003E62C5"/>
    <w:rsid w:val="003E6353"/>
    <w:rsid w:val="003E658C"/>
    <w:rsid w:val="003E7635"/>
    <w:rsid w:val="003E7C7C"/>
    <w:rsid w:val="003E7E97"/>
    <w:rsid w:val="003F01DE"/>
    <w:rsid w:val="003F047B"/>
    <w:rsid w:val="003F05C9"/>
    <w:rsid w:val="003F0624"/>
    <w:rsid w:val="003F0814"/>
    <w:rsid w:val="003F0989"/>
    <w:rsid w:val="003F0D0E"/>
    <w:rsid w:val="003F17BC"/>
    <w:rsid w:val="003F1963"/>
    <w:rsid w:val="003F1AB3"/>
    <w:rsid w:val="003F1D5F"/>
    <w:rsid w:val="003F1F82"/>
    <w:rsid w:val="003F22AC"/>
    <w:rsid w:val="003F22CC"/>
    <w:rsid w:val="003F2327"/>
    <w:rsid w:val="003F23CC"/>
    <w:rsid w:val="003F2AD4"/>
    <w:rsid w:val="003F2AEC"/>
    <w:rsid w:val="003F3651"/>
    <w:rsid w:val="003F478B"/>
    <w:rsid w:val="003F487A"/>
    <w:rsid w:val="003F4B2C"/>
    <w:rsid w:val="003F4D12"/>
    <w:rsid w:val="003F50D5"/>
    <w:rsid w:val="003F550D"/>
    <w:rsid w:val="003F587B"/>
    <w:rsid w:val="003F5923"/>
    <w:rsid w:val="003F5F68"/>
    <w:rsid w:val="003F6089"/>
    <w:rsid w:val="003F64A4"/>
    <w:rsid w:val="003F6528"/>
    <w:rsid w:val="003F759A"/>
    <w:rsid w:val="003F7E00"/>
    <w:rsid w:val="0040053E"/>
    <w:rsid w:val="00400EB8"/>
    <w:rsid w:val="00401267"/>
    <w:rsid w:val="0040152E"/>
    <w:rsid w:val="0040153E"/>
    <w:rsid w:val="00401AA6"/>
    <w:rsid w:val="00401B4C"/>
    <w:rsid w:val="00401F35"/>
    <w:rsid w:val="004024BC"/>
    <w:rsid w:val="0040272A"/>
    <w:rsid w:val="00402C20"/>
    <w:rsid w:val="00402CDE"/>
    <w:rsid w:val="00403D2B"/>
    <w:rsid w:val="00403F1A"/>
    <w:rsid w:val="004044A7"/>
    <w:rsid w:val="00404B28"/>
    <w:rsid w:val="004051B8"/>
    <w:rsid w:val="00405200"/>
    <w:rsid w:val="004052D7"/>
    <w:rsid w:val="00405AF3"/>
    <w:rsid w:val="00406367"/>
    <w:rsid w:val="0040681B"/>
    <w:rsid w:val="0040708B"/>
    <w:rsid w:val="00407312"/>
    <w:rsid w:val="004075D0"/>
    <w:rsid w:val="00407999"/>
    <w:rsid w:val="00407A8F"/>
    <w:rsid w:val="00407D29"/>
    <w:rsid w:val="00410228"/>
    <w:rsid w:val="00410665"/>
    <w:rsid w:val="004106A4"/>
    <w:rsid w:val="004107BD"/>
    <w:rsid w:val="00411100"/>
    <w:rsid w:val="0041128F"/>
    <w:rsid w:val="00411746"/>
    <w:rsid w:val="00411C90"/>
    <w:rsid w:val="00411DBB"/>
    <w:rsid w:val="00411F4E"/>
    <w:rsid w:val="004120C5"/>
    <w:rsid w:val="00412432"/>
    <w:rsid w:val="004128FC"/>
    <w:rsid w:val="0041352C"/>
    <w:rsid w:val="00413669"/>
    <w:rsid w:val="00413899"/>
    <w:rsid w:val="00413920"/>
    <w:rsid w:val="00413A9C"/>
    <w:rsid w:val="00413BA7"/>
    <w:rsid w:val="00413DCB"/>
    <w:rsid w:val="00413E66"/>
    <w:rsid w:val="00413F58"/>
    <w:rsid w:val="0041434F"/>
    <w:rsid w:val="004143EC"/>
    <w:rsid w:val="004145EF"/>
    <w:rsid w:val="0041476A"/>
    <w:rsid w:val="004147CA"/>
    <w:rsid w:val="004147CC"/>
    <w:rsid w:val="004150A0"/>
    <w:rsid w:val="004159A1"/>
    <w:rsid w:val="00415CBA"/>
    <w:rsid w:val="00415E8C"/>
    <w:rsid w:val="0041615A"/>
    <w:rsid w:val="00416AD8"/>
    <w:rsid w:val="004177A6"/>
    <w:rsid w:val="004177CB"/>
    <w:rsid w:val="00417E08"/>
    <w:rsid w:val="00417FB6"/>
    <w:rsid w:val="00420067"/>
    <w:rsid w:val="004201B5"/>
    <w:rsid w:val="00420436"/>
    <w:rsid w:val="004208B4"/>
    <w:rsid w:val="00420933"/>
    <w:rsid w:val="00420B55"/>
    <w:rsid w:val="00420B64"/>
    <w:rsid w:val="00420FD4"/>
    <w:rsid w:val="00421084"/>
    <w:rsid w:val="0042142F"/>
    <w:rsid w:val="004215E3"/>
    <w:rsid w:val="004215E6"/>
    <w:rsid w:val="00421898"/>
    <w:rsid w:val="00421A5D"/>
    <w:rsid w:val="00422177"/>
    <w:rsid w:val="00422783"/>
    <w:rsid w:val="00422AD8"/>
    <w:rsid w:val="00422E4F"/>
    <w:rsid w:val="00422FEA"/>
    <w:rsid w:val="004233A0"/>
    <w:rsid w:val="004247B8"/>
    <w:rsid w:val="004247FD"/>
    <w:rsid w:val="00424DA4"/>
    <w:rsid w:val="00424F54"/>
    <w:rsid w:val="00425414"/>
    <w:rsid w:val="00425475"/>
    <w:rsid w:val="004255C4"/>
    <w:rsid w:val="00425929"/>
    <w:rsid w:val="0042601F"/>
    <w:rsid w:val="004265F6"/>
    <w:rsid w:val="004267D1"/>
    <w:rsid w:val="004268B3"/>
    <w:rsid w:val="00426971"/>
    <w:rsid w:val="00426DF0"/>
    <w:rsid w:val="0042736E"/>
    <w:rsid w:val="004273F4"/>
    <w:rsid w:val="00427580"/>
    <w:rsid w:val="004276B1"/>
    <w:rsid w:val="00427D39"/>
    <w:rsid w:val="00427FE5"/>
    <w:rsid w:val="00430008"/>
    <w:rsid w:val="004301F5"/>
    <w:rsid w:val="00430716"/>
    <w:rsid w:val="004313FD"/>
    <w:rsid w:val="004315D8"/>
    <w:rsid w:val="004325E8"/>
    <w:rsid w:val="00432BCA"/>
    <w:rsid w:val="00432D21"/>
    <w:rsid w:val="00432D61"/>
    <w:rsid w:val="00433194"/>
    <w:rsid w:val="00433AC7"/>
    <w:rsid w:val="00434657"/>
    <w:rsid w:val="00434671"/>
    <w:rsid w:val="00434A10"/>
    <w:rsid w:val="00434BD7"/>
    <w:rsid w:val="00434C58"/>
    <w:rsid w:val="00435061"/>
    <w:rsid w:val="0043584D"/>
    <w:rsid w:val="004359FD"/>
    <w:rsid w:val="00435B03"/>
    <w:rsid w:val="00435E3A"/>
    <w:rsid w:val="004360DD"/>
    <w:rsid w:val="004367CD"/>
    <w:rsid w:val="0043680C"/>
    <w:rsid w:val="00436A8A"/>
    <w:rsid w:val="00436AE1"/>
    <w:rsid w:val="00436CAE"/>
    <w:rsid w:val="00436D28"/>
    <w:rsid w:val="00436EA6"/>
    <w:rsid w:val="0043704C"/>
    <w:rsid w:val="004372A6"/>
    <w:rsid w:val="004376C4"/>
    <w:rsid w:val="0043792E"/>
    <w:rsid w:val="00437DAD"/>
    <w:rsid w:val="0044097D"/>
    <w:rsid w:val="00440BCD"/>
    <w:rsid w:val="00440EBC"/>
    <w:rsid w:val="0044136A"/>
    <w:rsid w:val="00441949"/>
    <w:rsid w:val="00441AFD"/>
    <w:rsid w:val="0044208A"/>
    <w:rsid w:val="004425F2"/>
    <w:rsid w:val="00442776"/>
    <w:rsid w:val="004427FE"/>
    <w:rsid w:val="00442838"/>
    <w:rsid w:val="00442910"/>
    <w:rsid w:val="004429C1"/>
    <w:rsid w:val="00442A7B"/>
    <w:rsid w:val="00442C3B"/>
    <w:rsid w:val="004439AF"/>
    <w:rsid w:val="00443A57"/>
    <w:rsid w:val="00444181"/>
    <w:rsid w:val="004442DF"/>
    <w:rsid w:val="0044460A"/>
    <w:rsid w:val="0044469B"/>
    <w:rsid w:val="00444EB5"/>
    <w:rsid w:val="004451E1"/>
    <w:rsid w:val="00445607"/>
    <w:rsid w:val="00445A63"/>
    <w:rsid w:val="00445C51"/>
    <w:rsid w:val="0044646E"/>
    <w:rsid w:val="00446732"/>
    <w:rsid w:val="004469EC"/>
    <w:rsid w:val="00446F79"/>
    <w:rsid w:val="00447267"/>
    <w:rsid w:val="0044729E"/>
    <w:rsid w:val="00447430"/>
    <w:rsid w:val="004474D9"/>
    <w:rsid w:val="00447B61"/>
    <w:rsid w:val="00447C5E"/>
    <w:rsid w:val="00447D21"/>
    <w:rsid w:val="00447FF4"/>
    <w:rsid w:val="004500D2"/>
    <w:rsid w:val="00450175"/>
    <w:rsid w:val="00450209"/>
    <w:rsid w:val="0045025A"/>
    <w:rsid w:val="0045042B"/>
    <w:rsid w:val="00450E17"/>
    <w:rsid w:val="004510C3"/>
    <w:rsid w:val="004510F6"/>
    <w:rsid w:val="004512B8"/>
    <w:rsid w:val="00451624"/>
    <w:rsid w:val="0045168D"/>
    <w:rsid w:val="0045182C"/>
    <w:rsid w:val="00452016"/>
    <w:rsid w:val="004529C1"/>
    <w:rsid w:val="00452E5F"/>
    <w:rsid w:val="00453835"/>
    <w:rsid w:val="00453CCB"/>
    <w:rsid w:val="0045402D"/>
    <w:rsid w:val="004540E7"/>
    <w:rsid w:val="004543F3"/>
    <w:rsid w:val="00454535"/>
    <w:rsid w:val="00454584"/>
    <w:rsid w:val="004553F8"/>
    <w:rsid w:val="00455659"/>
    <w:rsid w:val="0045571E"/>
    <w:rsid w:val="0045655C"/>
    <w:rsid w:val="00456915"/>
    <w:rsid w:val="00456F92"/>
    <w:rsid w:val="004575B3"/>
    <w:rsid w:val="00457769"/>
    <w:rsid w:val="0045792F"/>
    <w:rsid w:val="0046079A"/>
    <w:rsid w:val="00460E97"/>
    <w:rsid w:val="00461216"/>
    <w:rsid w:val="004612AB"/>
    <w:rsid w:val="00461656"/>
    <w:rsid w:val="00461DE5"/>
    <w:rsid w:val="00462087"/>
    <w:rsid w:val="0046314B"/>
    <w:rsid w:val="00463154"/>
    <w:rsid w:val="0046355F"/>
    <w:rsid w:val="004635D6"/>
    <w:rsid w:val="00463A56"/>
    <w:rsid w:val="00463DCD"/>
    <w:rsid w:val="00463E35"/>
    <w:rsid w:val="004645E0"/>
    <w:rsid w:val="00464963"/>
    <w:rsid w:val="00464CC1"/>
    <w:rsid w:val="0046513B"/>
    <w:rsid w:val="00465207"/>
    <w:rsid w:val="004654A8"/>
    <w:rsid w:val="00465BF9"/>
    <w:rsid w:val="00465C50"/>
    <w:rsid w:val="00465FA6"/>
    <w:rsid w:val="00466249"/>
    <w:rsid w:val="004665FA"/>
    <w:rsid w:val="00466819"/>
    <w:rsid w:val="0046687D"/>
    <w:rsid w:val="00466BCD"/>
    <w:rsid w:val="00466D98"/>
    <w:rsid w:val="00466FE8"/>
    <w:rsid w:val="00467A92"/>
    <w:rsid w:val="004702C5"/>
    <w:rsid w:val="00470351"/>
    <w:rsid w:val="00470462"/>
    <w:rsid w:val="0047063E"/>
    <w:rsid w:val="00470F53"/>
    <w:rsid w:val="004713E3"/>
    <w:rsid w:val="00471581"/>
    <w:rsid w:val="00471D81"/>
    <w:rsid w:val="00471F3A"/>
    <w:rsid w:val="0047299D"/>
    <w:rsid w:val="00473028"/>
    <w:rsid w:val="00473340"/>
    <w:rsid w:val="004736A2"/>
    <w:rsid w:val="004743EA"/>
    <w:rsid w:val="0047455D"/>
    <w:rsid w:val="00474569"/>
    <w:rsid w:val="00474624"/>
    <w:rsid w:val="004746A3"/>
    <w:rsid w:val="004750FB"/>
    <w:rsid w:val="004755E0"/>
    <w:rsid w:val="00475C06"/>
    <w:rsid w:val="00475D02"/>
    <w:rsid w:val="004760D9"/>
    <w:rsid w:val="004762FE"/>
    <w:rsid w:val="004764EB"/>
    <w:rsid w:val="00476E61"/>
    <w:rsid w:val="00476FA5"/>
    <w:rsid w:val="00476FE3"/>
    <w:rsid w:val="0047726A"/>
    <w:rsid w:val="004778D1"/>
    <w:rsid w:val="004779E3"/>
    <w:rsid w:val="00477C3A"/>
    <w:rsid w:val="00477D05"/>
    <w:rsid w:val="00480023"/>
    <w:rsid w:val="00480060"/>
    <w:rsid w:val="004800D9"/>
    <w:rsid w:val="004802F6"/>
    <w:rsid w:val="00480733"/>
    <w:rsid w:val="00480854"/>
    <w:rsid w:val="004814AD"/>
    <w:rsid w:val="0048152C"/>
    <w:rsid w:val="0048164A"/>
    <w:rsid w:val="0048174D"/>
    <w:rsid w:val="00481C49"/>
    <w:rsid w:val="00481DB7"/>
    <w:rsid w:val="00482018"/>
    <w:rsid w:val="00482441"/>
    <w:rsid w:val="00482B1F"/>
    <w:rsid w:val="004830C5"/>
    <w:rsid w:val="0048367A"/>
    <w:rsid w:val="00483919"/>
    <w:rsid w:val="0048398C"/>
    <w:rsid w:val="00483B7A"/>
    <w:rsid w:val="004841FE"/>
    <w:rsid w:val="004844A0"/>
    <w:rsid w:val="004847AF"/>
    <w:rsid w:val="004847CF"/>
    <w:rsid w:val="004849E0"/>
    <w:rsid w:val="00484A0F"/>
    <w:rsid w:val="00484C65"/>
    <w:rsid w:val="0048525B"/>
    <w:rsid w:val="004854BA"/>
    <w:rsid w:val="00485595"/>
    <w:rsid w:val="004863B0"/>
    <w:rsid w:val="004864C4"/>
    <w:rsid w:val="004871AC"/>
    <w:rsid w:val="00487656"/>
    <w:rsid w:val="00487AE1"/>
    <w:rsid w:val="00487C3D"/>
    <w:rsid w:val="004901D0"/>
    <w:rsid w:val="004913AB"/>
    <w:rsid w:val="0049220B"/>
    <w:rsid w:val="004922B4"/>
    <w:rsid w:val="004922D8"/>
    <w:rsid w:val="00492588"/>
    <w:rsid w:val="004928C3"/>
    <w:rsid w:val="0049294C"/>
    <w:rsid w:val="00492DBD"/>
    <w:rsid w:val="00493A45"/>
    <w:rsid w:val="004940B9"/>
    <w:rsid w:val="004941B1"/>
    <w:rsid w:val="0049464B"/>
    <w:rsid w:val="00495075"/>
    <w:rsid w:val="0049573F"/>
    <w:rsid w:val="004959A6"/>
    <w:rsid w:val="00495AFF"/>
    <w:rsid w:val="00495F57"/>
    <w:rsid w:val="004965D8"/>
    <w:rsid w:val="00496650"/>
    <w:rsid w:val="0049668F"/>
    <w:rsid w:val="004966A3"/>
    <w:rsid w:val="00496E8D"/>
    <w:rsid w:val="00497195"/>
    <w:rsid w:val="00497ADA"/>
    <w:rsid w:val="00497CB6"/>
    <w:rsid w:val="00497EEF"/>
    <w:rsid w:val="004A01C4"/>
    <w:rsid w:val="004A0294"/>
    <w:rsid w:val="004A0436"/>
    <w:rsid w:val="004A092A"/>
    <w:rsid w:val="004A09F0"/>
    <w:rsid w:val="004A0A34"/>
    <w:rsid w:val="004A1063"/>
    <w:rsid w:val="004A1142"/>
    <w:rsid w:val="004A138F"/>
    <w:rsid w:val="004A147F"/>
    <w:rsid w:val="004A1F04"/>
    <w:rsid w:val="004A2352"/>
    <w:rsid w:val="004A2779"/>
    <w:rsid w:val="004A2E8F"/>
    <w:rsid w:val="004A2F7C"/>
    <w:rsid w:val="004A335F"/>
    <w:rsid w:val="004A33B2"/>
    <w:rsid w:val="004A34FA"/>
    <w:rsid w:val="004A3793"/>
    <w:rsid w:val="004A3840"/>
    <w:rsid w:val="004A39D9"/>
    <w:rsid w:val="004A3BB1"/>
    <w:rsid w:val="004A3D0D"/>
    <w:rsid w:val="004A3D60"/>
    <w:rsid w:val="004A3EB6"/>
    <w:rsid w:val="004A3F91"/>
    <w:rsid w:val="004A4196"/>
    <w:rsid w:val="004A441B"/>
    <w:rsid w:val="004A464E"/>
    <w:rsid w:val="004A5154"/>
    <w:rsid w:val="004A5228"/>
    <w:rsid w:val="004A523B"/>
    <w:rsid w:val="004A5886"/>
    <w:rsid w:val="004A5C38"/>
    <w:rsid w:val="004A66C1"/>
    <w:rsid w:val="004A681D"/>
    <w:rsid w:val="004A692F"/>
    <w:rsid w:val="004A69F0"/>
    <w:rsid w:val="004A6B11"/>
    <w:rsid w:val="004A6F3B"/>
    <w:rsid w:val="004A7011"/>
    <w:rsid w:val="004A707E"/>
    <w:rsid w:val="004A74A3"/>
    <w:rsid w:val="004A7652"/>
    <w:rsid w:val="004A76E7"/>
    <w:rsid w:val="004A7B84"/>
    <w:rsid w:val="004B01BF"/>
    <w:rsid w:val="004B0A14"/>
    <w:rsid w:val="004B0AD0"/>
    <w:rsid w:val="004B0B7F"/>
    <w:rsid w:val="004B0C33"/>
    <w:rsid w:val="004B19B4"/>
    <w:rsid w:val="004B21DA"/>
    <w:rsid w:val="004B276F"/>
    <w:rsid w:val="004B2B2F"/>
    <w:rsid w:val="004B2DC7"/>
    <w:rsid w:val="004B2F47"/>
    <w:rsid w:val="004B36A4"/>
    <w:rsid w:val="004B3AC9"/>
    <w:rsid w:val="004B3AE1"/>
    <w:rsid w:val="004B3BE9"/>
    <w:rsid w:val="004B4071"/>
    <w:rsid w:val="004B5135"/>
    <w:rsid w:val="004B5522"/>
    <w:rsid w:val="004B5600"/>
    <w:rsid w:val="004B5808"/>
    <w:rsid w:val="004B5AC8"/>
    <w:rsid w:val="004B5B61"/>
    <w:rsid w:val="004B674B"/>
    <w:rsid w:val="004B71F6"/>
    <w:rsid w:val="004B766D"/>
    <w:rsid w:val="004B76B9"/>
    <w:rsid w:val="004B77F4"/>
    <w:rsid w:val="004B7A9A"/>
    <w:rsid w:val="004B7B90"/>
    <w:rsid w:val="004B7F1C"/>
    <w:rsid w:val="004B7F88"/>
    <w:rsid w:val="004C0277"/>
    <w:rsid w:val="004C0478"/>
    <w:rsid w:val="004C089F"/>
    <w:rsid w:val="004C0AB2"/>
    <w:rsid w:val="004C0C4F"/>
    <w:rsid w:val="004C0C95"/>
    <w:rsid w:val="004C0E38"/>
    <w:rsid w:val="004C1270"/>
    <w:rsid w:val="004C20B2"/>
    <w:rsid w:val="004C2193"/>
    <w:rsid w:val="004C23BD"/>
    <w:rsid w:val="004C246C"/>
    <w:rsid w:val="004C2935"/>
    <w:rsid w:val="004C37D6"/>
    <w:rsid w:val="004C3AF9"/>
    <w:rsid w:val="004C3F83"/>
    <w:rsid w:val="004C4344"/>
    <w:rsid w:val="004C4AA4"/>
    <w:rsid w:val="004C4B56"/>
    <w:rsid w:val="004C4D61"/>
    <w:rsid w:val="004C50A9"/>
    <w:rsid w:val="004C5136"/>
    <w:rsid w:val="004C5143"/>
    <w:rsid w:val="004C5548"/>
    <w:rsid w:val="004C55AA"/>
    <w:rsid w:val="004C5E5B"/>
    <w:rsid w:val="004C5FE3"/>
    <w:rsid w:val="004C60AC"/>
    <w:rsid w:val="004C6A29"/>
    <w:rsid w:val="004C6EB3"/>
    <w:rsid w:val="004C7233"/>
    <w:rsid w:val="004C75E1"/>
    <w:rsid w:val="004C75E4"/>
    <w:rsid w:val="004C7BAB"/>
    <w:rsid w:val="004C7BEC"/>
    <w:rsid w:val="004C7D2D"/>
    <w:rsid w:val="004D034F"/>
    <w:rsid w:val="004D05A0"/>
    <w:rsid w:val="004D07F0"/>
    <w:rsid w:val="004D09F3"/>
    <w:rsid w:val="004D0D45"/>
    <w:rsid w:val="004D12D3"/>
    <w:rsid w:val="004D13DA"/>
    <w:rsid w:val="004D148D"/>
    <w:rsid w:val="004D17D8"/>
    <w:rsid w:val="004D1E77"/>
    <w:rsid w:val="004D1EF1"/>
    <w:rsid w:val="004D216C"/>
    <w:rsid w:val="004D250A"/>
    <w:rsid w:val="004D29DA"/>
    <w:rsid w:val="004D3128"/>
    <w:rsid w:val="004D36A2"/>
    <w:rsid w:val="004D3CBB"/>
    <w:rsid w:val="004D3D5C"/>
    <w:rsid w:val="004D419B"/>
    <w:rsid w:val="004D4369"/>
    <w:rsid w:val="004D4466"/>
    <w:rsid w:val="004D49D2"/>
    <w:rsid w:val="004D4AA5"/>
    <w:rsid w:val="004D4DB0"/>
    <w:rsid w:val="004D4E1D"/>
    <w:rsid w:val="004D5164"/>
    <w:rsid w:val="004D5394"/>
    <w:rsid w:val="004D53C0"/>
    <w:rsid w:val="004D5C01"/>
    <w:rsid w:val="004D5FD5"/>
    <w:rsid w:val="004D66C0"/>
    <w:rsid w:val="004D6846"/>
    <w:rsid w:val="004D6DB8"/>
    <w:rsid w:val="004D6EFF"/>
    <w:rsid w:val="004D7355"/>
    <w:rsid w:val="004D7876"/>
    <w:rsid w:val="004D78AF"/>
    <w:rsid w:val="004D7A30"/>
    <w:rsid w:val="004D7BF3"/>
    <w:rsid w:val="004D7CE1"/>
    <w:rsid w:val="004E001E"/>
    <w:rsid w:val="004E0161"/>
    <w:rsid w:val="004E0389"/>
    <w:rsid w:val="004E03E2"/>
    <w:rsid w:val="004E0636"/>
    <w:rsid w:val="004E0A10"/>
    <w:rsid w:val="004E0D15"/>
    <w:rsid w:val="004E0ED6"/>
    <w:rsid w:val="004E10C5"/>
    <w:rsid w:val="004E1234"/>
    <w:rsid w:val="004E1261"/>
    <w:rsid w:val="004E17BF"/>
    <w:rsid w:val="004E2240"/>
    <w:rsid w:val="004E270A"/>
    <w:rsid w:val="004E275B"/>
    <w:rsid w:val="004E29EA"/>
    <w:rsid w:val="004E2B76"/>
    <w:rsid w:val="004E2DBB"/>
    <w:rsid w:val="004E38C1"/>
    <w:rsid w:val="004E411E"/>
    <w:rsid w:val="004E440D"/>
    <w:rsid w:val="004E4834"/>
    <w:rsid w:val="004E4F4D"/>
    <w:rsid w:val="004E501A"/>
    <w:rsid w:val="004E5496"/>
    <w:rsid w:val="004E5702"/>
    <w:rsid w:val="004E58D1"/>
    <w:rsid w:val="004E5E62"/>
    <w:rsid w:val="004E6090"/>
    <w:rsid w:val="004E62DF"/>
    <w:rsid w:val="004E69F9"/>
    <w:rsid w:val="004E6A54"/>
    <w:rsid w:val="004F0403"/>
    <w:rsid w:val="004F0588"/>
    <w:rsid w:val="004F06D8"/>
    <w:rsid w:val="004F07B0"/>
    <w:rsid w:val="004F0F3E"/>
    <w:rsid w:val="004F1318"/>
    <w:rsid w:val="004F1333"/>
    <w:rsid w:val="004F1531"/>
    <w:rsid w:val="004F1A05"/>
    <w:rsid w:val="004F1AD6"/>
    <w:rsid w:val="004F1B6B"/>
    <w:rsid w:val="004F1D9B"/>
    <w:rsid w:val="004F22A0"/>
    <w:rsid w:val="004F2C02"/>
    <w:rsid w:val="004F329E"/>
    <w:rsid w:val="004F340D"/>
    <w:rsid w:val="004F358D"/>
    <w:rsid w:val="004F3733"/>
    <w:rsid w:val="004F3869"/>
    <w:rsid w:val="004F4013"/>
    <w:rsid w:val="004F4204"/>
    <w:rsid w:val="004F4792"/>
    <w:rsid w:val="004F4CD2"/>
    <w:rsid w:val="004F5285"/>
    <w:rsid w:val="004F5E6D"/>
    <w:rsid w:val="004F5EAF"/>
    <w:rsid w:val="004F6DE2"/>
    <w:rsid w:val="004F6F7A"/>
    <w:rsid w:val="004F6FDE"/>
    <w:rsid w:val="004F7300"/>
    <w:rsid w:val="004F7940"/>
    <w:rsid w:val="004F7EEB"/>
    <w:rsid w:val="005006CD"/>
    <w:rsid w:val="005006E2"/>
    <w:rsid w:val="00501352"/>
    <w:rsid w:val="0050137E"/>
    <w:rsid w:val="00501DDD"/>
    <w:rsid w:val="00501FD7"/>
    <w:rsid w:val="00502058"/>
    <w:rsid w:val="00502104"/>
    <w:rsid w:val="005021E1"/>
    <w:rsid w:val="00502411"/>
    <w:rsid w:val="005029F4"/>
    <w:rsid w:val="00502A83"/>
    <w:rsid w:val="00502D78"/>
    <w:rsid w:val="00502E6A"/>
    <w:rsid w:val="0050309D"/>
    <w:rsid w:val="005030CA"/>
    <w:rsid w:val="0050327F"/>
    <w:rsid w:val="0050334E"/>
    <w:rsid w:val="005037CB"/>
    <w:rsid w:val="005037CE"/>
    <w:rsid w:val="005039C8"/>
    <w:rsid w:val="00503A5E"/>
    <w:rsid w:val="0050459A"/>
    <w:rsid w:val="00504767"/>
    <w:rsid w:val="00504A4D"/>
    <w:rsid w:val="00504CCC"/>
    <w:rsid w:val="00504F69"/>
    <w:rsid w:val="005051EF"/>
    <w:rsid w:val="005057D3"/>
    <w:rsid w:val="00505FFC"/>
    <w:rsid w:val="0050655C"/>
    <w:rsid w:val="005065B2"/>
    <w:rsid w:val="0050677D"/>
    <w:rsid w:val="005067EF"/>
    <w:rsid w:val="005072B6"/>
    <w:rsid w:val="00507780"/>
    <w:rsid w:val="005077ED"/>
    <w:rsid w:val="00507A83"/>
    <w:rsid w:val="00507BF3"/>
    <w:rsid w:val="00507D9A"/>
    <w:rsid w:val="00507DCB"/>
    <w:rsid w:val="00507F0A"/>
    <w:rsid w:val="00510080"/>
    <w:rsid w:val="00510189"/>
    <w:rsid w:val="005108D9"/>
    <w:rsid w:val="00510B1D"/>
    <w:rsid w:val="00510F16"/>
    <w:rsid w:val="005114F1"/>
    <w:rsid w:val="00511626"/>
    <w:rsid w:val="00511AE7"/>
    <w:rsid w:val="00511B0A"/>
    <w:rsid w:val="00511D26"/>
    <w:rsid w:val="00512414"/>
    <w:rsid w:val="005125DB"/>
    <w:rsid w:val="005127F3"/>
    <w:rsid w:val="00512DF2"/>
    <w:rsid w:val="005134E5"/>
    <w:rsid w:val="0051351C"/>
    <w:rsid w:val="00513AD7"/>
    <w:rsid w:val="00513B89"/>
    <w:rsid w:val="00514578"/>
    <w:rsid w:val="00514599"/>
    <w:rsid w:val="00515481"/>
    <w:rsid w:val="0051566C"/>
    <w:rsid w:val="00516787"/>
    <w:rsid w:val="00516B98"/>
    <w:rsid w:val="00516CEC"/>
    <w:rsid w:val="005173E3"/>
    <w:rsid w:val="0051774C"/>
    <w:rsid w:val="00517910"/>
    <w:rsid w:val="00520098"/>
    <w:rsid w:val="005209D9"/>
    <w:rsid w:val="00520FF8"/>
    <w:rsid w:val="0052162D"/>
    <w:rsid w:val="005216FA"/>
    <w:rsid w:val="00521782"/>
    <w:rsid w:val="005218E6"/>
    <w:rsid w:val="0052206A"/>
    <w:rsid w:val="00522337"/>
    <w:rsid w:val="0052236A"/>
    <w:rsid w:val="00522989"/>
    <w:rsid w:val="00522A92"/>
    <w:rsid w:val="00522C76"/>
    <w:rsid w:val="00523373"/>
    <w:rsid w:val="0052367D"/>
    <w:rsid w:val="00523D44"/>
    <w:rsid w:val="00523F6E"/>
    <w:rsid w:val="0052429E"/>
    <w:rsid w:val="005246B3"/>
    <w:rsid w:val="00524885"/>
    <w:rsid w:val="0052489E"/>
    <w:rsid w:val="005248DC"/>
    <w:rsid w:val="00525A7F"/>
    <w:rsid w:val="00525C4B"/>
    <w:rsid w:val="00525F4C"/>
    <w:rsid w:val="0052602C"/>
    <w:rsid w:val="00526396"/>
    <w:rsid w:val="0052686A"/>
    <w:rsid w:val="005268DF"/>
    <w:rsid w:val="005269F0"/>
    <w:rsid w:val="00526AE5"/>
    <w:rsid w:val="00526E7C"/>
    <w:rsid w:val="00527144"/>
    <w:rsid w:val="0052714E"/>
    <w:rsid w:val="005276B8"/>
    <w:rsid w:val="00527752"/>
    <w:rsid w:val="0052781F"/>
    <w:rsid w:val="0052788C"/>
    <w:rsid w:val="00527FFD"/>
    <w:rsid w:val="00530AD7"/>
    <w:rsid w:val="00530C12"/>
    <w:rsid w:val="00531072"/>
    <w:rsid w:val="00531389"/>
    <w:rsid w:val="00531DFE"/>
    <w:rsid w:val="00531F23"/>
    <w:rsid w:val="005323E2"/>
    <w:rsid w:val="0053242B"/>
    <w:rsid w:val="00532826"/>
    <w:rsid w:val="0053283B"/>
    <w:rsid w:val="0053288D"/>
    <w:rsid w:val="00532A11"/>
    <w:rsid w:val="00533202"/>
    <w:rsid w:val="0053332C"/>
    <w:rsid w:val="0053335C"/>
    <w:rsid w:val="00533735"/>
    <w:rsid w:val="005345EE"/>
    <w:rsid w:val="00534D5F"/>
    <w:rsid w:val="00534EDB"/>
    <w:rsid w:val="00535348"/>
    <w:rsid w:val="0053548A"/>
    <w:rsid w:val="005358D1"/>
    <w:rsid w:val="00535B38"/>
    <w:rsid w:val="005360A6"/>
    <w:rsid w:val="00536114"/>
    <w:rsid w:val="00536251"/>
    <w:rsid w:val="00536652"/>
    <w:rsid w:val="005369D1"/>
    <w:rsid w:val="00536CA2"/>
    <w:rsid w:val="00536F49"/>
    <w:rsid w:val="00537262"/>
    <w:rsid w:val="0053767F"/>
    <w:rsid w:val="00537784"/>
    <w:rsid w:val="00537EA7"/>
    <w:rsid w:val="00537ECE"/>
    <w:rsid w:val="00537F49"/>
    <w:rsid w:val="00540136"/>
    <w:rsid w:val="005403E8"/>
    <w:rsid w:val="00540945"/>
    <w:rsid w:val="00540ADF"/>
    <w:rsid w:val="00540E28"/>
    <w:rsid w:val="00540E90"/>
    <w:rsid w:val="005410E3"/>
    <w:rsid w:val="00541AE9"/>
    <w:rsid w:val="00541C6A"/>
    <w:rsid w:val="00541D11"/>
    <w:rsid w:val="00541DFA"/>
    <w:rsid w:val="00542025"/>
    <w:rsid w:val="00542A0C"/>
    <w:rsid w:val="00542B05"/>
    <w:rsid w:val="00543374"/>
    <w:rsid w:val="005433C7"/>
    <w:rsid w:val="005434E6"/>
    <w:rsid w:val="00543664"/>
    <w:rsid w:val="00543723"/>
    <w:rsid w:val="005438BB"/>
    <w:rsid w:val="00543B29"/>
    <w:rsid w:val="00543CD7"/>
    <w:rsid w:val="00543CF0"/>
    <w:rsid w:val="00544402"/>
    <w:rsid w:val="00544742"/>
    <w:rsid w:val="00544AA6"/>
    <w:rsid w:val="00544BAB"/>
    <w:rsid w:val="00544C8A"/>
    <w:rsid w:val="00545397"/>
    <w:rsid w:val="00545604"/>
    <w:rsid w:val="00545856"/>
    <w:rsid w:val="00545CDD"/>
    <w:rsid w:val="0054642C"/>
    <w:rsid w:val="005466C0"/>
    <w:rsid w:val="005466C9"/>
    <w:rsid w:val="00546E61"/>
    <w:rsid w:val="005473A7"/>
    <w:rsid w:val="005477EE"/>
    <w:rsid w:val="00547A85"/>
    <w:rsid w:val="00547C0A"/>
    <w:rsid w:val="0055008C"/>
    <w:rsid w:val="00550271"/>
    <w:rsid w:val="0055036A"/>
    <w:rsid w:val="0055039C"/>
    <w:rsid w:val="0055090C"/>
    <w:rsid w:val="005513F7"/>
    <w:rsid w:val="0055174B"/>
    <w:rsid w:val="00551ACE"/>
    <w:rsid w:val="00551CB7"/>
    <w:rsid w:val="005521FA"/>
    <w:rsid w:val="0055268C"/>
    <w:rsid w:val="00552E79"/>
    <w:rsid w:val="005537CE"/>
    <w:rsid w:val="005537E9"/>
    <w:rsid w:val="00553BD1"/>
    <w:rsid w:val="00553D1F"/>
    <w:rsid w:val="005542D2"/>
    <w:rsid w:val="00555185"/>
    <w:rsid w:val="005552A9"/>
    <w:rsid w:val="00555458"/>
    <w:rsid w:val="00555D1C"/>
    <w:rsid w:val="00555F21"/>
    <w:rsid w:val="00556202"/>
    <w:rsid w:val="005562D1"/>
    <w:rsid w:val="0055633C"/>
    <w:rsid w:val="005565FE"/>
    <w:rsid w:val="00556E43"/>
    <w:rsid w:val="0055706F"/>
    <w:rsid w:val="00557238"/>
    <w:rsid w:val="0055733D"/>
    <w:rsid w:val="005573FD"/>
    <w:rsid w:val="005578B4"/>
    <w:rsid w:val="00557E5B"/>
    <w:rsid w:val="00560DEA"/>
    <w:rsid w:val="0056126F"/>
    <w:rsid w:val="005612A0"/>
    <w:rsid w:val="005618CD"/>
    <w:rsid w:val="00561A2C"/>
    <w:rsid w:val="00561AA4"/>
    <w:rsid w:val="00561DFE"/>
    <w:rsid w:val="005624E6"/>
    <w:rsid w:val="00562FFA"/>
    <w:rsid w:val="00563346"/>
    <w:rsid w:val="00563747"/>
    <w:rsid w:val="00563966"/>
    <w:rsid w:val="005639FC"/>
    <w:rsid w:val="00563A21"/>
    <w:rsid w:val="00563A34"/>
    <w:rsid w:val="00563C15"/>
    <w:rsid w:val="00563F04"/>
    <w:rsid w:val="0056433F"/>
    <w:rsid w:val="0056449D"/>
    <w:rsid w:val="005647D5"/>
    <w:rsid w:val="005648F8"/>
    <w:rsid w:val="00564E03"/>
    <w:rsid w:val="00564FF5"/>
    <w:rsid w:val="0056501F"/>
    <w:rsid w:val="0056509C"/>
    <w:rsid w:val="00565292"/>
    <w:rsid w:val="00566EC3"/>
    <w:rsid w:val="00567268"/>
    <w:rsid w:val="00567D37"/>
    <w:rsid w:val="00567E61"/>
    <w:rsid w:val="00570353"/>
    <w:rsid w:val="00570669"/>
    <w:rsid w:val="00570B44"/>
    <w:rsid w:val="00570B57"/>
    <w:rsid w:val="00571597"/>
    <w:rsid w:val="005719D8"/>
    <w:rsid w:val="00571C8A"/>
    <w:rsid w:val="00571E8C"/>
    <w:rsid w:val="00572F20"/>
    <w:rsid w:val="005730B6"/>
    <w:rsid w:val="005732E5"/>
    <w:rsid w:val="00573B88"/>
    <w:rsid w:val="00574199"/>
    <w:rsid w:val="005743F1"/>
    <w:rsid w:val="005744F7"/>
    <w:rsid w:val="005746A0"/>
    <w:rsid w:val="00574FBA"/>
    <w:rsid w:val="00575168"/>
    <w:rsid w:val="005754FD"/>
    <w:rsid w:val="00575739"/>
    <w:rsid w:val="00575B41"/>
    <w:rsid w:val="00576630"/>
    <w:rsid w:val="00576B10"/>
    <w:rsid w:val="00577665"/>
    <w:rsid w:val="00580361"/>
    <w:rsid w:val="0058099B"/>
    <w:rsid w:val="00581546"/>
    <w:rsid w:val="00581716"/>
    <w:rsid w:val="00581DD0"/>
    <w:rsid w:val="00582018"/>
    <w:rsid w:val="00582112"/>
    <w:rsid w:val="00582CC9"/>
    <w:rsid w:val="00582F60"/>
    <w:rsid w:val="00582FB9"/>
    <w:rsid w:val="0058327D"/>
    <w:rsid w:val="00583301"/>
    <w:rsid w:val="0058341B"/>
    <w:rsid w:val="005835B0"/>
    <w:rsid w:val="00583795"/>
    <w:rsid w:val="00583866"/>
    <w:rsid w:val="00583FB4"/>
    <w:rsid w:val="0058425B"/>
    <w:rsid w:val="005846B3"/>
    <w:rsid w:val="00584860"/>
    <w:rsid w:val="00584C98"/>
    <w:rsid w:val="00585179"/>
    <w:rsid w:val="0058528B"/>
    <w:rsid w:val="005858FC"/>
    <w:rsid w:val="005859BD"/>
    <w:rsid w:val="00585C2D"/>
    <w:rsid w:val="00585EF9"/>
    <w:rsid w:val="005861D6"/>
    <w:rsid w:val="005866A5"/>
    <w:rsid w:val="00586ECD"/>
    <w:rsid w:val="005873E2"/>
    <w:rsid w:val="00587825"/>
    <w:rsid w:val="00587C96"/>
    <w:rsid w:val="00587D43"/>
    <w:rsid w:val="0059059B"/>
    <w:rsid w:val="00590BEE"/>
    <w:rsid w:val="00590F28"/>
    <w:rsid w:val="00590FC3"/>
    <w:rsid w:val="005912FB"/>
    <w:rsid w:val="00591305"/>
    <w:rsid w:val="0059163A"/>
    <w:rsid w:val="00591BA5"/>
    <w:rsid w:val="00591BB6"/>
    <w:rsid w:val="00591DFD"/>
    <w:rsid w:val="00591F42"/>
    <w:rsid w:val="00592199"/>
    <w:rsid w:val="00592870"/>
    <w:rsid w:val="0059287F"/>
    <w:rsid w:val="005929FD"/>
    <w:rsid w:val="005930BB"/>
    <w:rsid w:val="005931FA"/>
    <w:rsid w:val="005937E8"/>
    <w:rsid w:val="00593A6D"/>
    <w:rsid w:val="0059426C"/>
    <w:rsid w:val="0059437F"/>
    <w:rsid w:val="00594611"/>
    <w:rsid w:val="005948A7"/>
    <w:rsid w:val="00594ACC"/>
    <w:rsid w:val="00594B30"/>
    <w:rsid w:val="00594C61"/>
    <w:rsid w:val="005954AE"/>
    <w:rsid w:val="005954E8"/>
    <w:rsid w:val="00595739"/>
    <w:rsid w:val="0059574A"/>
    <w:rsid w:val="005957E3"/>
    <w:rsid w:val="00595B75"/>
    <w:rsid w:val="00595E18"/>
    <w:rsid w:val="005961E5"/>
    <w:rsid w:val="00596618"/>
    <w:rsid w:val="00596AE2"/>
    <w:rsid w:val="00597061"/>
    <w:rsid w:val="0059766D"/>
    <w:rsid w:val="005A01D5"/>
    <w:rsid w:val="005A02D2"/>
    <w:rsid w:val="005A10BB"/>
    <w:rsid w:val="005A148E"/>
    <w:rsid w:val="005A1D16"/>
    <w:rsid w:val="005A24D3"/>
    <w:rsid w:val="005A2750"/>
    <w:rsid w:val="005A35D5"/>
    <w:rsid w:val="005A372B"/>
    <w:rsid w:val="005A3993"/>
    <w:rsid w:val="005A3A04"/>
    <w:rsid w:val="005A3ABA"/>
    <w:rsid w:val="005A3FC0"/>
    <w:rsid w:val="005A4744"/>
    <w:rsid w:val="005A474F"/>
    <w:rsid w:val="005A4A6D"/>
    <w:rsid w:val="005A4BAF"/>
    <w:rsid w:val="005A4D33"/>
    <w:rsid w:val="005A4F81"/>
    <w:rsid w:val="005A51F7"/>
    <w:rsid w:val="005A5368"/>
    <w:rsid w:val="005A57EF"/>
    <w:rsid w:val="005A648B"/>
    <w:rsid w:val="005A6E93"/>
    <w:rsid w:val="005A7185"/>
    <w:rsid w:val="005A7191"/>
    <w:rsid w:val="005A7374"/>
    <w:rsid w:val="005A78FB"/>
    <w:rsid w:val="005A79B0"/>
    <w:rsid w:val="005A7A1E"/>
    <w:rsid w:val="005A7D0A"/>
    <w:rsid w:val="005B031D"/>
    <w:rsid w:val="005B046F"/>
    <w:rsid w:val="005B04F3"/>
    <w:rsid w:val="005B06F4"/>
    <w:rsid w:val="005B0819"/>
    <w:rsid w:val="005B0A57"/>
    <w:rsid w:val="005B0AC2"/>
    <w:rsid w:val="005B1493"/>
    <w:rsid w:val="005B149E"/>
    <w:rsid w:val="005B1598"/>
    <w:rsid w:val="005B1736"/>
    <w:rsid w:val="005B1B8B"/>
    <w:rsid w:val="005B1EE8"/>
    <w:rsid w:val="005B21CC"/>
    <w:rsid w:val="005B2269"/>
    <w:rsid w:val="005B2423"/>
    <w:rsid w:val="005B2822"/>
    <w:rsid w:val="005B2D5A"/>
    <w:rsid w:val="005B2D9F"/>
    <w:rsid w:val="005B2FBC"/>
    <w:rsid w:val="005B3279"/>
    <w:rsid w:val="005B3401"/>
    <w:rsid w:val="005B35AE"/>
    <w:rsid w:val="005B4030"/>
    <w:rsid w:val="005B46C2"/>
    <w:rsid w:val="005B46DC"/>
    <w:rsid w:val="005B5428"/>
    <w:rsid w:val="005B56E1"/>
    <w:rsid w:val="005B594E"/>
    <w:rsid w:val="005B59BD"/>
    <w:rsid w:val="005B5C19"/>
    <w:rsid w:val="005B5F26"/>
    <w:rsid w:val="005B6F87"/>
    <w:rsid w:val="005B70B4"/>
    <w:rsid w:val="005B7106"/>
    <w:rsid w:val="005B7208"/>
    <w:rsid w:val="005B7326"/>
    <w:rsid w:val="005C06D8"/>
    <w:rsid w:val="005C088C"/>
    <w:rsid w:val="005C0AF3"/>
    <w:rsid w:val="005C0B43"/>
    <w:rsid w:val="005C10D6"/>
    <w:rsid w:val="005C1D04"/>
    <w:rsid w:val="005C1F36"/>
    <w:rsid w:val="005C1F91"/>
    <w:rsid w:val="005C219C"/>
    <w:rsid w:val="005C295C"/>
    <w:rsid w:val="005C2CF7"/>
    <w:rsid w:val="005C2D4E"/>
    <w:rsid w:val="005C2DA3"/>
    <w:rsid w:val="005C2EBB"/>
    <w:rsid w:val="005C33EF"/>
    <w:rsid w:val="005C3B56"/>
    <w:rsid w:val="005C4045"/>
    <w:rsid w:val="005C4CD5"/>
    <w:rsid w:val="005C4CEC"/>
    <w:rsid w:val="005C512F"/>
    <w:rsid w:val="005C5378"/>
    <w:rsid w:val="005C539F"/>
    <w:rsid w:val="005C54F9"/>
    <w:rsid w:val="005C5984"/>
    <w:rsid w:val="005C5AE6"/>
    <w:rsid w:val="005C5B55"/>
    <w:rsid w:val="005C5CD5"/>
    <w:rsid w:val="005C6629"/>
    <w:rsid w:val="005C6CED"/>
    <w:rsid w:val="005C6D4F"/>
    <w:rsid w:val="005C712E"/>
    <w:rsid w:val="005C752A"/>
    <w:rsid w:val="005C7689"/>
    <w:rsid w:val="005C7774"/>
    <w:rsid w:val="005C77F9"/>
    <w:rsid w:val="005C7BA0"/>
    <w:rsid w:val="005C7E1D"/>
    <w:rsid w:val="005C7FF5"/>
    <w:rsid w:val="005D00CA"/>
    <w:rsid w:val="005D0311"/>
    <w:rsid w:val="005D0366"/>
    <w:rsid w:val="005D0901"/>
    <w:rsid w:val="005D0B6F"/>
    <w:rsid w:val="005D0DEC"/>
    <w:rsid w:val="005D1030"/>
    <w:rsid w:val="005D10A9"/>
    <w:rsid w:val="005D1690"/>
    <w:rsid w:val="005D1A6F"/>
    <w:rsid w:val="005D1C29"/>
    <w:rsid w:val="005D2032"/>
    <w:rsid w:val="005D2471"/>
    <w:rsid w:val="005D25B8"/>
    <w:rsid w:val="005D276E"/>
    <w:rsid w:val="005D27E1"/>
    <w:rsid w:val="005D2E96"/>
    <w:rsid w:val="005D3015"/>
    <w:rsid w:val="005D325B"/>
    <w:rsid w:val="005D3538"/>
    <w:rsid w:val="005D3729"/>
    <w:rsid w:val="005D3B0C"/>
    <w:rsid w:val="005D41D1"/>
    <w:rsid w:val="005D4216"/>
    <w:rsid w:val="005D4311"/>
    <w:rsid w:val="005D438D"/>
    <w:rsid w:val="005D4606"/>
    <w:rsid w:val="005D4CCD"/>
    <w:rsid w:val="005D53F1"/>
    <w:rsid w:val="005D5586"/>
    <w:rsid w:val="005D55D1"/>
    <w:rsid w:val="005D624B"/>
    <w:rsid w:val="005D6898"/>
    <w:rsid w:val="005D6963"/>
    <w:rsid w:val="005D69D4"/>
    <w:rsid w:val="005D6BAE"/>
    <w:rsid w:val="005D6DB5"/>
    <w:rsid w:val="005D7777"/>
    <w:rsid w:val="005D7A0F"/>
    <w:rsid w:val="005E0CCF"/>
    <w:rsid w:val="005E0EEA"/>
    <w:rsid w:val="005E17F9"/>
    <w:rsid w:val="005E19A0"/>
    <w:rsid w:val="005E1CD9"/>
    <w:rsid w:val="005E1E69"/>
    <w:rsid w:val="005E1EAD"/>
    <w:rsid w:val="005E1F6D"/>
    <w:rsid w:val="005E2045"/>
    <w:rsid w:val="005E2577"/>
    <w:rsid w:val="005E273B"/>
    <w:rsid w:val="005E281A"/>
    <w:rsid w:val="005E2F96"/>
    <w:rsid w:val="005E3176"/>
    <w:rsid w:val="005E3F08"/>
    <w:rsid w:val="005E3FD1"/>
    <w:rsid w:val="005E45F5"/>
    <w:rsid w:val="005E474E"/>
    <w:rsid w:val="005E48C0"/>
    <w:rsid w:val="005E4E58"/>
    <w:rsid w:val="005E4F5A"/>
    <w:rsid w:val="005E51A9"/>
    <w:rsid w:val="005E6109"/>
    <w:rsid w:val="005E6390"/>
    <w:rsid w:val="005E6C85"/>
    <w:rsid w:val="005E6CF3"/>
    <w:rsid w:val="005E71D8"/>
    <w:rsid w:val="005E74C5"/>
    <w:rsid w:val="005E7A0F"/>
    <w:rsid w:val="005E7AB3"/>
    <w:rsid w:val="005E7F1C"/>
    <w:rsid w:val="005F0582"/>
    <w:rsid w:val="005F0A5A"/>
    <w:rsid w:val="005F0B5B"/>
    <w:rsid w:val="005F0D24"/>
    <w:rsid w:val="005F1121"/>
    <w:rsid w:val="005F1AA5"/>
    <w:rsid w:val="005F1EF1"/>
    <w:rsid w:val="005F249F"/>
    <w:rsid w:val="005F25E1"/>
    <w:rsid w:val="005F28D9"/>
    <w:rsid w:val="005F39D4"/>
    <w:rsid w:val="005F3DE8"/>
    <w:rsid w:val="005F3FD5"/>
    <w:rsid w:val="005F436C"/>
    <w:rsid w:val="005F45E5"/>
    <w:rsid w:val="005F4657"/>
    <w:rsid w:val="005F4892"/>
    <w:rsid w:val="005F4CC8"/>
    <w:rsid w:val="005F4FE0"/>
    <w:rsid w:val="005F56B4"/>
    <w:rsid w:val="005F5A26"/>
    <w:rsid w:val="005F5EA9"/>
    <w:rsid w:val="005F617D"/>
    <w:rsid w:val="005F626D"/>
    <w:rsid w:val="005F62E0"/>
    <w:rsid w:val="005F6647"/>
    <w:rsid w:val="005F6A3F"/>
    <w:rsid w:val="005F6A4F"/>
    <w:rsid w:val="005F6E07"/>
    <w:rsid w:val="005F7011"/>
    <w:rsid w:val="005F7105"/>
    <w:rsid w:val="005F712E"/>
    <w:rsid w:val="005F7966"/>
    <w:rsid w:val="005F79CB"/>
    <w:rsid w:val="005F7AC3"/>
    <w:rsid w:val="005F7F61"/>
    <w:rsid w:val="00600372"/>
    <w:rsid w:val="00600592"/>
    <w:rsid w:val="00600A88"/>
    <w:rsid w:val="00600D00"/>
    <w:rsid w:val="00600EDF"/>
    <w:rsid w:val="00600EE1"/>
    <w:rsid w:val="00601399"/>
    <w:rsid w:val="0060152C"/>
    <w:rsid w:val="006015D9"/>
    <w:rsid w:val="006017DF"/>
    <w:rsid w:val="00601920"/>
    <w:rsid w:val="00601992"/>
    <w:rsid w:val="00601BB2"/>
    <w:rsid w:val="00601F66"/>
    <w:rsid w:val="006023FD"/>
    <w:rsid w:val="0060269E"/>
    <w:rsid w:val="00602759"/>
    <w:rsid w:val="006027D3"/>
    <w:rsid w:val="00602C75"/>
    <w:rsid w:val="006034B5"/>
    <w:rsid w:val="00603513"/>
    <w:rsid w:val="0060365B"/>
    <w:rsid w:val="00603AEB"/>
    <w:rsid w:val="00603FC1"/>
    <w:rsid w:val="00603FD8"/>
    <w:rsid w:val="0060434C"/>
    <w:rsid w:val="00604A03"/>
    <w:rsid w:val="00604BA5"/>
    <w:rsid w:val="00605154"/>
    <w:rsid w:val="0060528A"/>
    <w:rsid w:val="00605B17"/>
    <w:rsid w:val="00606792"/>
    <w:rsid w:val="00606E86"/>
    <w:rsid w:val="00606EE0"/>
    <w:rsid w:val="00607CCA"/>
    <w:rsid w:val="00610149"/>
    <w:rsid w:val="00610292"/>
    <w:rsid w:val="006103E5"/>
    <w:rsid w:val="00610D04"/>
    <w:rsid w:val="006110D5"/>
    <w:rsid w:val="00611960"/>
    <w:rsid w:val="00612667"/>
    <w:rsid w:val="0061273D"/>
    <w:rsid w:val="00612C8F"/>
    <w:rsid w:val="006130C3"/>
    <w:rsid w:val="00613352"/>
    <w:rsid w:val="00613794"/>
    <w:rsid w:val="00613882"/>
    <w:rsid w:val="00613FD1"/>
    <w:rsid w:val="0061429A"/>
    <w:rsid w:val="006144C4"/>
    <w:rsid w:val="00614AFE"/>
    <w:rsid w:val="00614C86"/>
    <w:rsid w:val="00614E16"/>
    <w:rsid w:val="00615358"/>
    <w:rsid w:val="0061630E"/>
    <w:rsid w:val="0061695B"/>
    <w:rsid w:val="00616B2E"/>
    <w:rsid w:val="00616BF3"/>
    <w:rsid w:val="00616EB6"/>
    <w:rsid w:val="00616FAC"/>
    <w:rsid w:val="006172DB"/>
    <w:rsid w:val="00617AF9"/>
    <w:rsid w:val="00617E67"/>
    <w:rsid w:val="00620050"/>
    <w:rsid w:val="00621692"/>
    <w:rsid w:val="00621816"/>
    <w:rsid w:val="00621AB5"/>
    <w:rsid w:val="00621AEF"/>
    <w:rsid w:val="00621E56"/>
    <w:rsid w:val="00621FC4"/>
    <w:rsid w:val="00622957"/>
    <w:rsid w:val="0062299D"/>
    <w:rsid w:val="00622A78"/>
    <w:rsid w:val="006231D6"/>
    <w:rsid w:val="0062333D"/>
    <w:rsid w:val="0062357C"/>
    <w:rsid w:val="00623734"/>
    <w:rsid w:val="00623A7F"/>
    <w:rsid w:val="00623CD4"/>
    <w:rsid w:val="00624D1C"/>
    <w:rsid w:val="0062588C"/>
    <w:rsid w:val="006258D0"/>
    <w:rsid w:val="00625AAF"/>
    <w:rsid w:val="00625B47"/>
    <w:rsid w:val="00625F06"/>
    <w:rsid w:val="00625F25"/>
    <w:rsid w:val="0062607E"/>
    <w:rsid w:val="006260DE"/>
    <w:rsid w:val="0062616E"/>
    <w:rsid w:val="006264F5"/>
    <w:rsid w:val="00626911"/>
    <w:rsid w:val="00626C3E"/>
    <w:rsid w:val="00626E1A"/>
    <w:rsid w:val="00627253"/>
    <w:rsid w:val="0062760F"/>
    <w:rsid w:val="0062767A"/>
    <w:rsid w:val="00627B1F"/>
    <w:rsid w:val="00627D6F"/>
    <w:rsid w:val="0063057D"/>
    <w:rsid w:val="0063059D"/>
    <w:rsid w:val="00630754"/>
    <w:rsid w:val="00630902"/>
    <w:rsid w:val="00630A0E"/>
    <w:rsid w:val="00630D32"/>
    <w:rsid w:val="00630E08"/>
    <w:rsid w:val="006311E6"/>
    <w:rsid w:val="00631258"/>
    <w:rsid w:val="006317D7"/>
    <w:rsid w:val="00631C80"/>
    <w:rsid w:val="00631D9E"/>
    <w:rsid w:val="00631FD9"/>
    <w:rsid w:val="006324D9"/>
    <w:rsid w:val="0063286D"/>
    <w:rsid w:val="00632ABE"/>
    <w:rsid w:val="00632BFA"/>
    <w:rsid w:val="00632C11"/>
    <w:rsid w:val="00633983"/>
    <w:rsid w:val="00633AE8"/>
    <w:rsid w:val="00633D63"/>
    <w:rsid w:val="006341B0"/>
    <w:rsid w:val="00634B79"/>
    <w:rsid w:val="00634BAC"/>
    <w:rsid w:val="00635365"/>
    <w:rsid w:val="0063565F"/>
    <w:rsid w:val="006361D2"/>
    <w:rsid w:val="0063666C"/>
    <w:rsid w:val="0063667A"/>
    <w:rsid w:val="00636C98"/>
    <w:rsid w:val="0063762E"/>
    <w:rsid w:val="0063765A"/>
    <w:rsid w:val="00637900"/>
    <w:rsid w:val="00640272"/>
    <w:rsid w:val="0064068B"/>
    <w:rsid w:val="00641457"/>
    <w:rsid w:val="00641CDC"/>
    <w:rsid w:val="00641F87"/>
    <w:rsid w:val="0064233D"/>
    <w:rsid w:val="006426F2"/>
    <w:rsid w:val="0064289F"/>
    <w:rsid w:val="00642961"/>
    <w:rsid w:val="00642C7A"/>
    <w:rsid w:val="006433D0"/>
    <w:rsid w:val="00643414"/>
    <w:rsid w:val="00644471"/>
    <w:rsid w:val="00644A27"/>
    <w:rsid w:val="00644B08"/>
    <w:rsid w:val="00644E51"/>
    <w:rsid w:val="0064539F"/>
    <w:rsid w:val="0064540C"/>
    <w:rsid w:val="0064595B"/>
    <w:rsid w:val="006463C7"/>
    <w:rsid w:val="00646549"/>
    <w:rsid w:val="00646890"/>
    <w:rsid w:val="00646BD2"/>
    <w:rsid w:val="00646DD9"/>
    <w:rsid w:val="00646EA6"/>
    <w:rsid w:val="00647012"/>
    <w:rsid w:val="0064713C"/>
    <w:rsid w:val="0064787A"/>
    <w:rsid w:val="00647BD5"/>
    <w:rsid w:val="00647CBD"/>
    <w:rsid w:val="00647EF0"/>
    <w:rsid w:val="00650114"/>
    <w:rsid w:val="00650178"/>
    <w:rsid w:val="0065024E"/>
    <w:rsid w:val="0065030B"/>
    <w:rsid w:val="00650D09"/>
    <w:rsid w:val="00650FF7"/>
    <w:rsid w:val="0065104C"/>
    <w:rsid w:val="00651229"/>
    <w:rsid w:val="00651396"/>
    <w:rsid w:val="006518E9"/>
    <w:rsid w:val="00651A24"/>
    <w:rsid w:val="00651DB5"/>
    <w:rsid w:val="00651EBE"/>
    <w:rsid w:val="00651EE2"/>
    <w:rsid w:val="0065232A"/>
    <w:rsid w:val="00653547"/>
    <w:rsid w:val="0065388C"/>
    <w:rsid w:val="006545FE"/>
    <w:rsid w:val="00654BE1"/>
    <w:rsid w:val="00654CF3"/>
    <w:rsid w:val="006551FC"/>
    <w:rsid w:val="006559A3"/>
    <w:rsid w:val="00655B06"/>
    <w:rsid w:val="00655D91"/>
    <w:rsid w:val="00655E15"/>
    <w:rsid w:val="0065660E"/>
    <w:rsid w:val="006568EC"/>
    <w:rsid w:val="00656A46"/>
    <w:rsid w:val="00656C04"/>
    <w:rsid w:val="00660034"/>
    <w:rsid w:val="006600D0"/>
    <w:rsid w:val="0066094F"/>
    <w:rsid w:val="006610E1"/>
    <w:rsid w:val="00661333"/>
    <w:rsid w:val="006617C3"/>
    <w:rsid w:val="00661914"/>
    <w:rsid w:val="00661A0C"/>
    <w:rsid w:val="00661AC6"/>
    <w:rsid w:val="00661BA1"/>
    <w:rsid w:val="00661EB7"/>
    <w:rsid w:val="00662452"/>
    <w:rsid w:val="00662457"/>
    <w:rsid w:val="0066275E"/>
    <w:rsid w:val="00662B54"/>
    <w:rsid w:val="00662CAF"/>
    <w:rsid w:val="0066358E"/>
    <w:rsid w:val="00663743"/>
    <w:rsid w:val="00664789"/>
    <w:rsid w:val="00664CBF"/>
    <w:rsid w:val="00664E75"/>
    <w:rsid w:val="00665996"/>
    <w:rsid w:val="00665A27"/>
    <w:rsid w:val="00665DFA"/>
    <w:rsid w:val="006663AD"/>
    <w:rsid w:val="00666437"/>
    <w:rsid w:val="006665A2"/>
    <w:rsid w:val="006666DE"/>
    <w:rsid w:val="006666E5"/>
    <w:rsid w:val="00666BF6"/>
    <w:rsid w:val="00666D94"/>
    <w:rsid w:val="00666ED2"/>
    <w:rsid w:val="0066772B"/>
    <w:rsid w:val="00667DC1"/>
    <w:rsid w:val="00667E01"/>
    <w:rsid w:val="0067071E"/>
    <w:rsid w:val="00670E4E"/>
    <w:rsid w:val="00670F42"/>
    <w:rsid w:val="00670F8F"/>
    <w:rsid w:val="006712AD"/>
    <w:rsid w:val="00671390"/>
    <w:rsid w:val="006714BC"/>
    <w:rsid w:val="00671501"/>
    <w:rsid w:val="006716AC"/>
    <w:rsid w:val="0067196E"/>
    <w:rsid w:val="00672406"/>
    <w:rsid w:val="006734B0"/>
    <w:rsid w:val="0067357D"/>
    <w:rsid w:val="0067369F"/>
    <w:rsid w:val="00673E13"/>
    <w:rsid w:val="0067411E"/>
    <w:rsid w:val="00674800"/>
    <w:rsid w:val="006748B8"/>
    <w:rsid w:val="0067497E"/>
    <w:rsid w:val="006749B9"/>
    <w:rsid w:val="00674D8D"/>
    <w:rsid w:val="00675310"/>
    <w:rsid w:val="00675566"/>
    <w:rsid w:val="006758FF"/>
    <w:rsid w:val="006759BA"/>
    <w:rsid w:val="00675A30"/>
    <w:rsid w:val="006760EA"/>
    <w:rsid w:val="00676E17"/>
    <w:rsid w:val="006771F0"/>
    <w:rsid w:val="006773A2"/>
    <w:rsid w:val="00677474"/>
    <w:rsid w:val="0067760E"/>
    <w:rsid w:val="00677784"/>
    <w:rsid w:val="00680701"/>
    <w:rsid w:val="00680C43"/>
    <w:rsid w:val="00680FCE"/>
    <w:rsid w:val="00681537"/>
    <w:rsid w:val="0068154E"/>
    <w:rsid w:val="00681F8B"/>
    <w:rsid w:val="006821FA"/>
    <w:rsid w:val="00682350"/>
    <w:rsid w:val="00682986"/>
    <w:rsid w:val="00682E5E"/>
    <w:rsid w:val="00682EBB"/>
    <w:rsid w:val="00683074"/>
    <w:rsid w:val="00683337"/>
    <w:rsid w:val="0068355A"/>
    <w:rsid w:val="006837CD"/>
    <w:rsid w:val="00683B91"/>
    <w:rsid w:val="00683CF2"/>
    <w:rsid w:val="00683D39"/>
    <w:rsid w:val="00683D73"/>
    <w:rsid w:val="00683E0F"/>
    <w:rsid w:val="0068496F"/>
    <w:rsid w:val="0068510A"/>
    <w:rsid w:val="006859D8"/>
    <w:rsid w:val="00685B1F"/>
    <w:rsid w:val="00685C67"/>
    <w:rsid w:val="00685E9F"/>
    <w:rsid w:val="006860C4"/>
    <w:rsid w:val="00686540"/>
    <w:rsid w:val="006872F9"/>
    <w:rsid w:val="00687808"/>
    <w:rsid w:val="006879FD"/>
    <w:rsid w:val="00687F7C"/>
    <w:rsid w:val="00690700"/>
    <w:rsid w:val="00690A92"/>
    <w:rsid w:val="00690D4A"/>
    <w:rsid w:val="006911B6"/>
    <w:rsid w:val="00691825"/>
    <w:rsid w:val="00691C0D"/>
    <w:rsid w:val="00691EFA"/>
    <w:rsid w:val="00692644"/>
    <w:rsid w:val="0069278E"/>
    <w:rsid w:val="00693581"/>
    <w:rsid w:val="00693915"/>
    <w:rsid w:val="00693A05"/>
    <w:rsid w:val="006944EE"/>
    <w:rsid w:val="00694522"/>
    <w:rsid w:val="006947E8"/>
    <w:rsid w:val="0069481E"/>
    <w:rsid w:val="006949BE"/>
    <w:rsid w:val="00694CE4"/>
    <w:rsid w:val="00695005"/>
    <w:rsid w:val="006957EE"/>
    <w:rsid w:val="006961D8"/>
    <w:rsid w:val="0069638D"/>
    <w:rsid w:val="00696444"/>
    <w:rsid w:val="0069653A"/>
    <w:rsid w:val="006965B5"/>
    <w:rsid w:val="00696B20"/>
    <w:rsid w:val="00696BE7"/>
    <w:rsid w:val="00696BF9"/>
    <w:rsid w:val="0069746A"/>
    <w:rsid w:val="00697568"/>
    <w:rsid w:val="006977E5"/>
    <w:rsid w:val="00697AFC"/>
    <w:rsid w:val="00697CDA"/>
    <w:rsid w:val="00697ECD"/>
    <w:rsid w:val="00697F0B"/>
    <w:rsid w:val="006A0104"/>
    <w:rsid w:val="006A0AA8"/>
    <w:rsid w:val="006A0B93"/>
    <w:rsid w:val="006A1228"/>
    <w:rsid w:val="006A147D"/>
    <w:rsid w:val="006A1490"/>
    <w:rsid w:val="006A156C"/>
    <w:rsid w:val="006A2245"/>
    <w:rsid w:val="006A22F2"/>
    <w:rsid w:val="006A25EC"/>
    <w:rsid w:val="006A2647"/>
    <w:rsid w:val="006A2B87"/>
    <w:rsid w:val="006A2C77"/>
    <w:rsid w:val="006A2DC4"/>
    <w:rsid w:val="006A333C"/>
    <w:rsid w:val="006A362C"/>
    <w:rsid w:val="006A3C32"/>
    <w:rsid w:val="006A3D81"/>
    <w:rsid w:val="006A447C"/>
    <w:rsid w:val="006A5082"/>
    <w:rsid w:val="006A56DD"/>
    <w:rsid w:val="006A58A3"/>
    <w:rsid w:val="006A5A60"/>
    <w:rsid w:val="006A5A64"/>
    <w:rsid w:val="006A5CDC"/>
    <w:rsid w:val="006A6162"/>
    <w:rsid w:val="006A6837"/>
    <w:rsid w:val="006A69C8"/>
    <w:rsid w:val="006A6F51"/>
    <w:rsid w:val="006A7210"/>
    <w:rsid w:val="006A7522"/>
    <w:rsid w:val="006A7B8E"/>
    <w:rsid w:val="006A7E77"/>
    <w:rsid w:val="006A7ED1"/>
    <w:rsid w:val="006B023E"/>
    <w:rsid w:val="006B0770"/>
    <w:rsid w:val="006B0F5B"/>
    <w:rsid w:val="006B104A"/>
    <w:rsid w:val="006B11E8"/>
    <w:rsid w:val="006B15D7"/>
    <w:rsid w:val="006B1CC6"/>
    <w:rsid w:val="006B1DE6"/>
    <w:rsid w:val="006B235B"/>
    <w:rsid w:val="006B2362"/>
    <w:rsid w:val="006B24A9"/>
    <w:rsid w:val="006B2A16"/>
    <w:rsid w:val="006B3047"/>
    <w:rsid w:val="006B349E"/>
    <w:rsid w:val="006B3820"/>
    <w:rsid w:val="006B3A38"/>
    <w:rsid w:val="006B3B22"/>
    <w:rsid w:val="006B3C81"/>
    <w:rsid w:val="006B41F6"/>
    <w:rsid w:val="006B4475"/>
    <w:rsid w:val="006B4548"/>
    <w:rsid w:val="006B4AB1"/>
    <w:rsid w:val="006B4DCF"/>
    <w:rsid w:val="006B4EF1"/>
    <w:rsid w:val="006B5054"/>
    <w:rsid w:val="006B51AE"/>
    <w:rsid w:val="006B57A0"/>
    <w:rsid w:val="006B67D5"/>
    <w:rsid w:val="006B6D53"/>
    <w:rsid w:val="006B7016"/>
    <w:rsid w:val="006B744C"/>
    <w:rsid w:val="006B74CA"/>
    <w:rsid w:val="006B7D49"/>
    <w:rsid w:val="006C0109"/>
    <w:rsid w:val="006C041D"/>
    <w:rsid w:val="006C0662"/>
    <w:rsid w:val="006C06E1"/>
    <w:rsid w:val="006C0BE3"/>
    <w:rsid w:val="006C1147"/>
    <w:rsid w:val="006C154B"/>
    <w:rsid w:val="006C18C5"/>
    <w:rsid w:val="006C2304"/>
    <w:rsid w:val="006C2DB0"/>
    <w:rsid w:val="006C36DB"/>
    <w:rsid w:val="006C4134"/>
    <w:rsid w:val="006C42EB"/>
    <w:rsid w:val="006C4766"/>
    <w:rsid w:val="006C47D3"/>
    <w:rsid w:val="006C4A1B"/>
    <w:rsid w:val="006C4B62"/>
    <w:rsid w:val="006C55BF"/>
    <w:rsid w:val="006C58A9"/>
    <w:rsid w:val="006C5FB1"/>
    <w:rsid w:val="006C628B"/>
    <w:rsid w:val="006C67F8"/>
    <w:rsid w:val="006C6808"/>
    <w:rsid w:val="006C6A44"/>
    <w:rsid w:val="006C715A"/>
    <w:rsid w:val="006C71F2"/>
    <w:rsid w:val="006C721E"/>
    <w:rsid w:val="006C782F"/>
    <w:rsid w:val="006C791E"/>
    <w:rsid w:val="006D0020"/>
    <w:rsid w:val="006D0723"/>
    <w:rsid w:val="006D07D4"/>
    <w:rsid w:val="006D0823"/>
    <w:rsid w:val="006D0E28"/>
    <w:rsid w:val="006D105C"/>
    <w:rsid w:val="006D1AB5"/>
    <w:rsid w:val="006D1FDE"/>
    <w:rsid w:val="006D2546"/>
    <w:rsid w:val="006D2CF7"/>
    <w:rsid w:val="006D3232"/>
    <w:rsid w:val="006D38C0"/>
    <w:rsid w:val="006D38CC"/>
    <w:rsid w:val="006D3B01"/>
    <w:rsid w:val="006D3E5B"/>
    <w:rsid w:val="006D3E8D"/>
    <w:rsid w:val="006D3F8B"/>
    <w:rsid w:val="006D41B9"/>
    <w:rsid w:val="006D44E2"/>
    <w:rsid w:val="006D47D5"/>
    <w:rsid w:val="006D49A6"/>
    <w:rsid w:val="006D50BC"/>
    <w:rsid w:val="006D5354"/>
    <w:rsid w:val="006D565F"/>
    <w:rsid w:val="006D586D"/>
    <w:rsid w:val="006D5ADF"/>
    <w:rsid w:val="006D5EE1"/>
    <w:rsid w:val="006D6026"/>
    <w:rsid w:val="006D644C"/>
    <w:rsid w:val="006D65E4"/>
    <w:rsid w:val="006D662B"/>
    <w:rsid w:val="006D67C4"/>
    <w:rsid w:val="006D6A8F"/>
    <w:rsid w:val="006D6C74"/>
    <w:rsid w:val="006D7387"/>
    <w:rsid w:val="006D7820"/>
    <w:rsid w:val="006D79D0"/>
    <w:rsid w:val="006D7DBF"/>
    <w:rsid w:val="006E0EA4"/>
    <w:rsid w:val="006E115C"/>
    <w:rsid w:val="006E1659"/>
    <w:rsid w:val="006E1A27"/>
    <w:rsid w:val="006E1B16"/>
    <w:rsid w:val="006E1B96"/>
    <w:rsid w:val="006E2BC5"/>
    <w:rsid w:val="006E2CE9"/>
    <w:rsid w:val="006E2CEE"/>
    <w:rsid w:val="006E2F7A"/>
    <w:rsid w:val="006E37C5"/>
    <w:rsid w:val="006E4699"/>
    <w:rsid w:val="006E495E"/>
    <w:rsid w:val="006E498E"/>
    <w:rsid w:val="006E4B81"/>
    <w:rsid w:val="006E4D1A"/>
    <w:rsid w:val="006E58B7"/>
    <w:rsid w:val="006E5AA0"/>
    <w:rsid w:val="006E5D59"/>
    <w:rsid w:val="006E605F"/>
    <w:rsid w:val="006E6A93"/>
    <w:rsid w:val="006E6B3D"/>
    <w:rsid w:val="006E6E1E"/>
    <w:rsid w:val="006E7137"/>
    <w:rsid w:val="006E733E"/>
    <w:rsid w:val="006E78E6"/>
    <w:rsid w:val="006E7B9A"/>
    <w:rsid w:val="006F0064"/>
    <w:rsid w:val="006F0282"/>
    <w:rsid w:val="006F03D7"/>
    <w:rsid w:val="006F0AA4"/>
    <w:rsid w:val="006F0C12"/>
    <w:rsid w:val="006F1475"/>
    <w:rsid w:val="006F18FA"/>
    <w:rsid w:val="006F1F99"/>
    <w:rsid w:val="006F262F"/>
    <w:rsid w:val="006F2D88"/>
    <w:rsid w:val="006F3307"/>
    <w:rsid w:val="006F422A"/>
    <w:rsid w:val="006F42F8"/>
    <w:rsid w:val="006F4368"/>
    <w:rsid w:val="006F4977"/>
    <w:rsid w:val="006F4D14"/>
    <w:rsid w:val="006F4FFC"/>
    <w:rsid w:val="006F51DD"/>
    <w:rsid w:val="006F5205"/>
    <w:rsid w:val="006F534D"/>
    <w:rsid w:val="006F577F"/>
    <w:rsid w:val="006F5B0F"/>
    <w:rsid w:val="006F5E59"/>
    <w:rsid w:val="006F6B1E"/>
    <w:rsid w:val="006F6C2C"/>
    <w:rsid w:val="006F6E3D"/>
    <w:rsid w:val="006F75E8"/>
    <w:rsid w:val="006F7818"/>
    <w:rsid w:val="006F79EC"/>
    <w:rsid w:val="006F7ACE"/>
    <w:rsid w:val="006F7B50"/>
    <w:rsid w:val="006F7DF0"/>
    <w:rsid w:val="006F7E73"/>
    <w:rsid w:val="006F7FC6"/>
    <w:rsid w:val="007003C5"/>
    <w:rsid w:val="00700588"/>
    <w:rsid w:val="00700746"/>
    <w:rsid w:val="00700D09"/>
    <w:rsid w:val="00701683"/>
    <w:rsid w:val="0070173F"/>
    <w:rsid w:val="00701B85"/>
    <w:rsid w:val="00701CEB"/>
    <w:rsid w:val="00701E0E"/>
    <w:rsid w:val="00701F05"/>
    <w:rsid w:val="00701FE1"/>
    <w:rsid w:val="00702107"/>
    <w:rsid w:val="007024A0"/>
    <w:rsid w:val="00702F23"/>
    <w:rsid w:val="00703089"/>
    <w:rsid w:val="007038A8"/>
    <w:rsid w:val="00703E04"/>
    <w:rsid w:val="00703F1A"/>
    <w:rsid w:val="007044C5"/>
    <w:rsid w:val="00704B29"/>
    <w:rsid w:val="007051D4"/>
    <w:rsid w:val="007058D1"/>
    <w:rsid w:val="007058E3"/>
    <w:rsid w:val="00705CB1"/>
    <w:rsid w:val="007064A8"/>
    <w:rsid w:val="007068F5"/>
    <w:rsid w:val="00706E2F"/>
    <w:rsid w:val="007071E8"/>
    <w:rsid w:val="0070734B"/>
    <w:rsid w:val="00707AA1"/>
    <w:rsid w:val="00707C56"/>
    <w:rsid w:val="00710292"/>
    <w:rsid w:val="00710413"/>
    <w:rsid w:val="007109FE"/>
    <w:rsid w:val="00710B70"/>
    <w:rsid w:val="00710B83"/>
    <w:rsid w:val="00710DCF"/>
    <w:rsid w:val="0071117E"/>
    <w:rsid w:val="00711559"/>
    <w:rsid w:val="0071187C"/>
    <w:rsid w:val="0071189D"/>
    <w:rsid w:val="00711C42"/>
    <w:rsid w:val="0071238A"/>
    <w:rsid w:val="00712B9F"/>
    <w:rsid w:val="0071307E"/>
    <w:rsid w:val="00713EAF"/>
    <w:rsid w:val="007140F6"/>
    <w:rsid w:val="00714434"/>
    <w:rsid w:val="0071466F"/>
    <w:rsid w:val="007160D8"/>
    <w:rsid w:val="007163B4"/>
    <w:rsid w:val="0071659B"/>
    <w:rsid w:val="00716962"/>
    <w:rsid w:val="00716DFA"/>
    <w:rsid w:val="0071707A"/>
    <w:rsid w:val="007179FD"/>
    <w:rsid w:val="00717A22"/>
    <w:rsid w:val="007201DD"/>
    <w:rsid w:val="00720805"/>
    <w:rsid w:val="00720872"/>
    <w:rsid w:val="00720C32"/>
    <w:rsid w:val="00720CAD"/>
    <w:rsid w:val="0072114B"/>
    <w:rsid w:val="0072186B"/>
    <w:rsid w:val="00721A2C"/>
    <w:rsid w:val="00721AF6"/>
    <w:rsid w:val="00721CEA"/>
    <w:rsid w:val="00722641"/>
    <w:rsid w:val="00722A68"/>
    <w:rsid w:val="00722CD0"/>
    <w:rsid w:val="00722DA6"/>
    <w:rsid w:val="00722E91"/>
    <w:rsid w:val="0072319F"/>
    <w:rsid w:val="00723595"/>
    <w:rsid w:val="00723748"/>
    <w:rsid w:val="00723D03"/>
    <w:rsid w:val="00723D71"/>
    <w:rsid w:val="00723D7B"/>
    <w:rsid w:val="0072432B"/>
    <w:rsid w:val="007247EF"/>
    <w:rsid w:val="007249EC"/>
    <w:rsid w:val="00724D3A"/>
    <w:rsid w:val="00724D6E"/>
    <w:rsid w:val="00724DF2"/>
    <w:rsid w:val="00724E40"/>
    <w:rsid w:val="00725591"/>
    <w:rsid w:val="007256D5"/>
    <w:rsid w:val="00725A1D"/>
    <w:rsid w:val="007262C4"/>
    <w:rsid w:val="0072641F"/>
    <w:rsid w:val="00726E37"/>
    <w:rsid w:val="00727087"/>
    <w:rsid w:val="007270DC"/>
    <w:rsid w:val="007272D9"/>
    <w:rsid w:val="0072742E"/>
    <w:rsid w:val="00727C41"/>
    <w:rsid w:val="00727CC6"/>
    <w:rsid w:val="00727E00"/>
    <w:rsid w:val="00727F12"/>
    <w:rsid w:val="00730884"/>
    <w:rsid w:val="00730ACC"/>
    <w:rsid w:val="00730B56"/>
    <w:rsid w:val="00730DAE"/>
    <w:rsid w:val="00730FAF"/>
    <w:rsid w:val="00731097"/>
    <w:rsid w:val="00731613"/>
    <w:rsid w:val="007317AA"/>
    <w:rsid w:val="007317D7"/>
    <w:rsid w:val="0073198E"/>
    <w:rsid w:val="0073277B"/>
    <w:rsid w:val="00732B01"/>
    <w:rsid w:val="00732DB2"/>
    <w:rsid w:val="00732F08"/>
    <w:rsid w:val="0073315B"/>
    <w:rsid w:val="0073343E"/>
    <w:rsid w:val="00733F87"/>
    <w:rsid w:val="00734358"/>
    <w:rsid w:val="00734489"/>
    <w:rsid w:val="007344BD"/>
    <w:rsid w:val="007344DB"/>
    <w:rsid w:val="007349D8"/>
    <w:rsid w:val="007349F3"/>
    <w:rsid w:val="00734D00"/>
    <w:rsid w:val="00734D32"/>
    <w:rsid w:val="007352FE"/>
    <w:rsid w:val="007354C6"/>
    <w:rsid w:val="00735C98"/>
    <w:rsid w:val="00735DF5"/>
    <w:rsid w:val="0073609E"/>
    <w:rsid w:val="007364F7"/>
    <w:rsid w:val="00736501"/>
    <w:rsid w:val="00736B61"/>
    <w:rsid w:val="00736EFB"/>
    <w:rsid w:val="0073715B"/>
    <w:rsid w:val="00737361"/>
    <w:rsid w:val="00737639"/>
    <w:rsid w:val="007403BF"/>
    <w:rsid w:val="0074053B"/>
    <w:rsid w:val="007405E4"/>
    <w:rsid w:val="007406FB"/>
    <w:rsid w:val="007407D5"/>
    <w:rsid w:val="007407DB"/>
    <w:rsid w:val="007408C1"/>
    <w:rsid w:val="00740F53"/>
    <w:rsid w:val="007410E1"/>
    <w:rsid w:val="00741316"/>
    <w:rsid w:val="00741449"/>
    <w:rsid w:val="0074170A"/>
    <w:rsid w:val="00741791"/>
    <w:rsid w:val="0074203C"/>
    <w:rsid w:val="00742B57"/>
    <w:rsid w:val="00742BC9"/>
    <w:rsid w:val="00742DDF"/>
    <w:rsid w:val="00743510"/>
    <w:rsid w:val="00743E0D"/>
    <w:rsid w:val="00743E67"/>
    <w:rsid w:val="007444F0"/>
    <w:rsid w:val="007445CD"/>
    <w:rsid w:val="007447A7"/>
    <w:rsid w:val="0074490C"/>
    <w:rsid w:val="00744CD6"/>
    <w:rsid w:val="00744E32"/>
    <w:rsid w:val="0074589E"/>
    <w:rsid w:val="00745CCA"/>
    <w:rsid w:val="0074638E"/>
    <w:rsid w:val="00746A46"/>
    <w:rsid w:val="00746BD6"/>
    <w:rsid w:val="00747340"/>
    <w:rsid w:val="0074765F"/>
    <w:rsid w:val="007477D5"/>
    <w:rsid w:val="0074799C"/>
    <w:rsid w:val="00747C1B"/>
    <w:rsid w:val="00747D59"/>
    <w:rsid w:val="00747DA8"/>
    <w:rsid w:val="00747DC8"/>
    <w:rsid w:val="0075020F"/>
    <w:rsid w:val="00750459"/>
    <w:rsid w:val="00750875"/>
    <w:rsid w:val="00750A1C"/>
    <w:rsid w:val="00750F14"/>
    <w:rsid w:val="0075145C"/>
    <w:rsid w:val="0075146B"/>
    <w:rsid w:val="00751537"/>
    <w:rsid w:val="0075165A"/>
    <w:rsid w:val="00751B3E"/>
    <w:rsid w:val="00751F86"/>
    <w:rsid w:val="00752024"/>
    <w:rsid w:val="00752426"/>
    <w:rsid w:val="007527BE"/>
    <w:rsid w:val="00752B57"/>
    <w:rsid w:val="00752E09"/>
    <w:rsid w:val="00753072"/>
    <w:rsid w:val="00753832"/>
    <w:rsid w:val="007539B8"/>
    <w:rsid w:val="00753A49"/>
    <w:rsid w:val="007546D3"/>
    <w:rsid w:val="00754B5C"/>
    <w:rsid w:val="00754B5F"/>
    <w:rsid w:val="00754D62"/>
    <w:rsid w:val="00754F1D"/>
    <w:rsid w:val="0075515D"/>
    <w:rsid w:val="00755776"/>
    <w:rsid w:val="00755919"/>
    <w:rsid w:val="00755D14"/>
    <w:rsid w:val="00755D1D"/>
    <w:rsid w:val="0075607A"/>
    <w:rsid w:val="00756C29"/>
    <w:rsid w:val="00756D58"/>
    <w:rsid w:val="007573F8"/>
    <w:rsid w:val="00757B14"/>
    <w:rsid w:val="00760445"/>
    <w:rsid w:val="00760771"/>
    <w:rsid w:val="00760D32"/>
    <w:rsid w:val="00761308"/>
    <w:rsid w:val="00761A05"/>
    <w:rsid w:val="00761BED"/>
    <w:rsid w:val="00762505"/>
    <w:rsid w:val="0076290B"/>
    <w:rsid w:val="00762A74"/>
    <w:rsid w:val="00762B25"/>
    <w:rsid w:val="00763212"/>
    <w:rsid w:val="007636A3"/>
    <w:rsid w:val="0076370B"/>
    <w:rsid w:val="0076380D"/>
    <w:rsid w:val="0076389C"/>
    <w:rsid w:val="00763BBC"/>
    <w:rsid w:val="00763E36"/>
    <w:rsid w:val="0076444F"/>
    <w:rsid w:val="007645B5"/>
    <w:rsid w:val="00764725"/>
    <w:rsid w:val="00764AE9"/>
    <w:rsid w:val="007650CC"/>
    <w:rsid w:val="0076515E"/>
    <w:rsid w:val="007653C2"/>
    <w:rsid w:val="00765617"/>
    <w:rsid w:val="007659EE"/>
    <w:rsid w:val="00765E11"/>
    <w:rsid w:val="00765F4E"/>
    <w:rsid w:val="007664AC"/>
    <w:rsid w:val="007669D4"/>
    <w:rsid w:val="00766D29"/>
    <w:rsid w:val="00767181"/>
    <w:rsid w:val="007673F6"/>
    <w:rsid w:val="00767BEB"/>
    <w:rsid w:val="00767F8B"/>
    <w:rsid w:val="00770FF9"/>
    <w:rsid w:val="00771094"/>
    <w:rsid w:val="007717DF"/>
    <w:rsid w:val="00771FF1"/>
    <w:rsid w:val="007720F5"/>
    <w:rsid w:val="007727A9"/>
    <w:rsid w:val="007728DE"/>
    <w:rsid w:val="00772BFE"/>
    <w:rsid w:val="00772E3A"/>
    <w:rsid w:val="00772F1A"/>
    <w:rsid w:val="00773BF0"/>
    <w:rsid w:val="00773D68"/>
    <w:rsid w:val="00773FC6"/>
    <w:rsid w:val="007740B6"/>
    <w:rsid w:val="007741FA"/>
    <w:rsid w:val="00774621"/>
    <w:rsid w:val="0077495C"/>
    <w:rsid w:val="00774B89"/>
    <w:rsid w:val="00775123"/>
    <w:rsid w:val="007752F7"/>
    <w:rsid w:val="007757B1"/>
    <w:rsid w:val="00775CB7"/>
    <w:rsid w:val="00775F31"/>
    <w:rsid w:val="00776864"/>
    <w:rsid w:val="00776A34"/>
    <w:rsid w:val="00776C7C"/>
    <w:rsid w:val="00776DCA"/>
    <w:rsid w:val="00776E30"/>
    <w:rsid w:val="00776F1F"/>
    <w:rsid w:val="007776C9"/>
    <w:rsid w:val="007804F7"/>
    <w:rsid w:val="00780736"/>
    <w:rsid w:val="00780ADE"/>
    <w:rsid w:val="00780FEF"/>
    <w:rsid w:val="0078235E"/>
    <w:rsid w:val="00782398"/>
    <w:rsid w:val="007826DB"/>
    <w:rsid w:val="0078271F"/>
    <w:rsid w:val="007829E0"/>
    <w:rsid w:val="00782ECA"/>
    <w:rsid w:val="00782F54"/>
    <w:rsid w:val="00783074"/>
    <w:rsid w:val="00783740"/>
    <w:rsid w:val="00783788"/>
    <w:rsid w:val="007839F2"/>
    <w:rsid w:val="00783B3F"/>
    <w:rsid w:val="00783D8B"/>
    <w:rsid w:val="00784002"/>
    <w:rsid w:val="0078415E"/>
    <w:rsid w:val="007841C6"/>
    <w:rsid w:val="00784216"/>
    <w:rsid w:val="0078434A"/>
    <w:rsid w:val="00784AC8"/>
    <w:rsid w:val="00784BC5"/>
    <w:rsid w:val="00784BEA"/>
    <w:rsid w:val="00784D13"/>
    <w:rsid w:val="007853CC"/>
    <w:rsid w:val="00785C65"/>
    <w:rsid w:val="00785C6A"/>
    <w:rsid w:val="007863DA"/>
    <w:rsid w:val="00786574"/>
    <w:rsid w:val="007867D6"/>
    <w:rsid w:val="00786BE7"/>
    <w:rsid w:val="00786EEB"/>
    <w:rsid w:val="0078705F"/>
    <w:rsid w:val="0078786D"/>
    <w:rsid w:val="00787AC1"/>
    <w:rsid w:val="00787E13"/>
    <w:rsid w:val="007901AF"/>
    <w:rsid w:val="00790CBC"/>
    <w:rsid w:val="00790E32"/>
    <w:rsid w:val="00791692"/>
    <w:rsid w:val="00791A0C"/>
    <w:rsid w:val="00791DE8"/>
    <w:rsid w:val="007921F5"/>
    <w:rsid w:val="007925F1"/>
    <w:rsid w:val="007928DE"/>
    <w:rsid w:val="0079320B"/>
    <w:rsid w:val="007934D7"/>
    <w:rsid w:val="0079373E"/>
    <w:rsid w:val="00793F76"/>
    <w:rsid w:val="007940A8"/>
    <w:rsid w:val="0079474D"/>
    <w:rsid w:val="00794951"/>
    <w:rsid w:val="00794968"/>
    <w:rsid w:val="007949C9"/>
    <w:rsid w:val="00794BFA"/>
    <w:rsid w:val="007954F8"/>
    <w:rsid w:val="0079565B"/>
    <w:rsid w:val="00795681"/>
    <w:rsid w:val="0079606D"/>
    <w:rsid w:val="00796B79"/>
    <w:rsid w:val="00796C73"/>
    <w:rsid w:val="00796FEA"/>
    <w:rsid w:val="00797653"/>
    <w:rsid w:val="00797D82"/>
    <w:rsid w:val="00797FE7"/>
    <w:rsid w:val="007A01DB"/>
    <w:rsid w:val="007A02D9"/>
    <w:rsid w:val="007A0300"/>
    <w:rsid w:val="007A03AE"/>
    <w:rsid w:val="007A073D"/>
    <w:rsid w:val="007A0936"/>
    <w:rsid w:val="007A0C41"/>
    <w:rsid w:val="007A10A8"/>
    <w:rsid w:val="007A10EB"/>
    <w:rsid w:val="007A15C7"/>
    <w:rsid w:val="007A1C74"/>
    <w:rsid w:val="007A1E9D"/>
    <w:rsid w:val="007A21E8"/>
    <w:rsid w:val="007A2465"/>
    <w:rsid w:val="007A2D92"/>
    <w:rsid w:val="007A2E60"/>
    <w:rsid w:val="007A2F30"/>
    <w:rsid w:val="007A31C4"/>
    <w:rsid w:val="007A3280"/>
    <w:rsid w:val="007A340F"/>
    <w:rsid w:val="007A3BA6"/>
    <w:rsid w:val="007A42B1"/>
    <w:rsid w:val="007A4421"/>
    <w:rsid w:val="007A45B2"/>
    <w:rsid w:val="007A472F"/>
    <w:rsid w:val="007A511E"/>
    <w:rsid w:val="007A5231"/>
    <w:rsid w:val="007A5564"/>
    <w:rsid w:val="007A5B4A"/>
    <w:rsid w:val="007A6939"/>
    <w:rsid w:val="007A6AAD"/>
    <w:rsid w:val="007A70C6"/>
    <w:rsid w:val="007A76A1"/>
    <w:rsid w:val="007A777E"/>
    <w:rsid w:val="007A7C75"/>
    <w:rsid w:val="007A7E54"/>
    <w:rsid w:val="007B0217"/>
    <w:rsid w:val="007B07CD"/>
    <w:rsid w:val="007B166D"/>
    <w:rsid w:val="007B1DCD"/>
    <w:rsid w:val="007B2525"/>
    <w:rsid w:val="007B26B3"/>
    <w:rsid w:val="007B281E"/>
    <w:rsid w:val="007B2BE4"/>
    <w:rsid w:val="007B37BA"/>
    <w:rsid w:val="007B3899"/>
    <w:rsid w:val="007B3F13"/>
    <w:rsid w:val="007B48CF"/>
    <w:rsid w:val="007B496B"/>
    <w:rsid w:val="007B5164"/>
    <w:rsid w:val="007B52A2"/>
    <w:rsid w:val="007B54CD"/>
    <w:rsid w:val="007B57F7"/>
    <w:rsid w:val="007B57F9"/>
    <w:rsid w:val="007B5B55"/>
    <w:rsid w:val="007B5E08"/>
    <w:rsid w:val="007B608D"/>
    <w:rsid w:val="007B6274"/>
    <w:rsid w:val="007B659B"/>
    <w:rsid w:val="007B68A2"/>
    <w:rsid w:val="007B6E23"/>
    <w:rsid w:val="007B71D9"/>
    <w:rsid w:val="007B738A"/>
    <w:rsid w:val="007B77ED"/>
    <w:rsid w:val="007B790B"/>
    <w:rsid w:val="007B7E74"/>
    <w:rsid w:val="007C0441"/>
    <w:rsid w:val="007C0655"/>
    <w:rsid w:val="007C1112"/>
    <w:rsid w:val="007C1379"/>
    <w:rsid w:val="007C1BA8"/>
    <w:rsid w:val="007C1BD4"/>
    <w:rsid w:val="007C1CD8"/>
    <w:rsid w:val="007C30C9"/>
    <w:rsid w:val="007C3181"/>
    <w:rsid w:val="007C3F4F"/>
    <w:rsid w:val="007C406B"/>
    <w:rsid w:val="007C4078"/>
    <w:rsid w:val="007C4224"/>
    <w:rsid w:val="007C44D6"/>
    <w:rsid w:val="007C48A2"/>
    <w:rsid w:val="007C5389"/>
    <w:rsid w:val="007C5457"/>
    <w:rsid w:val="007C54C2"/>
    <w:rsid w:val="007C55E7"/>
    <w:rsid w:val="007C5612"/>
    <w:rsid w:val="007C5E88"/>
    <w:rsid w:val="007C6083"/>
    <w:rsid w:val="007C6838"/>
    <w:rsid w:val="007C691E"/>
    <w:rsid w:val="007C6A4F"/>
    <w:rsid w:val="007C75EE"/>
    <w:rsid w:val="007D001D"/>
    <w:rsid w:val="007D07B5"/>
    <w:rsid w:val="007D098B"/>
    <w:rsid w:val="007D0C8A"/>
    <w:rsid w:val="007D0DDF"/>
    <w:rsid w:val="007D1361"/>
    <w:rsid w:val="007D13D9"/>
    <w:rsid w:val="007D15EB"/>
    <w:rsid w:val="007D1D76"/>
    <w:rsid w:val="007D1EFA"/>
    <w:rsid w:val="007D2257"/>
    <w:rsid w:val="007D240E"/>
    <w:rsid w:val="007D255B"/>
    <w:rsid w:val="007D2726"/>
    <w:rsid w:val="007D2747"/>
    <w:rsid w:val="007D2887"/>
    <w:rsid w:val="007D2973"/>
    <w:rsid w:val="007D32ED"/>
    <w:rsid w:val="007D32F2"/>
    <w:rsid w:val="007D332A"/>
    <w:rsid w:val="007D3647"/>
    <w:rsid w:val="007D45BA"/>
    <w:rsid w:val="007D49CE"/>
    <w:rsid w:val="007D4E81"/>
    <w:rsid w:val="007D51ED"/>
    <w:rsid w:val="007D598F"/>
    <w:rsid w:val="007D5DCE"/>
    <w:rsid w:val="007D5FF3"/>
    <w:rsid w:val="007D657A"/>
    <w:rsid w:val="007D6D5D"/>
    <w:rsid w:val="007D6D62"/>
    <w:rsid w:val="007D6FD3"/>
    <w:rsid w:val="007D7002"/>
    <w:rsid w:val="007D7496"/>
    <w:rsid w:val="007E036A"/>
    <w:rsid w:val="007E039F"/>
    <w:rsid w:val="007E07C0"/>
    <w:rsid w:val="007E0928"/>
    <w:rsid w:val="007E0A6E"/>
    <w:rsid w:val="007E0BB1"/>
    <w:rsid w:val="007E0F41"/>
    <w:rsid w:val="007E1203"/>
    <w:rsid w:val="007E128A"/>
    <w:rsid w:val="007E1324"/>
    <w:rsid w:val="007E138A"/>
    <w:rsid w:val="007E1698"/>
    <w:rsid w:val="007E1AB7"/>
    <w:rsid w:val="007E1B84"/>
    <w:rsid w:val="007E1C91"/>
    <w:rsid w:val="007E20D9"/>
    <w:rsid w:val="007E22F4"/>
    <w:rsid w:val="007E25B4"/>
    <w:rsid w:val="007E2997"/>
    <w:rsid w:val="007E2BC1"/>
    <w:rsid w:val="007E3114"/>
    <w:rsid w:val="007E3210"/>
    <w:rsid w:val="007E36AF"/>
    <w:rsid w:val="007E370D"/>
    <w:rsid w:val="007E398B"/>
    <w:rsid w:val="007E3A80"/>
    <w:rsid w:val="007E3B26"/>
    <w:rsid w:val="007E3B54"/>
    <w:rsid w:val="007E498C"/>
    <w:rsid w:val="007E5733"/>
    <w:rsid w:val="007E59FA"/>
    <w:rsid w:val="007E5A32"/>
    <w:rsid w:val="007E5CB3"/>
    <w:rsid w:val="007E607C"/>
    <w:rsid w:val="007E62B8"/>
    <w:rsid w:val="007E6344"/>
    <w:rsid w:val="007E63AA"/>
    <w:rsid w:val="007E6FD8"/>
    <w:rsid w:val="007E6FE4"/>
    <w:rsid w:val="007E705F"/>
    <w:rsid w:val="007E7309"/>
    <w:rsid w:val="007E7AFE"/>
    <w:rsid w:val="007F05B7"/>
    <w:rsid w:val="007F0627"/>
    <w:rsid w:val="007F0897"/>
    <w:rsid w:val="007F098E"/>
    <w:rsid w:val="007F0A5F"/>
    <w:rsid w:val="007F0C7A"/>
    <w:rsid w:val="007F1128"/>
    <w:rsid w:val="007F125C"/>
    <w:rsid w:val="007F15E8"/>
    <w:rsid w:val="007F1761"/>
    <w:rsid w:val="007F1ED3"/>
    <w:rsid w:val="007F2480"/>
    <w:rsid w:val="007F2538"/>
    <w:rsid w:val="007F2640"/>
    <w:rsid w:val="007F2A66"/>
    <w:rsid w:val="007F2C8E"/>
    <w:rsid w:val="007F3541"/>
    <w:rsid w:val="007F375B"/>
    <w:rsid w:val="007F378D"/>
    <w:rsid w:val="007F38C3"/>
    <w:rsid w:val="007F435C"/>
    <w:rsid w:val="007F43F2"/>
    <w:rsid w:val="007F4734"/>
    <w:rsid w:val="007F4970"/>
    <w:rsid w:val="007F51D7"/>
    <w:rsid w:val="007F52B8"/>
    <w:rsid w:val="007F549D"/>
    <w:rsid w:val="007F54F1"/>
    <w:rsid w:val="007F54F2"/>
    <w:rsid w:val="007F584E"/>
    <w:rsid w:val="007F6058"/>
    <w:rsid w:val="007F6263"/>
    <w:rsid w:val="007F636B"/>
    <w:rsid w:val="007F6B3A"/>
    <w:rsid w:val="007F7653"/>
    <w:rsid w:val="007F77E6"/>
    <w:rsid w:val="007F7CCF"/>
    <w:rsid w:val="008002D8"/>
    <w:rsid w:val="00800403"/>
    <w:rsid w:val="0080149E"/>
    <w:rsid w:val="008014C6"/>
    <w:rsid w:val="008014EE"/>
    <w:rsid w:val="008017C7"/>
    <w:rsid w:val="00801BDB"/>
    <w:rsid w:val="00802197"/>
    <w:rsid w:val="0080233E"/>
    <w:rsid w:val="00802603"/>
    <w:rsid w:val="0080275C"/>
    <w:rsid w:val="00802A5E"/>
    <w:rsid w:val="00802D67"/>
    <w:rsid w:val="0080344A"/>
    <w:rsid w:val="00803B8C"/>
    <w:rsid w:val="00803C49"/>
    <w:rsid w:val="00803F75"/>
    <w:rsid w:val="00803FF1"/>
    <w:rsid w:val="00804045"/>
    <w:rsid w:val="008044E6"/>
    <w:rsid w:val="0080453E"/>
    <w:rsid w:val="008046B9"/>
    <w:rsid w:val="00804C2C"/>
    <w:rsid w:val="00804EF3"/>
    <w:rsid w:val="0080525A"/>
    <w:rsid w:val="00805C6F"/>
    <w:rsid w:val="00805DBD"/>
    <w:rsid w:val="00806220"/>
    <w:rsid w:val="008067CD"/>
    <w:rsid w:val="00806A4E"/>
    <w:rsid w:val="00806C1F"/>
    <w:rsid w:val="00806D5B"/>
    <w:rsid w:val="008075FC"/>
    <w:rsid w:val="00807C0E"/>
    <w:rsid w:val="00807C5E"/>
    <w:rsid w:val="00810462"/>
    <w:rsid w:val="0081097D"/>
    <w:rsid w:val="00810F22"/>
    <w:rsid w:val="008115B3"/>
    <w:rsid w:val="008118D7"/>
    <w:rsid w:val="00811FB0"/>
    <w:rsid w:val="00812199"/>
    <w:rsid w:val="00812500"/>
    <w:rsid w:val="008125C9"/>
    <w:rsid w:val="008125F7"/>
    <w:rsid w:val="008128F6"/>
    <w:rsid w:val="00812CBD"/>
    <w:rsid w:val="00812DB0"/>
    <w:rsid w:val="008136C7"/>
    <w:rsid w:val="008137F7"/>
    <w:rsid w:val="0081394B"/>
    <w:rsid w:val="00813D3F"/>
    <w:rsid w:val="00813EB3"/>
    <w:rsid w:val="00814353"/>
    <w:rsid w:val="0081436A"/>
    <w:rsid w:val="008143D3"/>
    <w:rsid w:val="00814635"/>
    <w:rsid w:val="00814BDA"/>
    <w:rsid w:val="008150ED"/>
    <w:rsid w:val="0081544E"/>
    <w:rsid w:val="0081546C"/>
    <w:rsid w:val="00815656"/>
    <w:rsid w:val="00815D0D"/>
    <w:rsid w:val="0081607C"/>
    <w:rsid w:val="00816318"/>
    <w:rsid w:val="00816832"/>
    <w:rsid w:val="00816AD4"/>
    <w:rsid w:val="00816C71"/>
    <w:rsid w:val="00816E23"/>
    <w:rsid w:val="00816F05"/>
    <w:rsid w:val="00816F38"/>
    <w:rsid w:val="00817378"/>
    <w:rsid w:val="008174DB"/>
    <w:rsid w:val="0081751A"/>
    <w:rsid w:val="008176DE"/>
    <w:rsid w:val="00817A3A"/>
    <w:rsid w:val="0082011E"/>
    <w:rsid w:val="0082011F"/>
    <w:rsid w:val="008202D7"/>
    <w:rsid w:val="008208BD"/>
    <w:rsid w:val="00820AD0"/>
    <w:rsid w:val="00820B46"/>
    <w:rsid w:val="00820E10"/>
    <w:rsid w:val="00821268"/>
    <w:rsid w:val="008217DD"/>
    <w:rsid w:val="00821DD2"/>
    <w:rsid w:val="00822053"/>
    <w:rsid w:val="0082264A"/>
    <w:rsid w:val="00822CA8"/>
    <w:rsid w:val="00823037"/>
    <w:rsid w:val="00823062"/>
    <w:rsid w:val="00823334"/>
    <w:rsid w:val="0082355D"/>
    <w:rsid w:val="00823696"/>
    <w:rsid w:val="008236CB"/>
    <w:rsid w:val="008236ED"/>
    <w:rsid w:val="00823744"/>
    <w:rsid w:val="00823A80"/>
    <w:rsid w:val="00823F48"/>
    <w:rsid w:val="00823FC9"/>
    <w:rsid w:val="008245E0"/>
    <w:rsid w:val="00824A3A"/>
    <w:rsid w:val="00824D4F"/>
    <w:rsid w:val="00825C10"/>
    <w:rsid w:val="00826440"/>
    <w:rsid w:val="008264EC"/>
    <w:rsid w:val="008265D1"/>
    <w:rsid w:val="00826A2F"/>
    <w:rsid w:val="00826BE3"/>
    <w:rsid w:val="00826C59"/>
    <w:rsid w:val="00826C87"/>
    <w:rsid w:val="00826CAC"/>
    <w:rsid w:val="00826CE7"/>
    <w:rsid w:val="008271C1"/>
    <w:rsid w:val="00827265"/>
    <w:rsid w:val="008272BA"/>
    <w:rsid w:val="00827528"/>
    <w:rsid w:val="0082754D"/>
    <w:rsid w:val="008275A7"/>
    <w:rsid w:val="00827C31"/>
    <w:rsid w:val="00827C64"/>
    <w:rsid w:val="00827DA7"/>
    <w:rsid w:val="0083047A"/>
    <w:rsid w:val="008306E9"/>
    <w:rsid w:val="00830780"/>
    <w:rsid w:val="0083117D"/>
    <w:rsid w:val="008316D2"/>
    <w:rsid w:val="00832300"/>
    <w:rsid w:val="00832745"/>
    <w:rsid w:val="00833293"/>
    <w:rsid w:val="00833609"/>
    <w:rsid w:val="00833714"/>
    <w:rsid w:val="00833FCB"/>
    <w:rsid w:val="008341D7"/>
    <w:rsid w:val="008342DB"/>
    <w:rsid w:val="00834661"/>
    <w:rsid w:val="00834832"/>
    <w:rsid w:val="008348DA"/>
    <w:rsid w:val="00834C4A"/>
    <w:rsid w:val="00834F61"/>
    <w:rsid w:val="00835492"/>
    <w:rsid w:val="00835559"/>
    <w:rsid w:val="00835EBA"/>
    <w:rsid w:val="008360ED"/>
    <w:rsid w:val="008365E4"/>
    <w:rsid w:val="008366FD"/>
    <w:rsid w:val="0083674F"/>
    <w:rsid w:val="00836950"/>
    <w:rsid w:val="00836A34"/>
    <w:rsid w:val="008371CD"/>
    <w:rsid w:val="00837454"/>
    <w:rsid w:val="0083758B"/>
    <w:rsid w:val="008375CE"/>
    <w:rsid w:val="00837EC9"/>
    <w:rsid w:val="0084021D"/>
    <w:rsid w:val="00840477"/>
    <w:rsid w:val="0084096A"/>
    <w:rsid w:val="00840EA4"/>
    <w:rsid w:val="00840FFB"/>
    <w:rsid w:val="008410C2"/>
    <w:rsid w:val="0084142A"/>
    <w:rsid w:val="00841E92"/>
    <w:rsid w:val="0084247B"/>
    <w:rsid w:val="00842961"/>
    <w:rsid w:val="008429D4"/>
    <w:rsid w:val="00842A4D"/>
    <w:rsid w:val="00842C96"/>
    <w:rsid w:val="00842CEB"/>
    <w:rsid w:val="00842E53"/>
    <w:rsid w:val="00842EFE"/>
    <w:rsid w:val="00843B01"/>
    <w:rsid w:val="0084449C"/>
    <w:rsid w:val="00844AFA"/>
    <w:rsid w:val="00845A7D"/>
    <w:rsid w:val="00845CCD"/>
    <w:rsid w:val="008460C4"/>
    <w:rsid w:val="008461E9"/>
    <w:rsid w:val="00846563"/>
    <w:rsid w:val="0084679E"/>
    <w:rsid w:val="00846D52"/>
    <w:rsid w:val="008471E5"/>
    <w:rsid w:val="0084737D"/>
    <w:rsid w:val="00847863"/>
    <w:rsid w:val="00847B3B"/>
    <w:rsid w:val="00850105"/>
    <w:rsid w:val="0085011B"/>
    <w:rsid w:val="00850C34"/>
    <w:rsid w:val="00850EF5"/>
    <w:rsid w:val="00851176"/>
    <w:rsid w:val="00851733"/>
    <w:rsid w:val="00851911"/>
    <w:rsid w:val="00851E48"/>
    <w:rsid w:val="00852115"/>
    <w:rsid w:val="00852413"/>
    <w:rsid w:val="0085243B"/>
    <w:rsid w:val="008525FA"/>
    <w:rsid w:val="008529C1"/>
    <w:rsid w:val="00852A7D"/>
    <w:rsid w:val="00852B19"/>
    <w:rsid w:val="00852D2D"/>
    <w:rsid w:val="00853538"/>
    <w:rsid w:val="00854892"/>
    <w:rsid w:val="00854DD8"/>
    <w:rsid w:val="00854EFA"/>
    <w:rsid w:val="008551AB"/>
    <w:rsid w:val="00855223"/>
    <w:rsid w:val="00855376"/>
    <w:rsid w:val="008553B8"/>
    <w:rsid w:val="008558B5"/>
    <w:rsid w:val="00855FAA"/>
    <w:rsid w:val="0085652D"/>
    <w:rsid w:val="008569EC"/>
    <w:rsid w:val="008574B0"/>
    <w:rsid w:val="0085761F"/>
    <w:rsid w:val="00857672"/>
    <w:rsid w:val="00857A8B"/>
    <w:rsid w:val="00857CBD"/>
    <w:rsid w:val="008606A8"/>
    <w:rsid w:val="00860F46"/>
    <w:rsid w:val="00860FDF"/>
    <w:rsid w:val="00861198"/>
    <w:rsid w:val="008611FF"/>
    <w:rsid w:val="00861529"/>
    <w:rsid w:val="0086163A"/>
    <w:rsid w:val="008618F4"/>
    <w:rsid w:val="00861923"/>
    <w:rsid w:val="00861BCE"/>
    <w:rsid w:val="00861DCA"/>
    <w:rsid w:val="00862193"/>
    <w:rsid w:val="00862717"/>
    <w:rsid w:val="00862746"/>
    <w:rsid w:val="00862CB0"/>
    <w:rsid w:val="00862DAC"/>
    <w:rsid w:val="00862DE2"/>
    <w:rsid w:val="00862E32"/>
    <w:rsid w:val="00863961"/>
    <w:rsid w:val="00863B32"/>
    <w:rsid w:val="00863D50"/>
    <w:rsid w:val="0086414B"/>
    <w:rsid w:val="008643C1"/>
    <w:rsid w:val="0086473A"/>
    <w:rsid w:val="0086494D"/>
    <w:rsid w:val="008649E5"/>
    <w:rsid w:val="00864D42"/>
    <w:rsid w:val="00864F4D"/>
    <w:rsid w:val="00864F9C"/>
    <w:rsid w:val="008650B0"/>
    <w:rsid w:val="00865877"/>
    <w:rsid w:val="00865CEB"/>
    <w:rsid w:val="00866287"/>
    <w:rsid w:val="0086677B"/>
    <w:rsid w:val="008671EA"/>
    <w:rsid w:val="008675DD"/>
    <w:rsid w:val="00867616"/>
    <w:rsid w:val="00867D85"/>
    <w:rsid w:val="00870099"/>
    <w:rsid w:val="008701A6"/>
    <w:rsid w:val="00870351"/>
    <w:rsid w:val="00870E7D"/>
    <w:rsid w:val="00871A6F"/>
    <w:rsid w:val="00871C00"/>
    <w:rsid w:val="00871CDB"/>
    <w:rsid w:val="00872105"/>
    <w:rsid w:val="00872251"/>
    <w:rsid w:val="008724B8"/>
    <w:rsid w:val="00872886"/>
    <w:rsid w:val="008728C2"/>
    <w:rsid w:val="008729B7"/>
    <w:rsid w:val="00872B1A"/>
    <w:rsid w:val="00872F77"/>
    <w:rsid w:val="00873135"/>
    <w:rsid w:val="00873649"/>
    <w:rsid w:val="00873C9E"/>
    <w:rsid w:val="008740E1"/>
    <w:rsid w:val="008747FA"/>
    <w:rsid w:val="0087498C"/>
    <w:rsid w:val="008749E0"/>
    <w:rsid w:val="00875262"/>
    <w:rsid w:val="00875357"/>
    <w:rsid w:val="00875718"/>
    <w:rsid w:val="008760A9"/>
    <w:rsid w:val="008762DF"/>
    <w:rsid w:val="00876505"/>
    <w:rsid w:val="00876FE0"/>
    <w:rsid w:val="008776A3"/>
    <w:rsid w:val="0087792F"/>
    <w:rsid w:val="008802BC"/>
    <w:rsid w:val="00881157"/>
    <w:rsid w:val="00881621"/>
    <w:rsid w:val="0088249C"/>
    <w:rsid w:val="008824A0"/>
    <w:rsid w:val="008826A8"/>
    <w:rsid w:val="008831FF"/>
    <w:rsid w:val="008832DE"/>
    <w:rsid w:val="00883331"/>
    <w:rsid w:val="00883338"/>
    <w:rsid w:val="00883681"/>
    <w:rsid w:val="0088384B"/>
    <w:rsid w:val="00883CB9"/>
    <w:rsid w:val="00883DD2"/>
    <w:rsid w:val="00883F45"/>
    <w:rsid w:val="0088405E"/>
    <w:rsid w:val="00884220"/>
    <w:rsid w:val="008848A5"/>
    <w:rsid w:val="00884901"/>
    <w:rsid w:val="008849A8"/>
    <w:rsid w:val="00884B57"/>
    <w:rsid w:val="00884C79"/>
    <w:rsid w:val="00885839"/>
    <w:rsid w:val="00885F79"/>
    <w:rsid w:val="00886027"/>
    <w:rsid w:val="008862B9"/>
    <w:rsid w:val="00886389"/>
    <w:rsid w:val="008864FC"/>
    <w:rsid w:val="008866BD"/>
    <w:rsid w:val="008868AF"/>
    <w:rsid w:val="00886BAA"/>
    <w:rsid w:val="00886BAB"/>
    <w:rsid w:val="00886CDA"/>
    <w:rsid w:val="00886D60"/>
    <w:rsid w:val="00886D9A"/>
    <w:rsid w:val="0088711A"/>
    <w:rsid w:val="00887131"/>
    <w:rsid w:val="00887971"/>
    <w:rsid w:val="00887A5B"/>
    <w:rsid w:val="00887C90"/>
    <w:rsid w:val="00887DF4"/>
    <w:rsid w:val="00887F5A"/>
    <w:rsid w:val="00890225"/>
    <w:rsid w:val="00890AAF"/>
    <w:rsid w:val="00891C00"/>
    <w:rsid w:val="00892100"/>
    <w:rsid w:val="00892276"/>
    <w:rsid w:val="0089255A"/>
    <w:rsid w:val="008926D6"/>
    <w:rsid w:val="0089351E"/>
    <w:rsid w:val="008935AE"/>
    <w:rsid w:val="00893E09"/>
    <w:rsid w:val="00894106"/>
    <w:rsid w:val="0089413F"/>
    <w:rsid w:val="0089499A"/>
    <w:rsid w:val="00894C0B"/>
    <w:rsid w:val="00894CE2"/>
    <w:rsid w:val="00894DEF"/>
    <w:rsid w:val="00894E4B"/>
    <w:rsid w:val="008951AA"/>
    <w:rsid w:val="008954DF"/>
    <w:rsid w:val="00895531"/>
    <w:rsid w:val="00895AB2"/>
    <w:rsid w:val="00895C06"/>
    <w:rsid w:val="00896483"/>
    <w:rsid w:val="0089663A"/>
    <w:rsid w:val="00896A4B"/>
    <w:rsid w:val="008970AB"/>
    <w:rsid w:val="008973F3"/>
    <w:rsid w:val="0089745E"/>
    <w:rsid w:val="0089750F"/>
    <w:rsid w:val="00897672"/>
    <w:rsid w:val="00897D98"/>
    <w:rsid w:val="008A09E7"/>
    <w:rsid w:val="008A0B27"/>
    <w:rsid w:val="008A0FC4"/>
    <w:rsid w:val="008A1271"/>
    <w:rsid w:val="008A141B"/>
    <w:rsid w:val="008A1876"/>
    <w:rsid w:val="008A1D49"/>
    <w:rsid w:val="008A1E48"/>
    <w:rsid w:val="008A21BD"/>
    <w:rsid w:val="008A233C"/>
    <w:rsid w:val="008A2DCE"/>
    <w:rsid w:val="008A32C5"/>
    <w:rsid w:val="008A398C"/>
    <w:rsid w:val="008A3B18"/>
    <w:rsid w:val="008A3CEA"/>
    <w:rsid w:val="008A4AF0"/>
    <w:rsid w:val="008A4C27"/>
    <w:rsid w:val="008A5339"/>
    <w:rsid w:val="008A5698"/>
    <w:rsid w:val="008A58B6"/>
    <w:rsid w:val="008A599D"/>
    <w:rsid w:val="008A5C5B"/>
    <w:rsid w:val="008A6322"/>
    <w:rsid w:val="008A6416"/>
    <w:rsid w:val="008A6969"/>
    <w:rsid w:val="008A6A1C"/>
    <w:rsid w:val="008A782B"/>
    <w:rsid w:val="008A7B4F"/>
    <w:rsid w:val="008A7B6F"/>
    <w:rsid w:val="008A7F07"/>
    <w:rsid w:val="008B112E"/>
    <w:rsid w:val="008B140F"/>
    <w:rsid w:val="008B1C80"/>
    <w:rsid w:val="008B1E5D"/>
    <w:rsid w:val="008B1FA1"/>
    <w:rsid w:val="008B20AD"/>
    <w:rsid w:val="008B21D2"/>
    <w:rsid w:val="008B2958"/>
    <w:rsid w:val="008B3D7E"/>
    <w:rsid w:val="008B3E4E"/>
    <w:rsid w:val="008B3FEF"/>
    <w:rsid w:val="008B42D3"/>
    <w:rsid w:val="008B461D"/>
    <w:rsid w:val="008B4F22"/>
    <w:rsid w:val="008B5247"/>
    <w:rsid w:val="008B55EA"/>
    <w:rsid w:val="008B55F2"/>
    <w:rsid w:val="008B575B"/>
    <w:rsid w:val="008B5A27"/>
    <w:rsid w:val="008B5BC1"/>
    <w:rsid w:val="008B5D92"/>
    <w:rsid w:val="008B61FD"/>
    <w:rsid w:val="008B6331"/>
    <w:rsid w:val="008B6A8D"/>
    <w:rsid w:val="008B6D9D"/>
    <w:rsid w:val="008B7988"/>
    <w:rsid w:val="008B7ED0"/>
    <w:rsid w:val="008C00A4"/>
    <w:rsid w:val="008C0180"/>
    <w:rsid w:val="008C07F7"/>
    <w:rsid w:val="008C0E10"/>
    <w:rsid w:val="008C1759"/>
    <w:rsid w:val="008C1C1C"/>
    <w:rsid w:val="008C1D92"/>
    <w:rsid w:val="008C243B"/>
    <w:rsid w:val="008C25B4"/>
    <w:rsid w:val="008C2D24"/>
    <w:rsid w:val="008C320E"/>
    <w:rsid w:val="008C3811"/>
    <w:rsid w:val="008C3CF6"/>
    <w:rsid w:val="008C405A"/>
    <w:rsid w:val="008C40E8"/>
    <w:rsid w:val="008C4F7C"/>
    <w:rsid w:val="008C50FC"/>
    <w:rsid w:val="008C55B7"/>
    <w:rsid w:val="008C5747"/>
    <w:rsid w:val="008C5BAB"/>
    <w:rsid w:val="008C5DEB"/>
    <w:rsid w:val="008C5EF6"/>
    <w:rsid w:val="008C602D"/>
    <w:rsid w:val="008C6280"/>
    <w:rsid w:val="008C62CC"/>
    <w:rsid w:val="008C65CD"/>
    <w:rsid w:val="008C6988"/>
    <w:rsid w:val="008C704A"/>
    <w:rsid w:val="008C7411"/>
    <w:rsid w:val="008C7491"/>
    <w:rsid w:val="008C767E"/>
    <w:rsid w:val="008C77E4"/>
    <w:rsid w:val="008C7D7D"/>
    <w:rsid w:val="008C7E30"/>
    <w:rsid w:val="008C7F03"/>
    <w:rsid w:val="008C7F40"/>
    <w:rsid w:val="008C7FC4"/>
    <w:rsid w:val="008D09C0"/>
    <w:rsid w:val="008D0D8D"/>
    <w:rsid w:val="008D12CC"/>
    <w:rsid w:val="008D1C75"/>
    <w:rsid w:val="008D1D58"/>
    <w:rsid w:val="008D2034"/>
    <w:rsid w:val="008D2547"/>
    <w:rsid w:val="008D25B5"/>
    <w:rsid w:val="008D26C5"/>
    <w:rsid w:val="008D2E09"/>
    <w:rsid w:val="008D34CB"/>
    <w:rsid w:val="008D3A87"/>
    <w:rsid w:val="008D3AF3"/>
    <w:rsid w:val="008D4D0D"/>
    <w:rsid w:val="008D56D0"/>
    <w:rsid w:val="008D5A12"/>
    <w:rsid w:val="008D6FF9"/>
    <w:rsid w:val="008D73E2"/>
    <w:rsid w:val="008D7626"/>
    <w:rsid w:val="008D78C6"/>
    <w:rsid w:val="008D7B32"/>
    <w:rsid w:val="008D7F1F"/>
    <w:rsid w:val="008E041D"/>
    <w:rsid w:val="008E06E9"/>
    <w:rsid w:val="008E0803"/>
    <w:rsid w:val="008E0C9E"/>
    <w:rsid w:val="008E0E19"/>
    <w:rsid w:val="008E0F5C"/>
    <w:rsid w:val="008E2165"/>
    <w:rsid w:val="008E2691"/>
    <w:rsid w:val="008E26F2"/>
    <w:rsid w:val="008E2901"/>
    <w:rsid w:val="008E305E"/>
    <w:rsid w:val="008E3073"/>
    <w:rsid w:val="008E3674"/>
    <w:rsid w:val="008E3D35"/>
    <w:rsid w:val="008E4415"/>
    <w:rsid w:val="008E485E"/>
    <w:rsid w:val="008E48CD"/>
    <w:rsid w:val="008E4A74"/>
    <w:rsid w:val="008E4B38"/>
    <w:rsid w:val="008E538D"/>
    <w:rsid w:val="008E64D0"/>
    <w:rsid w:val="008E69CA"/>
    <w:rsid w:val="008E7199"/>
    <w:rsid w:val="008E7207"/>
    <w:rsid w:val="008E75A3"/>
    <w:rsid w:val="008E76C2"/>
    <w:rsid w:val="008E7AF0"/>
    <w:rsid w:val="008E7B49"/>
    <w:rsid w:val="008E7CAC"/>
    <w:rsid w:val="008E7EF2"/>
    <w:rsid w:val="008F09BE"/>
    <w:rsid w:val="008F1158"/>
    <w:rsid w:val="008F12C7"/>
    <w:rsid w:val="008F1796"/>
    <w:rsid w:val="008F1890"/>
    <w:rsid w:val="008F1C35"/>
    <w:rsid w:val="008F20A6"/>
    <w:rsid w:val="008F2800"/>
    <w:rsid w:val="008F28EC"/>
    <w:rsid w:val="008F2CB3"/>
    <w:rsid w:val="008F2D9C"/>
    <w:rsid w:val="008F311C"/>
    <w:rsid w:val="008F3412"/>
    <w:rsid w:val="008F368F"/>
    <w:rsid w:val="008F3AC1"/>
    <w:rsid w:val="008F3DC3"/>
    <w:rsid w:val="008F4039"/>
    <w:rsid w:val="008F49A8"/>
    <w:rsid w:val="008F4D0F"/>
    <w:rsid w:val="008F506A"/>
    <w:rsid w:val="008F5A59"/>
    <w:rsid w:val="008F5D32"/>
    <w:rsid w:val="008F5DC7"/>
    <w:rsid w:val="008F5F07"/>
    <w:rsid w:val="008F6450"/>
    <w:rsid w:val="008F67FA"/>
    <w:rsid w:val="008F689D"/>
    <w:rsid w:val="008F73A6"/>
    <w:rsid w:val="008F79BB"/>
    <w:rsid w:val="008F7D83"/>
    <w:rsid w:val="00900287"/>
    <w:rsid w:val="00900301"/>
    <w:rsid w:val="00900380"/>
    <w:rsid w:val="00900786"/>
    <w:rsid w:val="00900A73"/>
    <w:rsid w:val="00900D10"/>
    <w:rsid w:val="00900FE9"/>
    <w:rsid w:val="00901689"/>
    <w:rsid w:val="0090175D"/>
    <w:rsid w:val="009017BE"/>
    <w:rsid w:val="009018C4"/>
    <w:rsid w:val="00901FD2"/>
    <w:rsid w:val="0090217B"/>
    <w:rsid w:val="009024F5"/>
    <w:rsid w:val="009027EE"/>
    <w:rsid w:val="00902861"/>
    <w:rsid w:val="00902B25"/>
    <w:rsid w:val="00903764"/>
    <w:rsid w:val="00903934"/>
    <w:rsid w:val="0090399B"/>
    <w:rsid w:val="00903CCD"/>
    <w:rsid w:val="00903F26"/>
    <w:rsid w:val="009044DD"/>
    <w:rsid w:val="00904861"/>
    <w:rsid w:val="00904A95"/>
    <w:rsid w:val="009051EC"/>
    <w:rsid w:val="00905CBC"/>
    <w:rsid w:val="00905EA3"/>
    <w:rsid w:val="00905FD7"/>
    <w:rsid w:val="0090621D"/>
    <w:rsid w:val="009065CB"/>
    <w:rsid w:val="0090669F"/>
    <w:rsid w:val="00906ACF"/>
    <w:rsid w:val="00906AFF"/>
    <w:rsid w:val="00906D5A"/>
    <w:rsid w:val="00906D5E"/>
    <w:rsid w:val="00906D8D"/>
    <w:rsid w:val="0090701A"/>
    <w:rsid w:val="0090745B"/>
    <w:rsid w:val="00907509"/>
    <w:rsid w:val="00907576"/>
    <w:rsid w:val="00907658"/>
    <w:rsid w:val="00910164"/>
    <w:rsid w:val="009107C8"/>
    <w:rsid w:val="009108FB"/>
    <w:rsid w:val="00910987"/>
    <w:rsid w:val="00910CC1"/>
    <w:rsid w:val="00911210"/>
    <w:rsid w:val="00911568"/>
    <w:rsid w:val="00911725"/>
    <w:rsid w:val="00911888"/>
    <w:rsid w:val="009122A6"/>
    <w:rsid w:val="00912703"/>
    <w:rsid w:val="009127B1"/>
    <w:rsid w:val="00912C8D"/>
    <w:rsid w:val="009131B8"/>
    <w:rsid w:val="00913AA5"/>
    <w:rsid w:val="00913AEE"/>
    <w:rsid w:val="00913E56"/>
    <w:rsid w:val="00913FFA"/>
    <w:rsid w:val="009142A7"/>
    <w:rsid w:val="009145A9"/>
    <w:rsid w:val="009149F6"/>
    <w:rsid w:val="00915663"/>
    <w:rsid w:val="00915868"/>
    <w:rsid w:val="009159CB"/>
    <w:rsid w:val="009162E0"/>
    <w:rsid w:val="00916350"/>
    <w:rsid w:val="0091662D"/>
    <w:rsid w:val="0091665A"/>
    <w:rsid w:val="00916BE0"/>
    <w:rsid w:val="00916CF2"/>
    <w:rsid w:val="00916CFB"/>
    <w:rsid w:val="00916E3D"/>
    <w:rsid w:val="009170CE"/>
    <w:rsid w:val="00917444"/>
    <w:rsid w:val="00917794"/>
    <w:rsid w:val="009179DF"/>
    <w:rsid w:val="00917A31"/>
    <w:rsid w:val="00917C03"/>
    <w:rsid w:val="00917E36"/>
    <w:rsid w:val="009201D9"/>
    <w:rsid w:val="00921173"/>
    <w:rsid w:val="0092180E"/>
    <w:rsid w:val="00921DDF"/>
    <w:rsid w:val="0092233E"/>
    <w:rsid w:val="00922484"/>
    <w:rsid w:val="00922B26"/>
    <w:rsid w:val="00922F31"/>
    <w:rsid w:val="00923365"/>
    <w:rsid w:val="009235E2"/>
    <w:rsid w:val="00923BC7"/>
    <w:rsid w:val="00924517"/>
    <w:rsid w:val="009245F2"/>
    <w:rsid w:val="009247F7"/>
    <w:rsid w:val="00925220"/>
    <w:rsid w:val="009252ED"/>
    <w:rsid w:val="00925788"/>
    <w:rsid w:val="009257F4"/>
    <w:rsid w:val="00925B55"/>
    <w:rsid w:val="00925DCE"/>
    <w:rsid w:val="00926144"/>
    <w:rsid w:val="00926460"/>
    <w:rsid w:val="009269A3"/>
    <w:rsid w:val="00926DD5"/>
    <w:rsid w:val="00927E1E"/>
    <w:rsid w:val="00930204"/>
    <w:rsid w:val="0093074E"/>
    <w:rsid w:val="00930996"/>
    <w:rsid w:val="00930A7F"/>
    <w:rsid w:val="0093110D"/>
    <w:rsid w:val="0093148A"/>
    <w:rsid w:val="009315D9"/>
    <w:rsid w:val="009315FC"/>
    <w:rsid w:val="00931624"/>
    <w:rsid w:val="009317C2"/>
    <w:rsid w:val="00931877"/>
    <w:rsid w:val="0093188A"/>
    <w:rsid w:val="00931DF6"/>
    <w:rsid w:val="00932245"/>
    <w:rsid w:val="00932457"/>
    <w:rsid w:val="0093260F"/>
    <w:rsid w:val="00932A13"/>
    <w:rsid w:val="00932C3D"/>
    <w:rsid w:val="00932ED0"/>
    <w:rsid w:val="0093399D"/>
    <w:rsid w:val="00934269"/>
    <w:rsid w:val="009343DC"/>
    <w:rsid w:val="009348C6"/>
    <w:rsid w:val="00934B08"/>
    <w:rsid w:val="00934F14"/>
    <w:rsid w:val="009351A9"/>
    <w:rsid w:val="0093561C"/>
    <w:rsid w:val="00935FB8"/>
    <w:rsid w:val="009361F0"/>
    <w:rsid w:val="0093620C"/>
    <w:rsid w:val="00936230"/>
    <w:rsid w:val="009367D7"/>
    <w:rsid w:val="00936C50"/>
    <w:rsid w:val="00937A0B"/>
    <w:rsid w:val="00937A2E"/>
    <w:rsid w:val="00937A49"/>
    <w:rsid w:val="00937D4C"/>
    <w:rsid w:val="00937F5F"/>
    <w:rsid w:val="00940613"/>
    <w:rsid w:val="00940A36"/>
    <w:rsid w:val="0094123E"/>
    <w:rsid w:val="009414E1"/>
    <w:rsid w:val="00941624"/>
    <w:rsid w:val="009419AA"/>
    <w:rsid w:val="00941C66"/>
    <w:rsid w:val="00941CE8"/>
    <w:rsid w:val="00941D59"/>
    <w:rsid w:val="00942043"/>
    <w:rsid w:val="00942169"/>
    <w:rsid w:val="0094224A"/>
    <w:rsid w:val="00942633"/>
    <w:rsid w:val="009426AC"/>
    <w:rsid w:val="00942E93"/>
    <w:rsid w:val="00943142"/>
    <w:rsid w:val="009437DD"/>
    <w:rsid w:val="00943D12"/>
    <w:rsid w:val="00943EB6"/>
    <w:rsid w:val="009442FE"/>
    <w:rsid w:val="009447DF"/>
    <w:rsid w:val="00944B28"/>
    <w:rsid w:val="00944FF8"/>
    <w:rsid w:val="0094508D"/>
    <w:rsid w:val="009451D1"/>
    <w:rsid w:val="009456B3"/>
    <w:rsid w:val="009460A4"/>
    <w:rsid w:val="009461AB"/>
    <w:rsid w:val="009466F6"/>
    <w:rsid w:val="00946753"/>
    <w:rsid w:val="009468A9"/>
    <w:rsid w:val="009468CD"/>
    <w:rsid w:val="00946B8B"/>
    <w:rsid w:val="00947642"/>
    <w:rsid w:val="00947A85"/>
    <w:rsid w:val="00947AD0"/>
    <w:rsid w:val="00947B8A"/>
    <w:rsid w:val="00947FFD"/>
    <w:rsid w:val="0095032B"/>
    <w:rsid w:val="00950A21"/>
    <w:rsid w:val="00951C7C"/>
    <w:rsid w:val="00951D30"/>
    <w:rsid w:val="00952700"/>
    <w:rsid w:val="00952CCC"/>
    <w:rsid w:val="00952CE7"/>
    <w:rsid w:val="009531F4"/>
    <w:rsid w:val="009536C0"/>
    <w:rsid w:val="00953C09"/>
    <w:rsid w:val="00953C2D"/>
    <w:rsid w:val="00953CF0"/>
    <w:rsid w:val="0095447E"/>
    <w:rsid w:val="00954496"/>
    <w:rsid w:val="0095461C"/>
    <w:rsid w:val="00954E30"/>
    <w:rsid w:val="00954E49"/>
    <w:rsid w:val="00955273"/>
    <w:rsid w:val="00955B4D"/>
    <w:rsid w:val="00955B6C"/>
    <w:rsid w:val="009567FD"/>
    <w:rsid w:val="00956811"/>
    <w:rsid w:val="00956C5B"/>
    <w:rsid w:val="00956D2A"/>
    <w:rsid w:val="00956DE9"/>
    <w:rsid w:val="009574EA"/>
    <w:rsid w:val="0095778A"/>
    <w:rsid w:val="00957792"/>
    <w:rsid w:val="00957953"/>
    <w:rsid w:val="00957D5C"/>
    <w:rsid w:val="00957DD7"/>
    <w:rsid w:val="00960482"/>
    <w:rsid w:val="00960A8F"/>
    <w:rsid w:val="00960AF1"/>
    <w:rsid w:val="0096108D"/>
    <w:rsid w:val="00961609"/>
    <w:rsid w:val="009618A6"/>
    <w:rsid w:val="00961960"/>
    <w:rsid w:val="00961E83"/>
    <w:rsid w:val="00962C08"/>
    <w:rsid w:val="00962EDC"/>
    <w:rsid w:val="009636A5"/>
    <w:rsid w:val="00963858"/>
    <w:rsid w:val="00963A91"/>
    <w:rsid w:val="00963B9B"/>
    <w:rsid w:val="00963DC4"/>
    <w:rsid w:val="00964249"/>
    <w:rsid w:val="009645E5"/>
    <w:rsid w:val="00964DC8"/>
    <w:rsid w:val="00964F77"/>
    <w:rsid w:val="00965318"/>
    <w:rsid w:val="00965A53"/>
    <w:rsid w:val="00965C27"/>
    <w:rsid w:val="00965FC2"/>
    <w:rsid w:val="0096655C"/>
    <w:rsid w:val="00966793"/>
    <w:rsid w:val="00966CE6"/>
    <w:rsid w:val="0096712A"/>
    <w:rsid w:val="009674F0"/>
    <w:rsid w:val="009676A0"/>
    <w:rsid w:val="009679E8"/>
    <w:rsid w:val="00967CB5"/>
    <w:rsid w:val="009701B8"/>
    <w:rsid w:val="0097025D"/>
    <w:rsid w:val="0097084B"/>
    <w:rsid w:val="00970C8B"/>
    <w:rsid w:val="00971146"/>
    <w:rsid w:val="009714AF"/>
    <w:rsid w:val="009721B3"/>
    <w:rsid w:val="00972315"/>
    <w:rsid w:val="00972C3F"/>
    <w:rsid w:val="00972DCE"/>
    <w:rsid w:val="0097324C"/>
    <w:rsid w:val="0097366B"/>
    <w:rsid w:val="00973A65"/>
    <w:rsid w:val="00973F8B"/>
    <w:rsid w:val="00974261"/>
    <w:rsid w:val="0097434B"/>
    <w:rsid w:val="00974917"/>
    <w:rsid w:val="00974A13"/>
    <w:rsid w:val="00974C85"/>
    <w:rsid w:val="00974D22"/>
    <w:rsid w:val="00974FC1"/>
    <w:rsid w:val="00974FC6"/>
    <w:rsid w:val="009752D7"/>
    <w:rsid w:val="0097535D"/>
    <w:rsid w:val="009754B7"/>
    <w:rsid w:val="009756EF"/>
    <w:rsid w:val="00975D9B"/>
    <w:rsid w:val="009764AE"/>
    <w:rsid w:val="009764B0"/>
    <w:rsid w:val="009764ED"/>
    <w:rsid w:val="00976648"/>
    <w:rsid w:val="00976658"/>
    <w:rsid w:val="00976ADA"/>
    <w:rsid w:val="00976B6C"/>
    <w:rsid w:val="00976F61"/>
    <w:rsid w:val="00977082"/>
    <w:rsid w:val="009770A8"/>
    <w:rsid w:val="009770C8"/>
    <w:rsid w:val="009777A7"/>
    <w:rsid w:val="00977FD5"/>
    <w:rsid w:val="00980114"/>
    <w:rsid w:val="00980723"/>
    <w:rsid w:val="00980AD4"/>
    <w:rsid w:val="00980E0E"/>
    <w:rsid w:val="009810F0"/>
    <w:rsid w:val="00981333"/>
    <w:rsid w:val="00981710"/>
    <w:rsid w:val="009817F8"/>
    <w:rsid w:val="00981E5F"/>
    <w:rsid w:val="009820DE"/>
    <w:rsid w:val="00982253"/>
    <w:rsid w:val="00982339"/>
    <w:rsid w:val="00982607"/>
    <w:rsid w:val="009827C9"/>
    <w:rsid w:val="00982FFD"/>
    <w:rsid w:val="009830D0"/>
    <w:rsid w:val="0098331A"/>
    <w:rsid w:val="00983A37"/>
    <w:rsid w:val="00983CDE"/>
    <w:rsid w:val="00983DB1"/>
    <w:rsid w:val="00984055"/>
    <w:rsid w:val="0098462D"/>
    <w:rsid w:val="009847D7"/>
    <w:rsid w:val="00984B91"/>
    <w:rsid w:val="00984E4C"/>
    <w:rsid w:val="009854F4"/>
    <w:rsid w:val="009855B0"/>
    <w:rsid w:val="00985727"/>
    <w:rsid w:val="0098592F"/>
    <w:rsid w:val="00985D41"/>
    <w:rsid w:val="0098636D"/>
    <w:rsid w:val="0098644D"/>
    <w:rsid w:val="0098688C"/>
    <w:rsid w:val="00986914"/>
    <w:rsid w:val="00986A0F"/>
    <w:rsid w:val="00986B6F"/>
    <w:rsid w:val="00986C5D"/>
    <w:rsid w:val="0098702D"/>
    <w:rsid w:val="009871C1"/>
    <w:rsid w:val="00987616"/>
    <w:rsid w:val="0098793E"/>
    <w:rsid w:val="00987A4B"/>
    <w:rsid w:val="00987D2C"/>
    <w:rsid w:val="009900D4"/>
    <w:rsid w:val="00990182"/>
    <w:rsid w:val="00990504"/>
    <w:rsid w:val="00990726"/>
    <w:rsid w:val="009908FD"/>
    <w:rsid w:val="00990B59"/>
    <w:rsid w:val="00990CB1"/>
    <w:rsid w:val="0099108B"/>
    <w:rsid w:val="009911CE"/>
    <w:rsid w:val="00991256"/>
    <w:rsid w:val="0099129A"/>
    <w:rsid w:val="00991458"/>
    <w:rsid w:val="009916DF"/>
    <w:rsid w:val="00991C85"/>
    <w:rsid w:val="00991D1A"/>
    <w:rsid w:val="00991DD0"/>
    <w:rsid w:val="00992173"/>
    <w:rsid w:val="0099247B"/>
    <w:rsid w:val="00992D92"/>
    <w:rsid w:val="009933C0"/>
    <w:rsid w:val="00993CAB"/>
    <w:rsid w:val="00993D61"/>
    <w:rsid w:val="00993FE4"/>
    <w:rsid w:val="00994082"/>
    <w:rsid w:val="009940DE"/>
    <w:rsid w:val="009945D3"/>
    <w:rsid w:val="00994847"/>
    <w:rsid w:val="00994958"/>
    <w:rsid w:val="00994ABB"/>
    <w:rsid w:val="00994C77"/>
    <w:rsid w:val="00994D91"/>
    <w:rsid w:val="0099595A"/>
    <w:rsid w:val="00995A54"/>
    <w:rsid w:val="00995B91"/>
    <w:rsid w:val="00995C34"/>
    <w:rsid w:val="00995CCF"/>
    <w:rsid w:val="00995DC9"/>
    <w:rsid w:val="0099629C"/>
    <w:rsid w:val="00996322"/>
    <w:rsid w:val="009965A9"/>
    <w:rsid w:val="00996858"/>
    <w:rsid w:val="009969F9"/>
    <w:rsid w:val="00996AF3"/>
    <w:rsid w:val="009978CA"/>
    <w:rsid w:val="00997A72"/>
    <w:rsid w:val="00997C45"/>
    <w:rsid w:val="00997CD3"/>
    <w:rsid w:val="009A0B5C"/>
    <w:rsid w:val="009A0CDD"/>
    <w:rsid w:val="009A1139"/>
    <w:rsid w:val="009A16DB"/>
    <w:rsid w:val="009A1AE7"/>
    <w:rsid w:val="009A257E"/>
    <w:rsid w:val="009A26D3"/>
    <w:rsid w:val="009A2A55"/>
    <w:rsid w:val="009A2D2B"/>
    <w:rsid w:val="009A3036"/>
    <w:rsid w:val="009A3091"/>
    <w:rsid w:val="009A3353"/>
    <w:rsid w:val="009A38D5"/>
    <w:rsid w:val="009A3B3F"/>
    <w:rsid w:val="009A3E4C"/>
    <w:rsid w:val="009A3FB7"/>
    <w:rsid w:val="009A4046"/>
    <w:rsid w:val="009A491E"/>
    <w:rsid w:val="009A50F9"/>
    <w:rsid w:val="009A5740"/>
    <w:rsid w:val="009A5C9D"/>
    <w:rsid w:val="009A5D06"/>
    <w:rsid w:val="009A6033"/>
    <w:rsid w:val="009A607C"/>
    <w:rsid w:val="009A634A"/>
    <w:rsid w:val="009A6690"/>
    <w:rsid w:val="009A6E02"/>
    <w:rsid w:val="009A6EDE"/>
    <w:rsid w:val="009A7114"/>
    <w:rsid w:val="009A71D6"/>
    <w:rsid w:val="009A7C4E"/>
    <w:rsid w:val="009A7E7A"/>
    <w:rsid w:val="009B0126"/>
    <w:rsid w:val="009B0321"/>
    <w:rsid w:val="009B0C5B"/>
    <w:rsid w:val="009B160D"/>
    <w:rsid w:val="009B2557"/>
    <w:rsid w:val="009B2BEE"/>
    <w:rsid w:val="009B3CD2"/>
    <w:rsid w:val="009B46CF"/>
    <w:rsid w:val="009B5053"/>
    <w:rsid w:val="009B56D5"/>
    <w:rsid w:val="009B5776"/>
    <w:rsid w:val="009B598C"/>
    <w:rsid w:val="009B6146"/>
    <w:rsid w:val="009B64EB"/>
    <w:rsid w:val="009B64F2"/>
    <w:rsid w:val="009B662E"/>
    <w:rsid w:val="009B6C72"/>
    <w:rsid w:val="009B6D3A"/>
    <w:rsid w:val="009B7052"/>
    <w:rsid w:val="009B73B5"/>
    <w:rsid w:val="009B7DC7"/>
    <w:rsid w:val="009B7DEF"/>
    <w:rsid w:val="009B7F45"/>
    <w:rsid w:val="009C0EFC"/>
    <w:rsid w:val="009C19EA"/>
    <w:rsid w:val="009C1E11"/>
    <w:rsid w:val="009C27AA"/>
    <w:rsid w:val="009C293D"/>
    <w:rsid w:val="009C2A3A"/>
    <w:rsid w:val="009C2B02"/>
    <w:rsid w:val="009C311D"/>
    <w:rsid w:val="009C3148"/>
    <w:rsid w:val="009C346E"/>
    <w:rsid w:val="009C36E2"/>
    <w:rsid w:val="009C3A2B"/>
    <w:rsid w:val="009C4502"/>
    <w:rsid w:val="009C4D19"/>
    <w:rsid w:val="009C4D1E"/>
    <w:rsid w:val="009C55AB"/>
    <w:rsid w:val="009C58B7"/>
    <w:rsid w:val="009C5DA0"/>
    <w:rsid w:val="009C6479"/>
    <w:rsid w:val="009C6604"/>
    <w:rsid w:val="009C6728"/>
    <w:rsid w:val="009C6908"/>
    <w:rsid w:val="009C6C92"/>
    <w:rsid w:val="009C6D1B"/>
    <w:rsid w:val="009C743B"/>
    <w:rsid w:val="009D05E8"/>
    <w:rsid w:val="009D0815"/>
    <w:rsid w:val="009D144B"/>
    <w:rsid w:val="009D1638"/>
    <w:rsid w:val="009D1F66"/>
    <w:rsid w:val="009D24E6"/>
    <w:rsid w:val="009D350F"/>
    <w:rsid w:val="009D3559"/>
    <w:rsid w:val="009D3A25"/>
    <w:rsid w:val="009D3A46"/>
    <w:rsid w:val="009D3B18"/>
    <w:rsid w:val="009D3FB6"/>
    <w:rsid w:val="009D428F"/>
    <w:rsid w:val="009D4C36"/>
    <w:rsid w:val="009D4E15"/>
    <w:rsid w:val="009D50B9"/>
    <w:rsid w:val="009D50F7"/>
    <w:rsid w:val="009D51B5"/>
    <w:rsid w:val="009D5259"/>
    <w:rsid w:val="009D54D6"/>
    <w:rsid w:val="009D59D3"/>
    <w:rsid w:val="009D5B53"/>
    <w:rsid w:val="009D5C23"/>
    <w:rsid w:val="009D603C"/>
    <w:rsid w:val="009D687C"/>
    <w:rsid w:val="009D6B77"/>
    <w:rsid w:val="009D7A58"/>
    <w:rsid w:val="009D7D9D"/>
    <w:rsid w:val="009E02C9"/>
    <w:rsid w:val="009E0340"/>
    <w:rsid w:val="009E06E8"/>
    <w:rsid w:val="009E0B9F"/>
    <w:rsid w:val="009E0C94"/>
    <w:rsid w:val="009E0E84"/>
    <w:rsid w:val="009E135B"/>
    <w:rsid w:val="009E212A"/>
    <w:rsid w:val="009E21C1"/>
    <w:rsid w:val="009E233E"/>
    <w:rsid w:val="009E25B0"/>
    <w:rsid w:val="009E26DF"/>
    <w:rsid w:val="009E2806"/>
    <w:rsid w:val="009E2B12"/>
    <w:rsid w:val="009E2C6E"/>
    <w:rsid w:val="009E2E58"/>
    <w:rsid w:val="009E388C"/>
    <w:rsid w:val="009E39E0"/>
    <w:rsid w:val="009E3B4A"/>
    <w:rsid w:val="009E3BC2"/>
    <w:rsid w:val="009E4099"/>
    <w:rsid w:val="009E40FE"/>
    <w:rsid w:val="009E44CF"/>
    <w:rsid w:val="009E45A7"/>
    <w:rsid w:val="009E4677"/>
    <w:rsid w:val="009E49D1"/>
    <w:rsid w:val="009E4FB1"/>
    <w:rsid w:val="009E503B"/>
    <w:rsid w:val="009E5187"/>
    <w:rsid w:val="009E5229"/>
    <w:rsid w:val="009E5365"/>
    <w:rsid w:val="009E55A1"/>
    <w:rsid w:val="009E58C7"/>
    <w:rsid w:val="009E58D1"/>
    <w:rsid w:val="009E5D22"/>
    <w:rsid w:val="009E5FF4"/>
    <w:rsid w:val="009E6264"/>
    <w:rsid w:val="009E648F"/>
    <w:rsid w:val="009E64A0"/>
    <w:rsid w:val="009E664A"/>
    <w:rsid w:val="009E677F"/>
    <w:rsid w:val="009E68DD"/>
    <w:rsid w:val="009E6967"/>
    <w:rsid w:val="009E698C"/>
    <w:rsid w:val="009E6AC4"/>
    <w:rsid w:val="009E6BFC"/>
    <w:rsid w:val="009E6F40"/>
    <w:rsid w:val="009E7C0A"/>
    <w:rsid w:val="009E7E21"/>
    <w:rsid w:val="009F04C4"/>
    <w:rsid w:val="009F0627"/>
    <w:rsid w:val="009F0DC0"/>
    <w:rsid w:val="009F0E2A"/>
    <w:rsid w:val="009F14E8"/>
    <w:rsid w:val="009F1FBA"/>
    <w:rsid w:val="009F2009"/>
    <w:rsid w:val="009F24AC"/>
    <w:rsid w:val="009F2681"/>
    <w:rsid w:val="009F2E51"/>
    <w:rsid w:val="009F3AA6"/>
    <w:rsid w:val="009F4470"/>
    <w:rsid w:val="009F4668"/>
    <w:rsid w:val="009F502B"/>
    <w:rsid w:val="009F5979"/>
    <w:rsid w:val="009F5A5C"/>
    <w:rsid w:val="009F5C91"/>
    <w:rsid w:val="009F61AC"/>
    <w:rsid w:val="009F692B"/>
    <w:rsid w:val="009F69F2"/>
    <w:rsid w:val="009F7037"/>
    <w:rsid w:val="009F732A"/>
    <w:rsid w:val="009F7683"/>
    <w:rsid w:val="009F768D"/>
    <w:rsid w:val="009F77CA"/>
    <w:rsid w:val="009F7D40"/>
    <w:rsid w:val="009F7FD0"/>
    <w:rsid w:val="00A00058"/>
    <w:rsid w:val="00A0069A"/>
    <w:rsid w:val="00A008BF"/>
    <w:rsid w:val="00A00DF4"/>
    <w:rsid w:val="00A0100F"/>
    <w:rsid w:val="00A01079"/>
    <w:rsid w:val="00A01344"/>
    <w:rsid w:val="00A013A6"/>
    <w:rsid w:val="00A013D0"/>
    <w:rsid w:val="00A0150B"/>
    <w:rsid w:val="00A01B88"/>
    <w:rsid w:val="00A02AEB"/>
    <w:rsid w:val="00A02F43"/>
    <w:rsid w:val="00A03583"/>
    <w:rsid w:val="00A03AAE"/>
    <w:rsid w:val="00A03D2D"/>
    <w:rsid w:val="00A03DC9"/>
    <w:rsid w:val="00A040D1"/>
    <w:rsid w:val="00A04A0A"/>
    <w:rsid w:val="00A04A3F"/>
    <w:rsid w:val="00A04D9E"/>
    <w:rsid w:val="00A05086"/>
    <w:rsid w:val="00A0540F"/>
    <w:rsid w:val="00A05721"/>
    <w:rsid w:val="00A05C4D"/>
    <w:rsid w:val="00A05DDE"/>
    <w:rsid w:val="00A061CF"/>
    <w:rsid w:val="00A06355"/>
    <w:rsid w:val="00A06FFD"/>
    <w:rsid w:val="00A07572"/>
    <w:rsid w:val="00A0788C"/>
    <w:rsid w:val="00A078CD"/>
    <w:rsid w:val="00A079D6"/>
    <w:rsid w:val="00A101A4"/>
    <w:rsid w:val="00A103A2"/>
    <w:rsid w:val="00A10500"/>
    <w:rsid w:val="00A10909"/>
    <w:rsid w:val="00A1186A"/>
    <w:rsid w:val="00A11932"/>
    <w:rsid w:val="00A11AA4"/>
    <w:rsid w:val="00A11D30"/>
    <w:rsid w:val="00A121DC"/>
    <w:rsid w:val="00A123B5"/>
    <w:rsid w:val="00A1257A"/>
    <w:rsid w:val="00A131F3"/>
    <w:rsid w:val="00A1334A"/>
    <w:rsid w:val="00A14211"/>
    <w:rsid w:val="00A146D1"/>
    <w:rsid w:val="00A14B1A"/>
    <w:rsid w:val="00A14FF5"/>
    <w:rsid w:val="00A150F8"/>
    <w:rsid w:val="00A1543F"/>
    <w:rsid w:val="00A15449"/>
    <w:rsid w:val="00A159D9"/>
    <w:rsid w:val="00A15ED4"/>
    <w:rsid w:val="00A162BD"/>
    <w:rsid w:val="00A16309"/>
    <w:rsid w:val="00A16A47"/>
    <w:rsid w:val="00A16DEB"/>
    <w:rsid w:val="00A1703C"/>
    <w:rsid w:val="00A1721D"/>
    <w:rsid w:val="00A17C40"/>
    <w:rsid w:val="00A20433"/>
    <w:rsid w:val="00A2049C"/>
    <w:rsid w:val="00A2063A"/>
    <w:rsid w:val="00A2083E"/>
    <w:rsid w:val="00A208F8"/>
    <w:rsid w:val="00A2093E"/>
    <w:rsid w:val="00A209F4"/>
    <w:rsid w:val="00A20DE2"/>
    <w:rsid w:val="00A21249"/>
    <w:rsid w:val="00A216A6"/>
    <w:rsid w:val="00A21B34"/>
    <w:rsid w:val="00A21EAF"/>
    <w:rsid w:val="00A220F3"/>
    <w:rsid w:val="00A222B8"/>
    <w:rsid w:val="00A224D4"/>
    <w:rsid w:val="00A229BB"/>
    <w:rsid w:val="00A22BF0"/>
    <w:rsid w:val="00A2318A"/>
    <w:rsid w:val="00A23255"/>
    <w:rsid w:val="00A2345E"/>
    <w:rsid w:val="00A23874"/>
    <w:rsid w:val="00A239A0"/>
    <w:rsid w:val="00A239F8"/>
    <w:rsid w:val="00A23CFC"/>
    <w:rsid w:val="00A24521"/>
    <w:rsid w:val="00A2454F"/>
    <w:rsid w:val="00A24585"/>
    <w:rsid w:val="00A24E58"/>
    <w:rsid w:val="00A253E2"/>
    <w:rsid w:val="00A2589E"/>
    <w:rsid w:val="00A260E1"/>
    <w:rsid w:val="00A26D68"/>
    <w:rsid w:val="00A272BF"/>
    <w:rsid w:val="00A27554"/>
    <w:rsid w:val="00A278FB"/>
    <w:rsid w:val="00A27C3F"/>
    <w:rsid w:val="00A27D01"/>
    <w:rsid w:val="00A27D45"/>
    <w:rsid w:val="00A27FF9"/>
    <w:rsid w:val="00A3006F"/>
    <w:rsid w:val="00A3055C"/>
    <w:rsid w:val="00A30CF6"/>
    <w:rsid w:val="00A3133B"/>
    <w:rsid w:val="00A314B5"/>
    <w:rsid w:val="00A3189D"/>
    <w:rsid w:val="00A31EE7"/>
    <w:rsid w:val="00A31FE5"/>
    <w:rsid w:val="00A32230"/>
    <w:rsid w:val="00A323ED"/>
    <w:rsid w:val="00A329F4"/>
    <w:rsid w:val="00A32E28"/>
    <w:rsid w:val="00A32EBC"/>
    <w:rsid w:val="00A331E7"/>
    <w:rsid w:val="00A332D0"/>
    <w:rsid w:val="00A33DF0"/>
    <w:rsid w:val="00A3444B"/>
    <w:rsid w:val="00A345BD"/>
    <w:rsid w:val="00A3464E"/>
    <w:rsid w:val="00A3475A"/>
    <w:rsid w:val="00A34D90"/>
    <w:rsid w:val="00A35030"/>
    <w:rsid w:val="00A3553C"/>
    <w:rsid w:val="00A3576E"/>
    <w:rsid w:val="00A35772"/>
    <w:rsid w:val="00A35EE4"/>
    <w:rsid w:val="00A36044"/>
    <w:rsid w:val="00A36205"/>
    <w:rsid w:val="00A36538"/>
    <w:rsid w:val="00A36ADB"/>
    <w:rsid w:val="00A379DC"/>
    <w:rsid w:val="00A37EBA"/>
    <w:rsid w:val="00A402DF"/>
    <w:rsid w:val="00A407A7"/>
    <w:rsid w:val="00A40D84"/>
    <w:rsid w:val="00A40E6F"/>
    <w:rsid w:val="00A40FB7"/>
    <w:rsid w:val="00A4106A"/>
    <w:rsid w:val="00A41204"/>
    <w:rsid w:val="00A4150C"/>
    <w:rsid w:val="00A4153D"/>
    <w:rsid w:val="00A416C0"/>
    <w:rsid w:val="00A41711"/>
    <w:rsid w:val="00A418DB"/>
    <w:rsid w:val="00A41CB9"/>
    <w:rsid w:val="00A42139"/>
    <w:rsid w:val="00A429D6"/>
    <w:rsid w:val="00A42B04"/>
    <w:rsid w:val="00A42B5C"/>
    <w:rsid w:val="00A43103"/>
    <w:rsid w:val="00A4344A"/>
    <w:rsid w:val="00A43553"/>
    <w:rsid w:val="00A43B15"/>
    <w:rsid w:val="00A442EB"/>
    <w:rsid w:val="00A44434"/>
    <w:rsid w:val="00A44A7C"/>
    <w:rsid w:val="00A44D7D"/>
    <w:rsid w:val="00A45024"/>
    <w:rsid w:val="00A45433"/>
    <w:rsid w:val="00A455EA"/>
    <w:rsid w:val="00A4574D"/>
    <w:rsid w:val="00A467D6"/>
    <w:rsid w:val="00A46AC1"/>
    <w:rsid w:val="00A471BD"/>
    <w:rsid w:val="00A471FF"/>
    <w:rsid w:val="00A472CC"/>
    <w:rsid w:val="00A475B5"/>
    <w:rsid w:val="00A47B37"/>
    <w:rsid w:val="00A47EB5"/>
    <w:rsid w:val="00A47F1B"/>
    <w:rsid w:val="00A502A7"/>
    <w:rsid w:val="00A509DD"/>
    <w:rsid w:val="00A50D6D"/>
    <w:rsid w:val="00A513AF"/>
    <w:rsid w:val="00A51599"/>
    <w:rsid w:val="00A516D5"/>
    <w:rsid w:val="00A52675"/>
    <w:rsid w:val="00A527B4"/>
    <w:rsid w:val="00A52A2C"/>
    <w:rsid w:val="00A530F3"/>
    <w:rsid w:val="00A5346D"/>
    <w:rsid w:val="00A534BC"/>
    <w:rsid w:val="00A540EB"/>
    <w:rsid w:val="00A54434"/>
    <w:rsid w:val="00A544F4"/>
    <w:rsid w:val="00A54A98"/>
    <w:rsid w:val="00A54BC8"/>
    <w:rsid w:val="00A54BD5"/>
    <w:rsid w:val="00A552C8"/>
    <w:rsid w:val="00A55533"/>
    <w:rsid w:val="00A5563D"/>
    <w:rsid w:val="00A562D0"/>
    <w:rsid w:val="00A56B51"/>
    <w:rsid w:val="00A57470"/>
    <w:rsid w:val="00A575CF"/>
    <w:rsid w:val="00A57CFC"/>
    <w:rsid w:val="00A602C0"/>
    <w:rsid w:val="00A604B8"/>
    <w:rsid w:val="00A60508"/>
    <w:rsid w:val="00A606BC"/>
    <w:rsid w:val="00A6089D"/>
    <w:rsid w:val="00A60CBE"/>
    <w:rsid w:val="00A612AF"/>
    <w:rsid w:val="00A617EC"/>
    <w:rsid w:val="00A61872"/>
    <w:rsid w:val="00A61A07"/>
    <w:rsid w:val="00A61BEA"/>
    <w:rsid w:val="00A61CA6"/>
    <w:rsid w:val="00A61EBC"/>
    <w:rsid w:val="00A6274F"/>
    <w:rsid w:val="00A627EE"/>
    <w:rsid w:val="00A62D11"/>
    <w:rsid w:val="00A62F18"/>
    <w:rsid w:val="00A62F29"/>
    <w:rsid w:val="00A62F3F"/>
    <w:rsid w:val="00A6337B"/>
    <w:rsid w:val="00A63782"/>
    <w:rsid w:val="00A63E41"/>
    <w:rsid w:val="00A648DD"/>
    <w:rsid w:val="00A64D24"/>
    <w:rsid w:val="00A64DC4"/>
    <w:rsid w:val="00A64FF3"/>
    <w:rsid w:val="00A65492"/>
    <w:rsid w:val="00A65E1A"/>
    <w:rsid w:val="00A6641C"/>
    <w:rsid w:val="00A66885"/>
    <w:rsid w:val="00A66B53"/>
    <w:rsid w:val="00A66E60"/>
    <w:rsid w:val="00A66FC5"/>
    <w:rsid w:val="00A670DB"/>
    <w:rsid w:val="00A6769F"/>
    <w:rsid w:val="00A67B70"/>
    <w:rsid w:val="00A70997"/>
    <w:rsid w:val="00A709F8"/>
    <w:rsid w:val="00A70EF3"/>
    <w:rsid w:val="00A70F10"/>
    <w:rsid w:val="00A71746"/>
    <w:rsid w:val="00A71CF4"/>
    <w:rsid w:val="00A7245B"/>
    <w:rsid w:val="00A725C6"/>
    <w:rsid w:val="00A73427"/>
    <w:rsid w:val="00A73647"/>
    <w:rsid w:val="00A73EF4"/>
    <w:rsid w:val="00A74320"/>
    <w:rsid w:val="00A7449B"/>
    <w:rsid w:val="00A746EF"/>
    <w:rsid w:val="00A74799"/>
    <w:rsid w:val="00A747D4"/>
    <w:rsid w:val="00A74BD8"/>
    <w:rsid w:val="00A75826"/>
    <w:rsid w:val="00A75DE9"/>
    <w:rsid w:val="00A75FE0"/>
    <w:rsid w:val="00A769B2"/>
    <w:rsid w:val="00A77B51"/>
    <w:rsid w:val="00A77F66"/>
    <w:rsid w:val="00A802CD"/>
    <w:rsid w:val="00A80C2E"/>
    <w:rsid w:val="00A80DDC"/>
    <w:rsid w:val="00A80DDF"/>
    <w:rsid w:val="00A80F82"/>
    <w:rsid w:val="00A815E6"/>
    <w:rsid w:val="00A81BF9"/>
    <w:rsid w:val="00A81CD0"/>
    <w:rsid w:val="00A81EB2"/>
    <w:rsid w:val="00A81F07"/>
    <w:rsid w:val="00A8257D"/>
    <w:rsid w:val="00A82616"/>
    <w:rsid w:val="00A829E5"/>
    <w:rsid w:val="00A82F6A"/>
    <w:rsid w:val="00A83150"/>
    <w:rsid w:val="00A83606"/>
    <w:rsid w:val="00A83786"/>
    <w:rsid w:val="00A83885"/>
    <w:rsid w:val="00A8399E"/>
    <w:rsid w:val="00A83A01"/>
    <w:rsid w:val="00A83FDF"/>
    <w:rsid w:val="00A84914"/>
    <w:rsid w:val="00A84A7F"/>
    <w:rsid w:val="00A85383"/>
    <w:rsid w:val="00A85957"/>
    <w:rsid w:val="00A865E0"/>
    <w:rsid w:val="00A86619"/>
    <w:rsid w:val="00A86ADC"/>
    <w:rsid w:val="00A86B24"/>
    <w:rsid w:val="00A86D29"/>
    <w:rsid w:val="00A871F0"/>
    <w:rsid w:val="00A87812"/>
    <w:rsid w:val="00A87994"/>
    <w:rsid w:val="00A87BC4"/>
    <w:rsid w:val="00A900CC"/>
    <w:rsid w:val="00A90111"/>
    <w:rsid w:val="00A903BC"/>
    <w:rsid w:val="00A90480"/>
    <w:rsid w:val="00A90C08"/>
    <w:rsid w:val="00A90CAA"/>
    <w:rsid w:val="00A90DBE"/>
    <w:rsid w:val="00A90DF0"/>
    <w:rsid w:val="00A90F08"/>
    <w:rsid w:val="00A91257"/>
    <w:rsid w:val="00A9171F"/>
    <w:rsid w:val="00A91A2D"/>
    <w:rsid w:val="00A91AD0"/>
    <w:rsid w:val="00A91FAE"/>
    <w:rsid w:val="00A92262"/>
    <w:rsid w:val="00A926D5"/>
    <w:rsid w:val="00A92997"/>
    <w:rsid w:val="00A92A51"/>
    <w:rsid w:val="00A936CF"/>
    <w:rsid w:val="00A93922"/>
    <w:rsid w:val="00A93A6E"/>
    <w:rsid w:val="00A93B16"/>
    <w:rsid w:val="00A93CAF"/>
    <w:rsid w:val="00A9403A"/>
    <w:rsid w:val="00A9412D"/>
    <w:rsid w:val="00A942A3"/>
    <w:rsid w:val="00A942B8"/>
    <w:rsid w:val="00A9459D"/>
    <w:rsid w:val="00A94744"/>
    <w:rsid w:val="00A94964"/>
    <w:rsid w:val="00A94E2A"/>
    <w:rsid w:val="00A94E4F"/>
    <w:rsid w:val="00A94E96"/>
    <w:rsid w:val="00A94F2F"/>
    <w:rsid w:val="00A952B8"/>
    <w:rsid w:val="00A9568D"/>
    <w:rsid w:val="00A95973"/>
    <w:rsid w:val="00A95A43"/>
    <w:rsid w:val="00A96079"/>
    <w:rsid w:val="00A9644E"/>
    <w:rsid w:val="00A966C4"/>
    <w:rsid w:val="00A969B9"/>
    <w:rsid w:val="00A96A6D"/>
    <w:rsid w:val="00A96F60"/>
    <w:rsid w:val="00A97004"/>
    <w:rsid w:val="00A9741E"/>
    <w:rsid w:val="00A97B75"/>
    <w:rsid w:val="00AA0112"/>
    <w:rsid w:val="00AA03D0"/>
    <w:rsid w:val="00AA080F"/>
    <w:rsid w:val="00AA0894"/>
    <w:rsid w:val="00AA0897"/>
    <w:rsid w:val="00AA08AA"/>
    <w:rsid w:val="00AA091D"/>
    <w:rsid w:val="00AA0ACA"/>
    <w:rsid w:val="00AA17C5"/>
    <w:rsid w:val="00AA1DC1"/>
    <w:rsid w:val="00AA234B"/>
    <w:rsid w:val="00AA2D34"/>
    <w:rsid w:val="00AA2DC1"/>
    <w:rsid w:val="00AA3357"/>
    <w:rsid w:val="00AA3D08"/>
    <w:rsid w:val="00AA3DE7"/>
    <w:rsid w:val="00AA3F40"/>
    <w:rsid w:val="00AA4110"/>
    <w:rsid w:val="00AA42D1"/>
    <w:rsid w:val="00AA44BA"/>
    <w:rsid w:val="00AA470B"/>
    <w:rsid w:val="00AA4BF3"/>
    <w:rsid w:val="00AA4CEA"/>
    <w:rsid w:val="00AA50C6"/>
    <w:rsid w:val="00AA510B"/>
    <w:rsid w:val="00AA58C5"/>
    <w:rsid w:val="00AA5A2C"/>
    <w:rsid w:val="00AA5D55"/>
    <w:rsid w:val="00AA5F1C"/>
    <w:rsid w:val="00AA6617"/>
    <w:rsid w:val="00AA6A3A"/>
    <w:rsid w:val="00AA7037"/>
    <w:rsid w:val="00AA73CC"/>
    <w:rsid w:val="00AA797E"/>
    <w:rsid w:val="00AB050E"/>
    <w:rsid w:val="00AB07EC"/>
    <w:rsid w:val="00AB087E"/>
    <w:rsid w:val="00AB08A8"/>
    <w:rsid w:val="00AB0C30"/>
    <w:rsid w:val="00AB0D0D"/>
    <w:rsid w:val="00AB1535"/>
    <w:rsid w:val="00AB1A05"/>
    <w:rsid w:val="00AB1CE1"/>
    <w:rsid w:val="00AB1D35"/>
    <w:rsid w:val="00AB2321"/>
    <w:rsid w:val="00AB287A"/>
    <w:rsid w:val="00AB2AF8"/>
    <w:rsid w:val="00AB2CA1"/>
    <w:rsid w:val="00AB3494"/>
    <w:rsid w:val="00AB35B5"/>
    <w:rsid w:val="00AB3CD4"/>
    <w:rsid w:val="00AB3E30"/>
    <w:rsid w:val="00AB40F6"/>
    <w:rsid w:val="00AB431A"/>
    <w:rsid w:val="00AB45DA"/>
    <w:rsid w:val="00AB463A"/>
    <w:rsid w:val="00AB4CBA"/>
    <w:rsid w:val="00AB522C"/>
    <w:rsid w:val="00AB5696"/>
    <w:rsid w:val="00AB5EC3"/>
    <w:rsid w:val="00AB6EB7"/>
    <w:rsid w:val="00AB745F"/>
    <w:rsid w:val="00AB7517"/>
    <w:rsid w:val="00AB7717"/>
    <w:rsid w:val="00AB7D73"/>
    <w:rsid w:val="00AB7DD1"/>
    <w:rsid w:val="00AB7F1B"/>
    <w:rsid w:val="00AC0719"/>
    <w:rsid w:val="00AC0C31"/>
    <w:rsid w:val="00AC0F39"/>
    <w:rsid w:val="00AC142D"/>
    <w:rsid w:val="00AC20FA"/>
    <w:rsid w:val="00AC262F"/>
    <w:rsid w:val="00AC2A35"/>
    <w:rsid w:val="00AC2B78"/>
    <w:rsid w:val="00AC2D1F"/>
    <w:rsid w:val="00AC3EFB"/>
    <w:rsid w:val="00AC4150"/>
    <w:rsid w:val="00AC4C89"/>
    <w:rsid w:val="00AC4D4F"/>
    <w:rsid w:val="00AC50EF"/>
    <w:rsid w:val="00AC5255"/>
    <w:rsid w:val="00AC5C75"/>
    <w:rsid w:val="00AC60BE"/>
    <w:rsid w:val="00AC679B"/>
    <w:rsid w:val="00AC68A0"/>
    <w:rsid w:val="00AC69F0"/>
    <w:rsid w:val="00AC6F92"/>
    <w:rsid w:val="00AC70D9"/>
    <w:rsid w:val="00AC74CD"/>
    <w:rsid w:val="00AC7C68"/>
    <w:rsid w:val="00AD03F9"/>
    <w:rsid w:val="00AD04AE"/>
    <w:rsid w:val="00AD0A2C"/>
    <w:rsid w:val="00AD0EC1"/>
    <w:rsid w:val="00AD1715"/>
    <w:rsid w:val="00AD1B48"/>
    <w:rsid w:val="00AD1C46"/>
    <w:rsid w:val="00AD1C4C"/>
    <w:rsid w:val="00AD1CAD"/>
    <w:rsid w:val="00AD1D48"/>
    <w:rsid w:val="00AD2325"/>
    <w:rsid w:val="00AD2474"/>
    <w:rsid w:val="00AD2533"/>
    <w:rsid w:val="00AD26A4"/>
    <w:rsid w:val="00AD2716"/>
    <w:rsid w:val="00AD28EE"/>
    <w:rsid w:val="00AD2B16"/>
    <w:rsid w:val="00AD2F89"/>
    <w:rsid w:val="00AD3238"/>
    <w:rsid w:val="00AD3312"/>
    <w:rsid w:val="00AD3610"/>
    <w:rsid w:val="00AD375C"/>
    <w:rsid w:val="00AD3A8C"/>
    <w:rsid w:val="00AD3C68"/>
    <w:rsid w:val="00AD4469"/>
    <w:rsid w:val="00AD455D"/>
    <w:rsid w:val="00AD4630"/>
    <w:rsid w:val="00AD4776"/>
    <w:rsid w:val="00AD4976"/>
    <w:rsid w:val="00AD4A44"/>
    <w:rsid w:val="00AD4CB9"/>
    <w:rsid w:val="00AD4E86"/>
    <w:rsid w:val="00AD5770"/>
    <w:rsid w:val="00AD59CC"/>
    <w:rsid w:val="00AD5DA2"/>
    <w:rsid w:val="00AD5DB8"/>
    <w:rsid w:val="00AD5E28"/>
    <w:rsid w:val="00AD6231"/>
    <w:rsid w:val="00AD628E"/>
    <w:rsid w:val="00AD63EA"/>
    <w:rsid w:val="00AD6713"/>
    <w:rsid w:val="00AD6B5A"/>
    <w:rsid w:val="00AD6F77"/>
    <w:rsid w:val="00AD7361"/>
    <w:rsid w:val="00AD74E3"/>
    <w:rsid w:val="00AD75E5"/>
    <w:rsid w:val="00AD7701"/>
    <w:rsid w:val="00AD7799"/>
    <w:rsid w:val="00AD7818"/>
    <w:rsid w:val="00AD781B"/>
    <w:rsid w:val="00AD7A7D"/>
    <w:rsid w:val="00AD7BDC"/>
    <w:rsid w:val="00AD7FED"/>
    <w:rsid w:val="00AE00B2"/>
    <w:rsid w:val="00AE01E4"/>
    <w:rsid w:val="00AE03DC"/>
    <w:rsid w:val="00AE0EAE"/>
    <w:rsid w:val="00AE10AF"/>
    <w:rsid w:val="00AE10CF"/>
    <w:rsid w:val="00AE15FA"/>
    <w:rsid w:val="00AE17CB"/>
    <w:rsid w:val="00AE17F0"/>
    <w:rsid w:val="00AE186F"/>
    <w:rsid w:val="00AE1E89"/>
    <w:rsid w:val="00AE209D"/>
    <w:rsid w:val="00AE20FD"/>
    <w:rsid w:val="00AE23D4"/>
    <w:rsid w:val="00AE2597"/>
    <w:rsid w:val="00AE270A"/>
    <w:rsid w:val="00AE360E"/>
    <w:rsid w:val="00AE3A48"/>
    <w:rsid w:val="00AE4134"/>
    <w:rsid w:val="00AE4281"/>
    <w:rsid w:val="00AE4322"/>
    <w:rsid w:val="00AE4A02"/>
    <w:rsid w:val="00AE4F36"/>
    <w:rsid w:val="00AE5069"/>
    <w:rsid w:val="00AE52D2"/>
    <w:rsid w:val="00AE5E59"/>
    <w:rsid w:val="00AE5EAD"/>
    <w:rsid w:val="00AE60DB"/>
    <w:rsid w:val="00AE61C8"/>
    <w:rsid w:val="00AE622D"/>
    <w:rsid w:val="00AE62FD"/>
    <w:rsid w:val="00AE6B02"/>
    <w:rsid w:val="00AE6FE6"/>
    <w:rsid w:val="00AE7845"/>
    <w:rsid w:val="00AE7C21"/>
    <w:rsid w:val="00AF0B70"/>
    <w:rsid w:val="00AF0BF1"/>
    <w:rsid w:val="00AF0CB8"/>
    <w:rsid w:val="00AF0F6D"/>
    <w:rsid w:val="00AF104E"/>
    <w:rsid w:val="00AF111E"/>
    <w:rsid w:val="00AF1151"/>
    <w:rsid w:val="00AF130E"/>
    <w:rsid w:val="00AF172E"/>
    <w:rsid w:val="00AF1F57"/>
    <w:rsid w:val="00AF20AD"/>
    <w:rsid w:val="00AF29DD"/>
    <w:rsid w:val="00AF2CA4"/>
    <w:rsid w:val="00AF2D6A"/>
    <w:rsid w:val="00AF2E2C"/>
    <w:rsid w:val="00AF32F0"/>
    <w:rsid w:val="00AF3B78"/>
    <w:rsid w:val="00AF3E2B"/>
    <w:rsid w:val="00AF3ED6"/>
    <w:rsid w:val="00AF4055"/>
    <w:rsid w:val="00AF4364"/>
    <w:rsid w:val="00AF4DE5"/>
    <w:rsid w:val="00AF5634"/>
    <w:rsid w:val="00AF572D"/>
    <w:rsid w:val="00AF5C83"/>
    <w:rsid w:val="00AF6161"/>
    <w:rsid w:val="00AF65F7"/>
    <w:rsid w:val="00AF6C59"/>
    <w:rsid w:val="00AF73E0"/>
    <w:rsid w:val="00AF7607"/>
    <w:rsid w:val="00AF7883"/>
    <w:rsid w:val="00AF7BA3"/>
    <w:rsid w:val="00B00236"/>
    <w:rsid w:val="00B01074"/>
    <w:rsid w:val="00B012CB"/>
    <w:rsid w:val="00B017C4"/>
    <w:rsid w:val="00B018DC"/>
    <w:rsid w:val="00B01B5A"/>
    <w:rsid w:val="00B01DB1"/>
    <w:rsid w:val="00B02501"/>
    <w:rsid w:val="00B02B2C"/>
    <w:rsid w:val="00B02CF1"/>
    <w:rsid w:val="00B02D82"/>
    <w:rsid w:val="00B0363B"/>
    <w:rsid w:val="00B0375E"/>
    <w:rsid w:val="00B03EC1"/>
    <w:rsid w:val="00B04033"/>
    <w:rsid w:val="00B04808"/>
    <w:rsid w:val="00B04C7D"/>
    <w:rsid w:val="00B0545D"/>
    <w:rsid w:val="00B057CA"/>
    <w:rsid w:val="00B05AC7"/>
    <w:rsid w:val="00B066C4"/>
    <w:rsid w:val="00B069C0"/>
    <w:rsid w:val="00B06AE9"/>
    <w:rsid w:val="00B06B10"/>
    <w:rsid w:val="00B06CD9"/>
    <w:rsid w:val="00B06F8A"/>
    <w:rsid w:val="00B06F8D"/>
    <w:rsid w:val="00B0709A"/>
    <w:rsid w:val="00B073D5"/>
    <w:rsid w:val="00B1049A"/>
    <w:rsid w:val="00B107A5"/>
    <w:rsid w:val="00B10AF6"/>
    <w:rsid w:val="00B10BA2"/>
    <w:rsid w:val="00B10FF3"/>
    <w:rsid w:val="00B110B3"/>
    <w:rsid w:val="00B11356"/>
    <w:rsid w:val="00B11604"/>
    <w:rsid w:val="00B11DB5"/>
    <w:rsid w:val="00B11FB9"/>
    <w:rsid w:val="00B12131"/>
    <w:rsid w:val="00B12238"/>
    <w:rsid w:val="00B12684"/>
    <w:rsid w:val="00B126E8"/>
    <w:rsid w:val="00B1300A"/>
    <w:rsid w:val="00B13337"/>
    <w:rsid w:val="00B1372C"/>
    <w:rsid w:val="00B13784"/>
    <w:rsid w:val="00B1382C"/>
    <w:rsid w:val="00B139EC"/>
    <w:rsid w:val="00B13B28"/>
    <w:rsid w:val="00B143D6"/>
    <w:rsid w:val="00B1467C"/>
    <w:rsid w:val="00B15FD4"/>
    <w:rsid w:val="00B1644C"/>
    <w:rsid w:val="00B16D15"/>
    <w:rsid w:val="00B16FF6"/>
    <w:rsid w:val="00B17115"/>
    <w:rsid w:val="00B17179"/>
    <w:rsid w:val="00B1758D"/>
    <w:rsid w:val="00B177EF"/>
    <w:rsid w:val="00B17B62"/>
    <w:rsid w:val="00B17DD8"/>
    <w:rsid w:val="00B20332"/>
    <w:rsid w:val="00B20468"/>
    <w:rsid w:val="00B20937"/>
    <w:rsid w:val="00B209FA"/>
    <w:rsid w:val="00B20B8F"/>
    <w:rsid w:val="00B20E7B"/>
    <w:rsid w:val="00B215A5"/>
    <w:rsid w:val="00B219C6"/>
    <w:rsid w:val="00B21D76"/>
    <w:rsid w:val="00B2204C"/>
    <w:rsid w:val="00B22100"/>
    <w:rsid w:val="00B22535"/>
    <w:rsid w:val="00B2339B"/>
    <w:rsid w:val="00B234EE"/>
    <w:rsid w:val="00B23BBD"/>
    <w:rsid w:val="00B23DD2"/>
    <w:rsid w:val="00B2402C"/>
    <w:rsid w:val="00B2409B"/>
    <w:rsid w:val="00B2420C"/>
    <w:rsid w:val="00B24562"/>
    <w:rsid w:val="00B25099"/>
    <w:rsid w:val="00B258FF"/>
    <w:rsid w:val="00B25AB2"/>
    <w:rsid w:val="00B25DB7"/>
    <w:rsid w:val="00B25DCA"/>
    <w:rsid w:val="00B25E72"/>
    <w:rsid w:val="00B26875"/>
    <w:rsid w:val="00B2694B"/>
    <w:rsid w:val="00B26C04"/>
    <w:rsid w:val="00B26D6D"/>
    <w:rsid w:val="00B26E86"/>
    <w:rsid w:val="00B2717D"/>
    <w:rsid w:val="00B27203"/>
    <w:rsid w:val="00B27567"/>
    <w:rsid w:val="00B27CEF"/>
    <w:rsid w:val="00B27F81"/>
    <w:rsid w:val="00B30212"/>
    <w:rsid w:val="00B302A2"/>
    <w:rsid w:val="00B304A0"/>
    <w:rsid w:val="00B30904"/>
    <w:rsid w:val="00B30948"/>
    <w:rsid w:val="00B30EE9"/>
    <w:rsid w:val="00B310F3"/>
    <w:rsid w:val="00B3129E"/>
    <w:rsid w:val="00B312A0"/>
    <w:rsid w:val="00B312EA"/>
    <w:rsid w:val="00B314C7"/>
    <w:rsid w:val="00B31EC9"/>
    <w:rsid w:val="00B3254F"/>
    <w:rsid w:val="00B3267A"/>
    <w:rsid w:val="00B326DB"/>
    <w:rsid w:val="00B326E4"/>
    <w:rsid w:val="00B329AC"/>
    <w:rsid w:val="00B330CE"/>
    <w:rsid w:val="00B33499"/>
    <w:rsid w:val="00B33990"/>
    <w:rsid w:val="00B33F05"/>
    <w:rsid w:val="00B34035"/>
    <w:rsid w:val="00B340ED"/>
    <w:rsid w:val="00B34A03"/>
    <w:rsid w:val="00B34A4D"/>
    <w:rsid w:val="00B34F4D"/>
    <w:rsid w:val="00B34F7F"/>
    <w:rsid w:val="00B3516F"/>
    <w:rsid w:val="00B35941"/>
    <w:rsid w:val="00B35B28"/>
    <w:rsid w:val="00B35D21"/>
    <w:rsid w:val="00B35FFC"/>
    <w:rsid w:val="00B36285"/>
    <w:rsid w:val="00B363A6"/>
    <w:rsid w:val="00B365D5"/>
    <w:rsid w:val="00B36724"/>
    <w:rsid w:val="00B36871"/>
    <w:rsid w:val="00B36A69"/>
    <w:rsid w:val="00B370B8"/>
    <w:rsid w:val="00B37AAA"/>
    <w:rsid w:val="00B37ADB"/>
    <w:rsid w:val="00B37E90"/>
    <w:rsid w:val="00B4003A"/>
    <w:rsid w:val="00B40104"/>
    <w:rsid w:val="00B40447"/>
    <w:rsid w:val="00B40B15"/>
    <w:rsid w:val="00B40C66"/>
    <w:rsid w:val="00B40CEB"/>
    <w:rsid w:val="00B40EDC"/>
    <w:rsid w:val="00B41076"/>
    <w:rsid w:val="00B4110A"/>
    <w:rsid w:val="00B41270"/>
    <w:rsid w:val="00B413DF"/>
    <w:rsid w:val="00B415C8"/>
    <w:rsid w:val="00B4182F"/>
    <w:rsid w:val="00B41D99"/>
    <w:rsid w:val="00B422DD"/>
    <w:rsid w:val="00B422FC"/>
    <w:rsid w:val="00B423C5"/>
    <w:rsid w:val="00B42620"/>
    <w:rsid w:val="00B426B1"/>
    <w:rsid w:val="00B426B3"/>
    <w:rsid w:val="00B426C7"/>
    <w:rsid w:val="00B42F63"/>
    <w:rsid w:val="00B43003"/>
    <w:rsid w:val="00B434C1"/>
    <w:rsid w:val="00B43844"/>
    <w:rsid w:val="00B43F32"/>
    <w:rsid w:val="00B43F47"/>
    <w:rsid w:val="00B44114"/>
    <w:rsid w:val="00B4445D"/>
    <w:rsid w:val="00B4450A"/>
    <w:rsid w:val="00B44CD9"/>
    <w:rsid w:val="00B44D3F"/>
    <w:rsid w:val="00B457D2"/>
    <w:rsid w:val="00B45EC2"/>
    <w:rsid w:val="00B46205"/>
    <w:rsid w:val="00B46499"/>
    <w:rsid w:val="00B46935"/>
    <w:rsid w:val="00B46B09"/>
    <w:rsid w:val="00B46D74"/>
    <w:rsid w:val="00B46EDD"/>
    <w:rsid w:val="00B470F3"/>
    <w:rsid w:val="00B4737D"/>
    <w:rsid w:val="00B4752F"/>
    <w:rsid w:val="00B4762C"/>
    <w:rsid w:val="00B47C46"/>
    <w:rsid w:val="00B47C72"/>
    <w:rsid w:val="00B50165"/>
    <w:rsid w:val="00B50949"/>
    <w:rsid w:val="00B50C51"/>
    <w:rsid w:val="00B51363"/>
    <w:rsid w:val="00B51F41"/>
    <w:rsid w:val="00B523E5"/>
    <w:rsid w:val="00B5245B"/>
    <w:rsid w:val="00B524F1"/>
    <w:rsid w:val="00B52CA7"/>
    <w:rsid w:val="00B52F9A"/>
    <w:rsid w:val="00B53042"/>
    <w:rsid w:val="00B530BC"/>
    <w:rsid w:val="00B53350"/>
    <w:rsid w:val="00B538B2"/>
    <w:rsid w:val="00B5430F"/>
    <w:rsid w:val="00B546EE"/>
    <w:rsid w:val="00B54BCB"/>
    <w:rsid w:val="00B5575D"/>
    <w:rsid w:val="00B55A89"/>
    <w:rsid w:val="00B55ADA"/>
    <w:rsid w:val="00B55C44"/>
    <w:rsid w:val="00B55D89"/>
    <w:rsid w:val="00B5603E"/>
    <w:rsid w:val="00B563A0"/>
    <w:rsid w:val="00B5677D"/>
    <w:rsid w:val="00B567C2"/>
    <w:rsid w:val="00B57132"/>
    <w:rsid w:val="00B57669"/>
    <w:rsid w:val="00B57B1C"/>
    <w:rsid w:val="00B600B4"/>
    <w:rsid w:val="00B60840"/>
    <w:rsid w:val="00B60EA3"/>
    <w:rsid w:val="00B60EDD"/>
    <w:rsid w:val="00B6142C"/>
    <w:rsid w:val="00B616CC"/>
    <w:rsid w:val="00B61B91"/>
    <w:rsid w:val="00B62298"/>
    <w:rsid w:val="00B624CC"/>
    <w:rsid w:val="00B624F8"/>
    <w:rsid w:val="00B626F9"/>
    <w:rsid w:val="00B62E16"/>
    <w:rsid w:val="00B636A1"/>
    <w:rsid w:val="00B6392B"/>
    <w:rsid w:val="00B639A2"/>
    <w:rsid w:val="00B63DC6"/>
    <w:rsid w:val="00B644DA"/>
    <w:rsid w:val="00B644F6"/>
    <w:rsid w:val="00B646F1"/>
    <w:rsid w:val="00B647D1"/>
    <w:rsid w:val="00B64A59"/>
    <w:rsid w:val="00B64C1F"/>
    <w:rsid w:val="00B65D5C"/>
    <w:rsid w:val="00B65E25"/>
    <w:rsid w:val="00B65F3C"/>
    <w:rsid w:val="00B6606E"/>
    <w:rsid w:val="00B666BB"/>
    <w:rsid w:val="00B671F9"/>
    <w:rsid w:val="00B67E85"/>
    <w:rsid w:val="00B700E0"/>
    <w:rsid w:val="00B703B5"/>
    <w:rsid w:val="00B70569"/>
    <w:rsid w:val="00B716AC"/>
    <w:rsid w:val="00B71B8D"/>
    <w:rsid w:val="00B72613"/>
    <w:rsid w:val="00B7287A"/>
    <w:rsid w:val="00B72DC6"/>
    <w:rsid w:val="00B730A5"/>
    <w:rsid w:val="00B73647"/>
    <w:rsid w:val="00B73713"/>
    <w:rsid w:val="00B744F9"/>
    <w:rsid w:val="00B74A55"/>
    <w:rsid w:val="00B74C9B"/>
    <w:rsid w:val="00B74F6F"/>
    <w:rsid w:val="00B7524D"/>
    <w:rsid w:val="00B75809"/>
    <w:rsid w:val="00B759FB"/>
    <w:rsid w:val="00B75D44"/>
    <w:rsid w:val="00B76703"/>
    <w:rsid w:val="00B773E1"/>
    <w:rsid w:val="00B77938"/>
    <w:rsid w:val="00B779F4"/>
    <w:rsid w:val="00B77E1A"/>
    <w:rsid w:val="00B802D8"/>
    <w:rsid w:val="00B8123E"/>
    <w:rsid w:val="00B8175A"/>
    <w:rsid w:val="00B81969"/>
    <w:rsid w:val="00B81A05"/>
    <w:rsid w:val="00B81BAB"/>
    <w:rsid w:val="00B8238D"/>
    <w:rsid w:val="00B82799"/>
    <w:rsid w:val="00B82848"/>
    <w:rsid w:val="00B82932"/>
    <w:rsid w:val="00B82D2A"/>
    <w:rsid w:val="00B82F9B"/>
    <w:rsid w:val="00B83D12"/>
    <w:rsid w:val="00B83D31"/>
    <w:rsid w:val="00B840A3"/>
    <w:rsid w:val="00B840B8"/>
    <w:rsid w:val="00B8422B"/>
    <w:rsid w:val="00B846B8"/>
    <w:rsid w:val="00B84D1E"/>
    <w:rsid w:val="00B8515D"/>
    <w:rsid w:val="00B857BE"/>
    <w:rsid w:val="00B859EC"/>
    <w:rsid w:val="00B85C37"/>
    <w:rsid w:val="00B85FFE"/>
    <w:rsid w:val="00B86BBB"/>
    <w:rsid w:val="00B86C0F"/>
    <w:rsid w:val="00B86C5E"/>
    <w:rsid w:val="00B86D61"/>
    <w:rsid w:val="00B86FD6"/>
    <w:rsid w:val="00B8700A"/>
    <w:rsid w:val="00B87534"/>
    <w:rsid w:val="00B877D4"/>
    <w:rsid w:val="00B877E5"/>
    <w:rsid w:val="00B8786A"/>
    <w:rsid w:val="00B879F1"/>
    <w:rsid w:val="00B904CC"/>
    <w:rsid w:val="00B915C8"/>
    <w:rsid w:val="00B91768"/>
    <w:rsid w:val="00B919E8"/>
    <w:rsid w:val="00B91B8A"/>
    <w:rsid w:val="00B92064"/>
    <w:rsid w:val="00B92970"/>
    <w:rsid w:val="00B932FD"/>
    <w:rsid w:val="00B93DDF"/>
    <w:rsid w:val="00B940FD"/>
    <w:rsid w:val="00B94197"/>
    <w:rsid w:val="00B9445F"/>
    <w:rsid w:val="00B94B1E"/>
    <w:rsid w:val="00B94C8B"/>
    <w:rsid w:val="00B94F29"/>
    <w:rsid w:val="00B94F53"/>
    <w:rsid w:val="00B95140"/>
    <w:rsid w:val="00B95D52"/>
    <w:rsid w:val="00B95D93"/>
    <w:rsid w:val="00B95EA3"/>
    <w:rsid w:val="00B966F6"/>
    <w:rsid w:val="00B9693F"/>
    <w:rsid w:val="00B96A03"/>
    <w:rsid w:val="00B96A24"/>
    <w:rsid w:val="00B97180"/>
    <w:rsid w:val="00B97199"/>
    <w:rsid w:val="00B9737F"/>
    <w:rsid w:val="00B97596"/>
    <w:rsid w:val="00B975F8"/>
    <w:rsid w:val="00B97653"/>
    <w:rsid w:val="00B97720"/>
    <w:rsid w:val="00B9776D"/>
    <w:rsid w:val="00B97E63"/>
    <w:rsid w:val="00B97E91"/>
    <w:rsid w:val="00BA041A"/>
    <w:rsid w:val="00BA0421"/>
    <w:rsid w:val="00BA0563"/>
    <w:rsid w:val="00BA0AB5"/>
    <w:rsid w:val="00BA0BD9"/>
    <w:rsid w:val="00BA154D"/>
    <w:rsid w:val="00BA1A9C"/>
    <w:rsid w:val="00BA1D6B"/>
    <w:rsid w:val="00BA21BF"/>
    <w:rsid w:val="00BA2466"/>
    <w:rsid w:val="00BA25AC"/>
    <w:rsid w:val="00BA26DC"/>
    <w:rsid w:val="00BA2968"/>
    <w:rsid w:val="00BA2B0B"/>
    <w:rsid w:val="00BA2EEA"/>
    <w:rsid w:val="00BA2FE9"/>
    <w:rsid w:val="00BA33E7"/>
    <w:rsid w:val="00BA3678"/>
    <w:rsid w:val="00BA3727"/>
    <w:rsid w:val="00BA3736"/>
    <w:rsid w:val="00BA39F5"/>
    <w:rsid w:val="00BA3DE5"/>
    <w:rsid w:val="00BA440F"/>
    <w:rsid w:val="00BA45E8"/>
    <w:rsid w:val="00BA4889"/>
    <w:rsid w:val="00BA4BCE"/>
    <w:rsid w:val="00BA4F5C"/>
    <w:rsid w:val="00BA50F6"/>
    <w:rsid w:val="00BA513A"/>
    <w:rsid w:val="00BA591A"/>
    <w:rsid w:val="00BA5937"/>
    <w:rsid w:val="00BA5F6A"/>
    <w:rsid w:val="00BA6359"/>
    <w:rsid w:val="00BA68EF"/>
    <w:rsid w:val="00BA6DAD"/>
    <w:rsid w:val="00BA6DB4"/>
    <w:rsid w:val="00BA6E43"/>
    <w:rsid w:val="00BA7002"/>
    <w:rsid w:val="00BA707B"/>
    <w:rsid w:val="00BA7122"/>
    <w:rsid w:val="00BA7155"/>
    <w:rsid w:val="00BA71BC"/>
    <w:rsid w:val="00BA79B3"/>
    <w:rsid w:val="00BA7E5C"/>
    <w:rsid w:val="00BB033E"/>
    <w:rsid w:val="00BB07B5"/>
    <w:rsid w:val="00BB0884"/>
    <w:rsid w:val="00BB0A68"/>
    <w:rsid w:val="00BB1DAB"/>
    <w:rsid w:val="00BB2121"/>
    <w:rsid w:val="00BB2152"/>
    <w:rsid w:val="00BB23AB"/>
    <w:rsid w:val="00BB2447"/>
    <w:rsid w:val="00BB2534"/>
    <w:rsid w:val="00BB2BB5"/>
    <w:rsid w:val="00BB3005"/>
    <w:rsid w:val="00BB328A"/>
    <w:rsid w:val="00BB363F"/>
    <w:rsid w:val="00BB3679"/>
    <w:rsid w:val="00BB400F"/>
    <w:rsid w:val="00BB44A2"/>
    <w:rsid w:val="00BB469D"/>
    <w:rsid w:val="00BB5160"/>
    <w:rsid w:val="00BB5510"/>
    <w:rsid w:val="00BB563A"/>
    <w:rsid w:val="00BB5849"/>
    <w:rsid w:val="00BB5959"/>
    <w:rsid w:val="00BB5C91"/>
    <w:rsid w:val="00BB6356"/>
    <w:rsid w:val="00BB6665"/>
    <w:rsid w:val="00BB66E9"/>
    <w:rsid w:val="00BB6B3D"/>
    <w:rsid w:val="00BB744C"/>
    <w:rsid w:val="00BB7B29"/>
    <w:rsid w:val="00BB7D13"/>
    <w:rsid w:val="00BC0262"/>
    <w:rsid w:val="00BC0787"/>
    <w:rsid w:val="00BC09A1"/>
    <w:rsid w:val="00BC0A92"/>
    <w:rsid w:val="00BC13BB"/>
    <w:rsid w:val="00BC16D0"/>
    <w:rsid w:val="00BC1A97"/>
    <w:rsid w:val="00BC1BB4"/>
    <w:rsid w:val="00BC1C7D"/>
    <w:rsid w:val="00BC2556"/>
    <w:rsid w:val="00BC284A"/>
    <w:rsid w:val="00BC2E7E"/>
    <w:rsid w:val="00BC339B"/>
    <w:rsid w:val="00BC33B9"/>
    <w:rsid w:val="00BC34C7"/>
    <w:rsid w:val="00BC3B1C"/>
    <w:rsid w:val="00BC3B4D"/>
    <w:rsid w:val="00BC3C2C"/>
    <w:rsid w:val="00BC3E40"/>
    <w:rsid w:val="00BC3F05"/>
    <w:rsid w:val="00BC4310"/>
    <w:rsid w:val="00BC46AE"/>
    <w:rsid w:val="00BC46DE"/>
    <w:rsid w:val="00BC46DF"/>
    <w:rsid w:val="00BC46E6"/>
    <w:rsid w:val="00BC4C6F"/>
    <w:rsid w:val="00BC4FBB"/>
    <w:rsid w:val="00BC562F"/>
    <w:rsid w:val="00BC609B"/>
    <w:rsid w:val="00BC64AB"/>
    <w:rsid w:val="00BC6690"/>
    <w:rsid w:val="00BC67C3"/>
    <w:rsid w:val="00BC6C66"/>
    <w:rsid w:val="00BC6FB2"/>
    <w:rsid w:val="00BC7109"/>
    <w:rsid w:val="00BC710D"/>
    <w:rsid w:val="00BC73E7"/>
    <w:rsid w:val="00BC7BCF"/>
    <w:rsid w:val="00BD0C50"/>
    <w:rsid w:val="00BD129C"/>
    <w:rsid w:val="00BD1D70"/>
    <w:rsid w:val="00BD2051"/>
    <w:rsid w:val="00BD2125"/>
    <w:rsid w:val="00BD23F6"/>
    <w:rsid w:val="00BD268B"/>
    <w:rsid w:val="00BD2769"/>
    <w:rsid w:val="00BD27E0"/>
    <w:rsid w:val="00BD297B"/>
    <w:rsid w:val="00BD2B29"/>
    <w:rsid w:val="00BD338A"/>
    <w:rsid w:val="00BD360A"/>
    <w:rsid w:val="00BD38EB"/>
    <w:rsid w:val="00BD3CC2"/>
    <w:rsid w:val="00BD4025"/>
    <w:rsid w:val="00BD45ED"/>
    <w:rsid w:val="00BD4A39"/>
    <w:rsid w:val="00BD4AD3"/>
    <w:rsid w:val="00BD4BD7"/>
    <w:rsid w:val="00BD597D"/>
    <w:rsid w:val="00BD5EA4"/>
    <w:rsid w:val="00BD5F31"/>
    <w:rsid w:val="00BD68AB"/>
    <w:rsid w:val="00BD6951"/>
    <w:rsid w:val="00BD6D13"/>
    <w:rsid w:val="00BD741A"/>
    <w:rsid w:val="00BD7912"/>
    <w:rsid w:val="00BD7CBF"/>
    <w:rsid w:val="00BE0034"/>
    <w:rsid w:val="00BE0902"/>
    <w:rsid w:val="00BE1118"/>
    <w:rsid w:val="00BE13C4"/>
    <w:rsid w:val="00BE22DE"/>
    <w:rsid w:val="00BE22E2"/>
    <w:rsid w:val="00BE2541"/>
    <w:rsid w:val="00BE2684"/>
    <w:rsid w:val="00BE281A"/>
    <w:rsid w:val="00BE2955"/>
    <w:rsid w:val="00BE2C12"/>
    <w:rsid w:val="00BE3266"/>
    <w:rsid w:val="00BE32CA"/>
    <w:rsid w:val="00BE3521"/>
    <w:rsid w:val="00BE3889"/>
    <w:rsid w:val="00BE3CAD"/>
    <w:rsid w:val="00BE415E"/>
    <w:rsid w:val="00BE4852"/>
    <w:rsid w:val="00BE4AD2"/>
    <w:rsid w:val="00BE4B5F"/>
    <w:rsid w:val="00BE4F5D"/>
    <w:rsid w:val="00BE5073"/>
    <w:rsid w:val="00BE5874"/>
    <w:rsid w:val="00BE5B8C"/>
    <w:rsid w:val="00BE5F9F"/>
    <w:rsid w:val="00BE6284"/>
    <w:rsid w:val="00BE6629"/>
    <w:rsid w:val="00BE6844"/>
    <w:rsid w:val="00BE69D4"/>
    <w:rsid w:val="00BE6ACF"/>
    <w:rsid w:val="00BE6D39"/>
    <w:rsid w:val="00BE6E98"/>
    <w:rsid w:val="00BE7084"/>
    <w:rsid w:val="00BE7527"/>
    <w:rsid w:val="00BE75B4"/>
    <w:rsid w:val="00BE76D3"/>
    <w:rsid w:val="00BE7A5E"/>
    <w:rsid w:val="00BE7AAC"/>
    <w:rsid w:val="00BE7CE2"/>
    <w:rsid w:val="00BE7FC7"/>
    <w:rsid w:val="00BF047C"/>
    <w:rsid w:val="00BF050B"/>
    <w:rsid w:val="00BF05E3"/>
    <w:rsid w:val="00BF0726"/>
    <w:rsid w:val="00BF0A26"/>
    <w:rsid w:val="00BF0AE2"/>
    <w:rsid w:val="00BF0B2B"/>
    <w:rsid w:val="00BF2066"/>
    <w:rsid w:val="00BF20DC"/>
    <w:rsid w:val="00BF21AC"/>
    <w:rsid w:val="00BF2382"/>
    <w:rsid w:val="00BF27AC"/>
    <w:rsid w:val="00BF2C37"/>
    <w:rsid w:val="00BF2E25"/>
    <w:rsid w:val="00BF3DDE"/>
    <w:rsid w:val="00BF40EC"/>
    <w:rsid w:val="00BF44F3"/>
    <w:rsid w:val="00BF44FF"/>
    <w:rsid w:val="00BF49D6"/>
    <w:rsid w:val="00BF4B23"/>
    <w:rsid w:val="00BF4CA1"/>
    <w:rsid w:val="00BF5293"/>
    <w:rsid w:val="00BF54D1"/>
    <w:rsid w:val="00BF54EF"/>
    <w:rsid w:val="00BF5C45"/>
    <w:rsid w:val="00BF5F0A"/>
    <w:rsid w:val="00BF611A"/>
    <w:rsid w:val="00BF6CB0"/>
    <w:rsid w:val="00BF7858"/>
    <w:rsid w:val="00C0047B"/>
    <w:rsid w:val="00C004B4"/>
    <w:rsid w:val="00C004B5"/>
    <w:rsid w:val="00C00899"/>
    <w:rsid w:val="00C008F1"/>
    <w:rsid w:val="00C00B68"/>
    <w:rsid w:val="00C00D15"/>
    <w:rsid w:val="00C00D3D"/>
    <w:rsid w:val="00C0138F"/>
    <w:rsid w:val="00C01463"/>
    <w:rsid w:val="00C01508"/>
    <w:rsid w:val="00C024A3"/>
    <w:rsid w:val="00C02844"/>
    <w:rsid w:val="00C02A7C"/>
    <w:rsid w:val="00C02D7C"/>
    <w:rsid w:val="00C02FA6"/>
    <w:rsid w:val="00C034B1"/>
    <w:rsid w:val="00C03656"/>
    <w:rsid w:val="00C036B0"/>
    <w:rsid w:val="00C036E3"/>
    <w:rsid w:val="00C03E04"/>
    <w:rsid w:val="00C04385"/>
    <w:rsid w:val="00C04509"/>
    <w:rsid w:val="00C04530"/>
    <w:rsid w:val="00C04A0F"/>
    <w:rsid w:val="00C04F56"/>
    <w:rsid w:val="00C0529B"/>
    <w:rsid w:val="00C052C2"/>
    <w:rsid w:val="00C05448"/>
    <w:rsid w:val="00C065F3"/>
    <w:rsid w:val="00C0667C"/>
    <w:rsid w:val="00C06E2B"/>
    <w:rsid w:val="00C06E65"/>
    <w:rsid w:val="00C06EBD"/>
    <w:rsid w:val="00C070EE"/>
    <w:rsid w:val="00C07FE7"/>
    <w:rsid w:val="00C1019D"/>
    <w:rsid w:val="00C10661"/>
    <w:rsid w:val="00C10739"/>
    <w:rsid w:val="00C1097E"/>
    <w:rsid w:val="00C109EE"/>
    <w:rsid w:val="00C10FA3"/>
    <w:rsid w:val="00C11149"/>
    <w:rsid w:val="00C11160"/>
    <w:rsid w:val="00C1143F"/>
    <w:rsid w:val="00C118AC"/>
    <w:rsid w:val="00C12307"/>
    <w:rsid w:val="00C1254B"/>
    <w:rsid w:val="00C127A8"/>
    <w:rsid w:val="00C127C8"/>
    <w:rsid w:val="00C12918"/>
    <w:rsid w:val="00C12AC7"/>
    <w:rsid w:val="00C130FA"/>
    <w:rsid w:val="00C13665"/>
    <w:rsid w:val="00C13744"/>
    <w:rsid w:val="00C13A71"/>
    <w:rsid w:val="00C13B46"/>
    <w:rsid w:val="00C13C30"/>
    <w:rsid w:val="00C13E13"/>
    <w:rsid w:val="00C13ED5"/>
    <w:rsid w:val="00C13F09"/>
    <w:rsid w:val="00C144C5"/>
    <w:rsid w:val="00C14F4F"/>
    <w:rsid w:val="00C15851"/>
    <w:rsid w:val="00C15C4E"/>
    <w:rsid w:val="00C15EE6"/>
    <w:rsid w:val="00C16561"/>
    <w:rsid w:val="00C171B4"/>
    <w:rsid w:val="00C1754C"/>
    <w:rsid w:val="00C178A0"/>
    <w:rsid w:val="00C179A2"/>
    <w:rsid w:val="00C2032B"/>
    <w:rsid w:val="00C207C1"/>
    <w:rsid w:val="00C207D4"/>
    <w:rsid w:val="00C20D9F"/>
    <w:rsid w:val="00C211CE"/>
    <w:rsid w:val="00C213F7"/>
    <w:rsid w:val="00C2224F"/>
    <w:rsid w:val="00C22400"/>
    <w:rsid w:val="00C2270C"/>
    <w:rsid w:val="00C22853"/>
    <w:rsid w:val="00C22882"/>
    <w:rsid w:val="00C22B9A"/>
    <w:rsid w:val="00C22D10"/>
    <w:rsid w:val="00C22D46"/>
    <w:rsid w:val="00C2314A"/>
    <w:rsid w:val="00C233F4"/>
    <w:rsid w:val="00C237DC"/>
    <w:rsid w:val="00C238B9"/>
    <w:rsid w:val="00C23B2D"/>
    <w:rsid w:val="00C24720"/>
    <w:rsid w:val="00C24B37"/>
    <w:rsid w:val="00C24B76"/>
    <w:rsid w:val="00C24DC7"/>
    <w:rsid w:val="00C2571B"/>
    <w:rsid w:val="00C25AC7"/>
    <w:rsid w:val="00C25D03"/>
    <w:rsid w:val="00C25FF4"/>
    <w:rsid w:val="00C264D2"/>
    <w:rsid w:val="00C26CE0"/>
    <w:rsid w:val="00C27002"/>
    <w:rsid w:val="00C27261"/>
    <w:rsid w:val="00C27410"/>
    <w:rsid w:val="00C27628"/>
    <w:rsid w:val="00C27F3B"/>
    <w:rsid w:val="00C3012E"/>
    <w:rsid w:val="00C30268"/>
    <w:rsid w:val="00C30968"/>
    <w:rsid w:val="00C310A2"/>
    <w:rsid w:val="00C319E3"/>
    <w:rsid w:val="00C31AD9"/>
    <w:rsid w:val="00C31E1E"/>
    <w:rsid w:val="00C32217"/>
    <w:rsid w:val="00C3232D"/>
    <w:rsid w:val="00C32335"/>
    <w:rsid w:val="00C326FB"/>
    <w:rsid w:val="00C328E7"/>
    <w:rsid w:val="00C32CC9"/>
    <w:rsid w:val="00C32DC6"/>
    <w:rsid w:val="00C332BD"/>
    <w:rsid w:val="00C338FC"/>
    <w:rsid w:val="00C33CB7"/>
    <w:rsid w:val="00C33CC7"/>
    <w:rsid w:val="00C34237"/>
    <w:rsid w:val="00C34CF8"/>
    <w:rsid w:val="00C3543E"/>
    <w:rsid w:val="00C357D8"/>
    <w:rsid w:val="00C35E59"/>
    <w:rsid w:val="00C36251"/>
    <w:rsid w:val="00C3634D"/>
    <w:rsid w:val="00C36521"/>
    <w:rsid w:val="00C36607"/>
    <w:rsid w:val="00C367F4"/>
    <w:rsid w:val="00C36CC6"/>
    <w:rsid w:val="00C36E05"/>
    <w:rsid w:val="00C3740A"/>
    <w:rsid w:val="00C375F2"/>
    <w:rsid w:val="00C37789"/>
    <w:rsid w:val="00C37913"/>
    <w:rsid w:val="00C379FD"/>
    <w:rsid w:val="00C37B2E"/>
    <w:rsid w:val="00C40551"/>
    <w:rsid w:val="00C4060C"/>
    <w:rsid w:val="00C40790"/>
    <w:rsid w:val="00C4082A"/>
    <w:rsid w:val="00C41437"/>
    <w:rsid w:val="00C41629"/>
    <w:rsid w:val="00C418C5"/>
    <w:rsid w:val="00C41CF1"/>
    <w:rsid w:val="00C41EC5"/>
    <w:rsid w:val="00C42344"/>
    <w:rsid w:val="00C425B3"/>
    <w:rsid w:val="00C4277F"/>
    <w:rsid w:val="00C42A1D"/>
    <w:rsid w:val="00C43306"/>
    <w:rsid w:val="00C43367"/>
    <w:rsid w:val="00C43525"/>
    <w:rsid w:val="00C43E8F"/>
    <w:rsid w:val="00C43ECA"/>
    <w:rsid w:val="00C4497B"/>
    <w:rsid w:val="00C44CD0"/>
    <w:rsid w:val="00C44D02"/>
    <w:rsid w:val="00C44E1B"/>
    <w:rsid w:val="00C45F21"/>
    <w:rsid w:val="00C46EE1"/>
    <w:rsid w:val="00C47442"/>
    <w:rsid w:val="00C47A39"/>
    <w:rsid w:val="00C47FDE"/>
    <w:rsid w:val="00C50B67"/>
    <w:rsid w:val="00C514C5"/>
    <w:rsid w:val="00C51C09"/>
    <w:rsid w:val="00C51C98"/>
    <w:rsid w:val="00C51EEE"/>
    <w:rsid w:val="00C5268F"/>
    <w:rsid w:val="00C52779"/>
    <w:rsid w:val="00C528A5"/>
    <w:rsid w:val="00C53392"/>
    <w:rsid w:val="00C5354F"/>
    <w:rsid w:val="00C536B0"/>
    <w:rsid w:val="00C53825"/>
    <w:rsid w:val="00C53A10"/>
    <w:rsid w:val="00C53BD2"/>
    <w:rsid w:val="00C53E2C"/>
    <w:rsid w:val="00C54593"/>
    <w:rsid w:val="00C545CD"/>
    <w:rsid w:val="00C54BE3"/>
    <w:rsid w:val="00C553A9"/>
    <w:rsid w:val="00C55943"/>
    <w:rsid w:val="00C5625D"/>
    <w:rsid w:val="00C5663D"/>
    <w:rsid w:val="00C56DD0"/>
    <w:rsid w:val="00C5719A"/>
    <w:rsid w:val="00C57247"/>
    <w:rsid w:val="00C57388"/>
    <w:rsid w:val="00C575E9"/>
    <w:rsid w:val="00C57909"/>
    <w:rsid w:val="00C57D41"/>
    <w:rsid w:val="00C60259"/>
    <w:rsid w:val="00C60B49"/>
    <w:rsid w:val="00C60DAD"/>
    <w:rsid w:val="00C61118"/>
    <w:rsid w:val="00C617E7"/>
    <w:rsid w:val="00C61E71"/>
    <w:rsid w:val="00C620EC"/>
    <w:rsid w:val="00C62391"/>
    <w:rsid w:val="00C62830"/>
    <w:rsid w:val="00C62AA0"/>
    <w:rsid w:val="00C62B15"/>
    <w:rsid w:val="00C62C2F"/>
    <w:rsid w:val="00C62C49"/>
    <w:rsid w:val="00C62D96"/>
    <w:rsid w:val="00C62EB5"/>
    <w:rsid w:val="00C62F5C"/>
    <w:rsid w:val="00C62F9C"/>
    <w:rsid w:val="00C63AE1"/>
    <w:rsid w:val="00C63CBA"/>
    <w:rsid w:val="00C642B1"/>
    <w:rsid w:val="00C64611"/>
    <w:rsid w:val="00C64D39"/>
    <w:rsid w:val="00C64F67"/>
    <w:rsid w:val="00C6547D"/>
    <w:rsid w:val="00C6563F"/>
    <w:rsid w:val="00C65D39"/>
    <w:rsid w:val="00C66177"/>
    <w:rsid w:val="00C66352"/>
    <w:rsid w:val="00C66C1F"/>
    <w:rsid w:val="00C66DA3"/>
    <w:rsid w:val="00C66F3F"/>
    <w:rsid w:val="00C671A7"/>
    <w:rsid w:val="00C67552"/>
    <w:rsid w:val="00C67554"/>
    <w:rsid w:val="00C6779E"/>
    <w:rsid w:val="00C678E9"/>
    <w:rsid w:val="00C67D84"/>
    <w:rsid w:val="00C67EAD"/>
    <w:rsid w:val="00C7000F"/>
    <w:rsid w:val="00C7020A"/>
    <w:rsid w:val="00C70476"/>
    <w:rsid w:val="00C70565"/>
    <w:rsid w:val="00C705C1"/>
    <w:rsid w:val="00C707C5"/>
    <w:rsid w:val="00C708A9"/>
    <w:rsid w:val="00C711EB"/>
    <w:rsid w:val="00C71296"/>
    <w:rsid w:val="00C71375"/>
    <w:rsid w:val="00C71523"/>
    <w:rsid w:val="00C715E5"/>
    <w:rsid w:val="00C71758"/>
    <w:rsid w:val="00C71F06"/>
    <w:rsid w:val="00C722F2"/>
    <w:rsid w:val="00C7241D"/>
    <w:rsid w:val="00C72654"/>
    <w:rsid w:val="00C735A8"/>
    <w:rsid w:val="00C73B7E"/>
    <w:rsid w:val="00C73C83"/>
    <w:rsid w:val="00C73E34"/>
    <w:rsid w:val="00C73EF2"/>
    <w:rsid w:val="00C73F90"/>
    <w:rsid w:val="00C73FF3"/>
    <w:rsid w:val="00C741A7"/>
    <w:rsid w:val="00C741D0"/>
    <w:rsid w:val="00C742FF"/>
    <w:rsid w:val="00C743F6"/>
    <w:rsid w:val="00C7456A"/>
    <w:rsid w:val="00C74D4D"/>
    <w:rsid w:val="00C75403"/>
    <w:rsid w:val="00C7559A"/>
    <w:rsid w:val="00C75754"/>
    <w:rsid w:val="00C76082"/>
    <w:rsid w:val="00C764A9"/>
    <w:rsid w:val="00C76963"/>
    <w:rsid w:val="00C76B36"/>
    <w:rsid w:val="00C7731A"/>
    <w:rsid w:val="00C77863"/>
    <w:rsid w:val="00C778D8"/>
    <w:rsid w:val="00C77991"/>
    <w:rsid w:val="00C77FE2"/>
    <w:rsid w:val="00C80158"/>
    <w:rsid w:val="00C802FC"/>
    <w:rsid w:val="00C803DC"/>
    <w:rsid w:val="00C80513"/>
    <w:rsid w:val="00C809C7"/>
    <w:rsid w:val="00C80D32"/>
    <w:rsid w:val="00C813E3"/>
    <w:rsid w:val="00C8149C"/>
    <w:rsid w:val="00C81A60"/>
    <w:rsid w:val="00C81B4A"/>
    <w:rsid w:val="00C82131"/>
    <w:rsid w:val="00C82775"/>
    <w:rsid w:val="00C828E9"/>
    <w:rsid w:val="00C82C46"/>
    <w:rsid w:val="00C83358"/>
    <w:rsid w:val="00C837A6"/>
    <w:rsid w:val="00C8446D"/>
    <w:rsid w:val="00C8472B"/>
    <w:rsid w:val="00C848FF"/>
    <w:rsid w:val="00C84D5C"/>
    <w:rsid w:val="00C8584C"/>
    <w:rsid w:val="00C85A7B"/>
    <w:rsid w:val="00C85D4E"/>
    <w:rsid w:val="00C86014"/>
    <w:rsid w:val="00C86258"/>
    <w:rsid w:val="00C862C8"/>
    <w:rsid w:val="00C8691B"/>
    <w:rsid w:val="00C86C4B"/>
    <w:rsid w:val="00C86E9E"/>
    <w:rsid w:val="00C87501"/>
    <w:rsid w:val="00C87508"/>
    <w:rsid w:val="00C87D13"/>
    <w:rsid w:val="00C9093D"/>
    <w:rsid w:val="00C90AFB"/>
    <w:rsid w:val="00C90B90"/>
    <w:rsid w:val="00C914D6"/>
    <w:rsid w:val="00C915D7"/>
    <w:rsid w:val="00C9185A"/>
    <w:rsid w:val="00C91880"/>
    <w:rsid w:val="00C919ED"/>
    <w:rsid w:val="00C91A57"/>
    <w:rsid w:val="00C91C41"/>
    <w:rsid w:val="00C91DC2"/>
    <w:rsid w:val="00C92136"/>
    <w:rsid w:val="00C92FB6"/>
    <w:rsid w:val="00C93301"/>
    <w:rsid w:val="00C93351"/>
    <w:rsid w:val="00C934C5"/>
    <w:rsid w:val="00C936BA"/>
    <w:rsid w:val="00C93731"/>
    <w:rsid w:val="00C93963"/>
    <w:rsid w:val="00C93D28"/>
    <w:rsid w:val="00C93EC4"/>
    <w:rsid w:val="00C941E7"/>
    <w:rsid w:val="00C9432A"/>
    <w:rsid w:val="00C951E1"/>
    <w:rsid w:val="00C95445"/>
    <w:rsid w:val="00C95544"/>
    <w:rsid w:val="00C9562B"/>
    <w:rsid w:val="00C95B58"/>
    <w:rsid w:val="00C95EEF"/>
    <w:rsid w:val="00C95F3C"/>
    <w:rsid w:val="00C9624B"/>
    <w:rsid w:val="00C96316"/>
    <w:rsid w:val="00C96473"/>
    <w:rsid w:val="00C96E63"/>
    <w:rsid w:val="00C970EA"/>
    <w:rsid w:val="00C97384"/>
    <w:rsid w:val="00C974C0"/>
    <w:rsid w:val="00C97B48"/>
    <w:rsid w:val="00C97C5D"/>
    <w:rsid w:val="00C97F6B"/>
    <w:rsid w:val="00CA002B"/>
    <w:rsid w:val="00CA00F9"/>
    <w:rsid w:val="00CA01E1"/>
    <w:rsid w:val="00CA0426"/>
    <w:rsid w:val="00CA0C48"/>
    <w:rsid w:val="00CA0CE7"/>
    <w:rsid w:val="00CA1360"/>
    <w:rsid w:val="00CA1758"/>
    <w:rsid w:val="00CA1B2E"/>
    <w:rsid w:val="00CA1C18"/>
    <w:rsid w:val="00CA1C35"/>
    <w:rsid w:val="00CA1C63"/>
    <w:rsid w:val="00CA1D03"/>
    <w:rsid w:val="00CA1D57"/>
    <w:rsid w:val="00CA1ECE"/>
    <w:rsid w:val="00CA246E"/>
    <w:rsid w:val="00CA2D50"/>
    <w:rsid w:val="00CA2F76"/>
    <w:rsid w:val="00CA32F6"/>
    <w:rsid w:val="00CA3433"/>
    <w:rsid w:val="00CA3547"/>
    <w:rsid w:val="00CA388F"/>
    <w:rsid w:val="00CA3B7C"/>
    <w:rsid w:val="00CA3C73"/>
    <w:rsid w:val="00CA45BB"/>
    <w:rsid w:val="00CA49B2"/>
    <w:rsid w:val="00CA58DC"/>
    <w:rsid w:val="00CA5936"/>
    <w:rsid w:val="00CA5A83"/>
    <w:rsid w:val="00CA5D89"/>
    <w:rsid w:val="00CA5FF7"/>
    <w:rsid w:val="00CA63CB"/>
    <w:rsid w:val="00CA68D5"/>
    <w:rsid w:val="00CA7438"/>
    <w:rsid w:val="00CA78EA"/>
    <w:rsid w:val="00CA7DCC"/>
    <w:rsid w:val="00CB064D"/>
    <w:rsid w:val="00CB0A21"/>
    <w:rsid w:val="00CB0FAC"/>
    <w:rsid w:val="00CB1233"/>
    <w:rsid w:val="00CB14F3"/>
    <w:rsid w:val="00CB19C9"/>
    <w:rsid w:val="00CB1B17"/>
    <w:rsid w:val="00CB1C73"/>
    <w:rsid w:val="00CB1F03"/>
    <w:rsid w:val="00CB1FF4"/>
    <w:rsid w:val="00CB2631"/>
    <w:rsid w:val="00CB3160"/>
    <w:rsid w:val="00CB31B8"/>
    <w:rsid w:val="00CB3725"/>
    <w:rsid w:val="00CB37B2"/>
    <w:rsid w:val="00CB39C6"/>
    <w:rsid w:val="00CB3A0A"/>
    <w:rsid w:val="00CB3F77"/>
    <w:rsid w:val="00CB41AB"/>
    <w:rsid w:val="00CB463E"/>
    <w:rsid w:val="00CB46C4"/>
    <w:rsid w:val="00CB4852"/>
    <w:rsid w:val="00CB4913"/>
    <w:rsid w:val="00CB4AAA"/>
    <w:rsid w:val="00CB4B8B"/>
    <w:rsid w:val="00CB5253"/>
    <w:rsid w:val="00CB55E4"/>
    <w:rsid w:val="00CB56E4"/>
    <w:rsid w:val="00CB5886"/>
    <w:rsid w:val="00CB63B7"/>
    <w:rsid w:val="00CB6A39"/>
    <w:rsid w:val="00CB6F87"/>
    <w:rsid w:val="00CB747D"/>
    <w:rsid w:val="00CB771B"/>
    <w:rsid w:val="00CB7755"/>
    <w:rsid w:val="00CB7FA8"/>
    <w:rsid w:val="00CC062F"/>
    <w:rsid w:val="00CC071E"/>
    <w:rsid w:val="00CC08C4"/>
    <w:rsid w:val="00CC17CA"/>
    <w:rsid w:val="00CC1FF4"/>
    <w:rsid w:val="00CC26E3"/>
    <w:rsid w:val="00CC2977"/>
    <w:rsid w:val="00CC303B"/>
    <w:rsid w:val="00CC3103"/>
    <w:rsid w:val="00CC3216"/>
    <w:rsid w:val="00CC3513"/>
    <w:rsid w:val="00CC43FB"/>
    <w:rsid w:val="00CC46BB"/>
    <w:rsid w:val="00CC4748"/>
    <w:rsid w:val="00CC4752"/>
    <w:rsid w:val="00CC4991"/>
    <w:rsid w:val="00CC6078"/>
    <w:rsid w:val="00CC60DB"/>
    <w:rsid w:val="00CC689B"/>
    <w:rsid w:val="00CC6C42"/>
    <w:rsid w:val="00CC7025"/>
    <w:rsid w:val="00CC741B"/>
    <w:rsid w:val="00CC7457"/>
    <w:rsid w:val="00CC76DD"/>
    <w:rsid w:val="00CD013C"/>
    <w:rsid w:val="00CD0697"/>
    <w:rsid w:val="00CD0870"/>
    <w:rsid w:val="00CD0B33"/>
    <w:rsid w:val="00CD0DFB"/>
    <w:rsid w:val="00CD18F8"/>
    <w:rsid w:val="00CD1C58"/>
    <w:rsid w:val="00CD1D80"/>
    <w:rsid w:val="00CD1EAC"/>
    <w:rsid w:val="00CD1F6A"/>
    <w:rsid w:val="00CD2559"/>
    <w:rsid w:val="00CD26A1"/>
    <w:rsid w:val="00CD26A3"/>
    <w:rsid w:val="00CD2A6B"/>
    <w:rsid w:val="00CD2DDA"/>
    <w:rsid w:val="00CD2F31"/>
    <w:rsid w:val="00CD3C61"/>
    <w:rsid w:val="00CD3E3A"/>
    <w:rsid w:val="00CD3E81"/>
    <w:rsid w:val="00CD412D"/>
    <w:rsid w:val="00CD4510"/>
    <w:rsid w:val="00CD453C"/>
    <w:rsid w:val="00CD4862"/>
    <w:rsid w:val="00CD4C27"/>
    <w:rsid w:val="00CD5102"/>
    <w:rsid w:val="00CD5842"/>
    <w:rsid w:val="00CD588F"/>
    <w:rsid w:val="00CD5F2D"/>
    <w:rsid w:val="00CD6296"/>
    <w:rsid w:val="00CD66E4"/>
    <w:rsid w:val="00CD6873"/>
    <w:rsid w:val="00CD6A79"/>
    <w:rsid w:val="00CD6AE7"/>
    <w:rsid w:val="00CD72F7"/>
    <w:rsid w:val="00CD7F8D"/>
    <w:rsid w:val="00CE0A78"/>
    <w:rsid w:val="00CE0F0A"/>
    <w:rsid w:val="00CE1683"/>
    <w:rsid w:val="00CE17A1"/>
    <w:rsid w:val="00CE2BF4"/>
    <w:rsid w:val="00CE2D9C"/>
    <w:rsid w:val="00CE3570"/>
    <w:rsid w:val="00CE36A3"/>
    <w:rsid w:val="00CE3985"/>
    <w:rsid w:val="00CE3DDD"/>
    <w:rsid w:val="00CE3EE8"/>
    <w:rsid w:val="00CE41C9"/>
    <w:rsid w:val="00CE42D1"/>
    <w:rsid w:val="00CE42FB"/>
    <w:rsid w:val="00CE47FA"/>
    <w:rsid w:val="00CE482B"/>
    <w:rsid w:val="00CE4ED9"/>
    <w:rsid w:val="00CE5635"/>
    <w:rsid w:val="00CE56C4"/>
    <w:rsid w:val="00CE5C32"/>
    <w:rsid w:val="00CE5E67"/>
    <w:rsid w:val="00CE5F6B"/>
    <w:rsid w:val="00CE65DB"/>
    <w:rsid w:val="00CE69E2"/>
    <w:rsid w:val="00CE6ABC"/>
    <w:rsid w:val="00CE6B0B"/>
    <w:rsid w:val="00CE6B19"/>
    <w:rsid w:val="00CE6D4A"/>
    <w:rsid w:val="00CE6D4D"/>
    <w:rsid w:val="00CE6DEC"/>
    <w:rsid w:val="00CE703B"/>
    <w:rsid w:val="00CE771B"/>
    <w:rsid w:val="00CE7CBF"/>
    <w:rsid w:val="00CF0222"/>
    <w:rsid w:val="00CF0553"/>
    <w:rsid w:val="00CF0703"/>
    <w:rsid w:val="00CF0A99"/>
    <w:rsid w:val="00CF174F"/>
    <w:rsid w:val="00CF1943"/>
    <w:rsid w:val="00CF1A89"/>
    <w:rsid w:val="00CF1DAE"/>
    <w:rsid w:val="00CF21DD"/>
    <w:rsid w:val="00CF2414"/>
    <w:rsid w:val="00CF248D"/>
    <w:rsid w:val="00CF2A97"/>
    <w:rsid w:val="00CF2AC1"/>
    <w:rsid w:val="00CF2B66"/>
    <w:rsid w:val="00CF3157"/>
    <w:rsid w:val="00CF3B8E"/>
    <w:rsid w:val="00CF40B1"/>
    <w:rsid w:val="00CF41DA"/>
    <w:rsid w:val="00CF4253"/>
    <w:rsid w:val="00CF42EC"/>
    <w:rsid w:val="00CF465C"/>
    <w:rsid w:val="00CF4A02"/>
    <w:rsid w:val="00CF4D73"/>
    <w:rsid w:val="00CF506A"/>
    <w:rsid w:val="00CF54BF"/>
    <w:rsid w:val="00CF5BD3"/>
    <w:rsid w:val="00CF610B"/>
    <w:rsid w:val="00CF64EF"/>
    <w:rsid w:val="00CF6F05"/>
    <w:rsid w:val="00CF76F2"/>
    <w:rsid w:val="00CF79F5"/>
    <w:rsid w:val="00CF7CA0"/>
    <w:rsid w:val="00CF7ECD"/>
    <w:rsid w:val="00CF7F1D"/>
    <w:rsid w:val="00D0011C"/>
    <w:rsid w:val="00D00213"/>
    <w:rsid w:val="00D007FB"/>
    <w:rsid w:val="00D00ECE"/>
    <w:rsid w:val="00D00EE9"/>
    <w:rsid w:val="00D0103D"/>
    <w:rsid w:val="00D010FB"/>
    <w:rsid w:val="00D0171C"/>
    <w:rsid w:val="00D01BC5"/>
    <w:rsid w:val="00D01F87"/>
    <w:rsid w:val="00D023AB"/>
    <w:rsid w:val="00D02428"/>
    <w:rsid w:val="00D02DB8"/>
    <w:rsid w:val="00D02FA0"/>
    <w:rsid w:val="00D030F5"/>
    <w:rsid w:val="00D0394A"/>
    <w:rsid w:val="00D03C29"/>
    <w:rsid w:val="00D03C6D"/>
    <w:rsid w:val="00D047B6"/>
    <w:rsid w:val="00D04902"/>
    <w:rsid w:val="00D04AAE"/>
    <w:rsid w:val="00D04CCB"/>
    <w:rsid w:val="00D04D2F"/>
    <w:rsid w:val="00D055EA"/>
    <w:rsid w:val="00D057F7"/>
    <w:rsid w:val="00D05999"/>
    <w:rsid w:val="00D065A5"/>
    <w:rsid w:val="00D06711"/>
    <w:rsid w:val="00D069D6"/>
    <w:rsid w:val="00D07005"/>
    <w:rsid w:val="00D07128"/>
    <w:rsid w:val="00D072D4"/>
    <w:rsid w:val="00D0751C"/>
    <w:rsid w:val="00D07612"/>
    <w:rsid w:val="00D07757"/>
    <w:rsid w:val="00D07960"/>
    <w:rsid w:val="00D10628"/>
    <w:rsid w:val="00D10751"/>
    <w:rsid w:val="00D10980"/>
    <w:rsid w:val="00D10A2B"/>
    <w:rsid w:val="00D10C64"/>
    <w:rsid w:val="00D1143C"/>
    <w:rsid w:val="00D1181B"/>
    <w:rsid w:val="00D11CE6"/>
    <w:rsid w:val="00D11D11"/>
    <w:rsid w:val="00D12229"/>
    <w:rsid w:val="00D127C9"/>
    <w:rsid w:val="00D12969"/>
    <w:rsid w:val="00D12AC9"/>
    <w:rsid w:val="00D12C70"/>
    <w:rsid w:val="00D12E42"/>
    <w:rsid w:val="00D13139"/>
    <w:rsid w:val="00D1313C"/>
    <w:rsid w:val="00D133A9"/>
    <w:rsid w:val="00D1361E"/>
    <w:rsid w:val="00D1362B"/>
    <w:rsid w:val="00D13886"/>
    <w:rsid w:val="00D13B00"/>
    <w:rsid w:val="00D13B9B"/>
    <w:rsid w:val="00D13FE8"/>
    <w:rsid w:val="00D14099"/>
    <w:rsid w:val="00D1414D"/>
    <w:rsid w:val="00D1498C"/>
    <w:rsid w:val="00D14B5D"/>
    <w:rsid w:val="00D155A5"/>
    <w:rsid w:val="00D15676"/>
    <w:rsid w:val="00D156A2"/>
    <w:rsid w:val="00D15BEE"/>
    <w:rsid w:val="00D15D65"/>
    <w:rsid w:val="00D161AF"/>
    <w:rsid w:val="00D169AA"/>
    <w:rsid w:val="00D16A06"/>
    <w:rsid w:val="00D16BA0"/>
    <w:rsid w:val="00D16D2E"/>
    <w:rsid w:val="00D16ECE"/>
    <w:rsid w:val="00D17053"/>
    <w:rsid w:val="00D17713"/>
    <w:rsid w:val="00D177BF"/>
    <w:rsid w:val="00D179BE"/>
    <w:rsid w:val="00D17D87"/>
    <w:rsid w:val="00D17E42"/>
    <w:rsid w:val="00D17E67"/>
    <w:rsid w:val="00D200A2"/>
    <w:rsid w:val="00D20206"/>
    <w:rsid w:val="00D2021E"/>
    <w:rsid w:val="00D20440"/>
    <w:rsid w:val="00D20D67"/>
    <w:rsid w:val="00D2134D"/>
    <w:rsid w:val="00D213A5"/>
    <w:rsid w:val="00D21466"/>
    <w:rsid w:val="00D215A6"/>
    <w:rsid w:val="00D217F0"/>
    <w:rsid w:val="00D218B8"/>
    <w:rsid w:val="00D2204C"/>
    <w:rsid w:val="00D221A4"/>
    <w:rsid w:val="00D22258"/>
    <w:rsid w:val="00D223F1"/>
    <w:rsid w:val="00D22868"/>
    <w:rsid w:val="00D22FE8"/>
    <w:rsid w:val="00D23019"/>
    <w:rsid w:val="00D23F0D"/>
    <w:rsid w:val="00D24292"/>
    <w:rsid w:val="00D24759"/>
    <w:rsid w:val="00D24C63"/>
    <w:rsid w:val="00D24CFE"/>
    <w:rsid w:val="00D2522D"/>
    <w:rsid w:val="00D25272"/>
    <w:rsid w:val="00D25584"/>
    <w:rsid w:val="00D2585D"/>
    <w:rsid w:val="00D25997"/>
    <w:rsid w:val="00D25BA7"/>
    <w:rsid w:val="00D25DCC"/>
    <w:rsid w:val="00D26122"/>
    <w:rsid w:val="00D26632"/>
    <w:rsid w:val="00D267E0"/>
    <w:rsid w:val="00D26A7A"/>
    <w:rsid w:val="00D26D61"/>
    <w:rsid w:val="00D26F4F"/>
    <w:rsid w:val="00D27290"/>
    <w:rsid w:val="00D27552"/>
    <w:rsid w:val="00D275B1"/>
    <w:rsid w:val="00D27687"/>
    <w:rsid w:val="00D276FF"/>
    <w:rsid w:val="00D2791F"/>
    <w:rsid w:val="00D27FFC"/>
    <w:rsid w:val="00D30A69"/>
    <w:rsid w:val="00D30C6D"/>
    <w:rsid w:val="00D30E9A"/>
    <w:rsid w:val="00D312E4"/>
    <w:rsid w:val="00D31312"/>
    <w:rsid w:val="00D31673"/>
    <w:rsid w:val="00D317FC"/>
    <w:rsid w:val="00D31DF5"/>
    <w:rsid w:val="00D32647"/>
    <w:rsid w:val="00D326C3"/>
    <w:rsid w:val="00D329C5"/>
    <w:rsid w:val="00D33345"/>
    <w:rsid w:val="00D334FF"/>
    <w:rsid w:val="00D336C9"/>
    <w:rsid w:val="00D33811"/>
    <w:rsid w:val="00D33AE2"/>
    <w:rsid w:val="00D33B26"/>
    <w:rsid w:val="00D33D0B"/>
    <w:rsid w:val="00D33D24"/>
    <w:rsid w:val="00D3446E"/>
    <w:rsid w:val="00D34579"/>
    <w:rsid w:val="00D345F4"/>
    <w:rsid w:val="00D34D3F"/>
    <w:rsid w:val="00D34EAB"/>
    <w:rsid w:val="00D3510D"/>
    <w:rsid w:val="00D35B03"/>
    <w:rsid w:val="00D36008"/>
    <w:rsid w:val="00D364F7"/>
    <w:rsid w:val="00D36ACE"/>
    <w:rsid w:val="00D36DF0"/>
    <w:rsid w:val="00D36FB0"/>
    <w:rsid w:val="00D37573"/>
    <w:rsid w:val="00D37735"/>
    <w:rsid w:val="00D40036"/>
    <w:rsid w:val="00D4041C"/>
    <w:rsid w:val="00D4072D"/>
    <w:rsid w:val="00D40AB2"/>
    <w:rsid w:val="00D40F98"/>
    <w:rsid w:val="00D41013"/>
    <w:rsid w:val="00D41447"/>
    <w:rsid w:val="00D41542"/>
    <w:rsid w:val="00D415D2"/>
    <w:rsid w:val="00D41780"/>
    <w:rsid w:val="00D4270C"/>
    <w:rsid w:val="00D42BB2"/>
    <w:rsid w:val="00D43288"/>
    <w:rsid w:val="00D433BA"/>
    <w:rsid w:val="00D43534"/>
    <w:rsid w:val="00D43550"/>
    <w:rsid w:val="00D439EE"/>
    <w:rsid w:val="00D44580"/>
    <w:rsid w:val="00D44699"/>
    <w:rsid w:val="00D448B2"/>
    <w:rsid w:val="00D449F4"/>
    <w:rsid w:val="00D44D38"/>
    <w:rsid w:val="00D44E2B"/>
    <w:rsid w:val="00D44FA6"/>
    <w:rsid w:val="00D45872"/>
    <w:rsid w:val="00D4590D"/>
    <w:rsid w:val="00D45A2E"/>
    <w:rsid w:val="00D45DB1"/>
    <w:rsid w:val="00D4633B"/>
    <w:rsid w:val="00D46415"/>
    <w:rsid w:val="00D46630"/>
    <w:rsid w:val="00D47020"/>
    <w:rsid w:val="00D4767B"/>
    <w:rsid w:val="00D478F2"/>
    <w:rsid w:val="00D47B3C"/>
    <w:rsid w:val="00D50719"/>
    <w:rsid w:val="00D507B4"/>
    <w:rsid w:val="00D509C0"/>
    <w:rsid w:val="00D51301"/>
    <w:rsid w:val="00D51358"/>
    <w:rsid w:val="00D51D59"/>
    <w:rsid w:val="00D5213B"/>
    <w:rsid w:val="00D52493"/>
    <w:rsid w:val="00D52996"/>
    <w:rsid w:val="00D52A8B"/>
    <w:rsid w:val="00D5304F"/>
    <w:rsid w:val="00D535E5"/>
    <w:rsid w:val="00D53EA6"/>
    <w:rsid w:val="00D53EAD"/>
    <w:rsid w:val="00D54855"/>
    <w:rsid w:val="00D54C92"/>
    <w:rsid w:val="00D551EF"/>
    <w:rsid w:val="00D5548A"/>
    <w:rsid w:val="00D5599D"/>
    <w:rsid w:val="00D55B0E"/>
    <w:rsid w:val="00D5612C"/>
    <w:rsid w:val="00D5678F"/>
    <w:rsid w:val="00D56795"/>
    <w:rsid w:val="00D56D51"/>
    <w:rsid w:val="00D573CF"/>
    <w:rsid w:val="00D5757A"/>
    <w:rsid w:val="00D57B56"/>
    <w:rsid w:val="00D6059A"/>
    <w:rsid w:val="00D60F56"/>
    <w:rsid w:val="00D617B5"/>
    <w:rsid w:val="00D6194A"/>
    <w:rsid w:val="00D619B3"/>
    <w:rsid w:val="00D61BC2"/>
    <w:rsid w:val="00D61D0B"/>
    <w:rsid w:val="00D620BE"/>
    <w:rsid w:val="00D62446"/>
    <w:rsid w:val="00D62CF3"/>
    <w:rsid w:val="00D63787"/>
    <w:rsid w:val="00D63CF9"/>
    <w:rsid w:val="00D63D13"/>
    <w:rsid w:val="00D641F2"/>
    <w:rsid w:val="00D64285"/>
    <w:rsid w:val="00D646A3"/>
    <w:rsid w:val="00D64923"/>
    <w:rsid w:val="00D64B28"/>
    <w:rsid w:val="00D64DC9"/>
    <w:rsid w:val="00D65566"/>
    <w:rsid w:val="00D656B7"/>
    <w:rsid w:val="00D65C4F"/>
    <w:rsid w:val="00D65E1C"/>
    <w:rsid w:val="00D65E8E"/>
    <w:rsid w:val="00D65F07"/>
    <w:rsid w:val="00D670DF"/>
    <w:rsid w:val="00D670E7"/>
    <w:rsid w:val="00D67306"/>
    <w:rsid w:val="00D67413"/>
    <w:rsid w:val="00D6753D"/>
    <w:rsid w:val="00D67AF8"/>
    <w:rsid w:val="00D67E00"/>
    <w:rsid w:val="00D70105"/>
    <w:rsid w:val="00D70A68"/>
    <w:rsid w:val="00D70AEC"/>
    <w:rsid w:val="00D713EA"/>
    <w:rsid w:val="00D717E3"/>
    <w:rsid w:val="00D71C8A"/>
    <w:rsid w:val="00D71DAD"/>
    <w:rsid w:val="00D721D2"/>
    <w:rsid w:val="00D725BE"/>
    <w:rsid w:val="00D72972"/>
    <w:rsid w:val="00D72ED1"/>
    <w:rsid w:val="00D733C2"/>
    <w:rsid w:val="00D734DB"/>
    <w:rsid w:val="00D73972"/>
    <w:rsid w:val="00D73DA3"/>
    <w:rsid w:val="00D7482D"/>
    <w:rsid w:val="00D74832"/>
    <w:rsid w:val="00D74890"/>
    <w:rsid w:val="00D74D50"/>
    <w:rsid w:val="00D75302"/>
    <w:rsid w:val="00D75905"/>
    <w:rsid w:val="00D75E9D"/>
    <w:rsid w:val="00D75EB9"/>
    <w:rsid w:val="00D76477"/>
    <w:rsid w:val="00D76504"/>
    <w:rsid w:val="00D76742"/>
    <w:rsid w:val="00D76A71"/>
    <w:rsid w:val="00D76C9C"/>
    <w:rsid w:val="00D77598"/>
    <w:rsid w:val="00D7790A"/>
    <w:rsid w:val="00D77C27"/>
    <w:rsid w:val="00D77F74"/>
    <w:rsid w:val="00D8001D"/>
    <w:rsid w:val="00D808D6"/>
    <w:rsid w:val="00D80D37"/>
    <w:rsid w:val="00D80E98"/>
    <w:rsid w:val="00D81435"/>
    <w:rsid w:val="00D81DEC"/>
    <w:rsid w:val="00D81F8B"/>
    <w:rsid w:val="00D82856"/>
    <w:rsid w:val="00D82CBD"/>
    <w:rsid w:val="00D83803"/>
    <w:rsid w:val="00D83A2B"/>
    <w:rsid w:val="00D83FDD"/>
    <w:rsid w:val="00D84E34"/>
    <w:rsid w:val="00D84F79"/>
    <w:rsid w:val="00D852E3"/>
    <w:rsid w:val="00D85B37"/>
    <w:rsid w:val="00D85E52"/>
    <w:rsid w:val="00D861EF"/>
    <w:rsid w:val="00D86924"/>
    <w:rsid w:val="00D873AD"/>
    <w:rsid w:val="00D87D05"/>
    <w:rsid w:val="00D90CC4"/>
    <w:rsid w:val="00D90D4F"/>
    <w:rsid w:val="00D90EB0"/>
    <w:rsid w:val="00D9144F"/>
    <w:rsid w:val="00D914B0"/>
    <w:rsid w:val="00D916EB"/>
    <w:rsid w:val="00D91988"/>
    <w:rsid w:val="00D91B77"/>
    <w:rsid w:val="00D91CEF"/>
    <w:rsid w:val="00D91F68"/>
    <w:rsid w:val="00D9218B"/>
    <w:rsid w:val="00D9223A"/>
    <w:rsid w:val="00D928B7"/>
    <w:rsid w:val="00D92ADB"/>
    <w:rsid w:val="00D92C51"/>
    <w:rsid w:val="00D92D2F"/>
    <w:rsid w:val="00D92DEA"/>
    <w:rsid w:val="00D92EA5"/>
    <w:rsid w:val="00D92FFD"/>
    <w:rsid w:val="00D93498"/>
    <w:rsid w:val="00D939AD"/>
    <w:rsid w:val="00D940DC"/>
    <w:rsid w:val="00D941F0"/>
    <w:rsid w:val="00D9473B"/>
    <w:rsid w:val="00D94A2D"/>
    <w:rsid w:val="00D94C40"/>
    <w:rsid w:val="00D951ED"/>
    <w:rsid w:val="00D95329"/>
    <w:rsid w:val="00D95A07"/>
    <w:rsid w:val="00D95F3D"/>
    <w:rsid w:val="00D970CC"/>
    <w:rsid w:val="00D972A3"/>
    <w:rsid w:val="00D975A0"/>
    <w:rsid w:val="00D97900"/>
    <w:rsid w:val="00D97989"/>
    <w:rsid w:val="00D97B14"/>
    <w:rsid w:val="00D97F8C"/>
    <w:rsid w:val="00DA019E"/>
    <w:rsid w:val="00DA01BC"/>
    <w:rsid w:val="00DA01E9"/>
    <w:rsid w:val="00DA0832"/>
    <w:rsid w:val="00DA08AD"/>
    <w:rsid w:val="00DA0D22"/>
    <w:rsid w:val="00DA0D96"/>
    <w:rsid w:val="00DA0E8B"/>
    <w:rsid w:val="00DA20AC"/>
    <w:rsid w:val="00DA2297"/>
    <w:rsid w:val="00DA2946"/>
    <w:rsid w:val="00DA3304"/>
    <w:rsid w:val="00DA345E"/>
    <w:rsid w:val="00DA3AE3"/>
    <w:rsid w:val="00DA3DD8"/>
    <w:rsid w:val="00DA440B"/>
    <w:rsid w:val="00DA47A8"/>
    <w:rsid w:val="00DA48F1"/>
    <w:rsid w:val="00DA4D30"/>
    <w:rsid w:val="00DA503C"/>
    <w:rsid w:val="00DA519B"/>
    <w:rsid w:val="00DA53C9"/>
    <w:rsid w:val="00DA54A7"/>
    <w:rsid w:val="00DA5C86"/>
    <w:rsid w:val="00DA5E3B"/>
    <w:rsid w:val="00DA60AF"/>
    <w:rsid w:val="00DA6531"/>
    <w:rsid w:val="00DA69AB"/>
    <w:rsid w:val="00DA6CDE"/>
    <w:rsid w:val="00DA723D"/>
    <w:rsid w:val="00DA7280"/>
    <w:rsid w:val="00DA7427"/>
    <w:rsid w:val="00DB0333"/>
    <w:rsid w:val="00DB1042"/>
    <w:rsid w:val="00DB153E"/>
    <w:rsid w:val="00DB1577"/>
    <w:rsid w:val="00DB191D"/>
    <w:rsid w:val="00DB1AE4"/>
    <w:rsid w:val="00DB2186"/>
    <w:rsid w:val="00DB2203"/>
    <w:rsid w:val="00DB242E"/>
    <w:rsid w:val="00DB2A43"/>
    <w:rsid w:val="00DB2D14"/>
    <w:rsid w:val="00DB3FB4"/>
    <w:rsid w:val="00DB4721"/>
    <w:rsid w:val="00DB4758"/>
    <w:rsid w:val="00DB48AA"/>
    <w:rsid w:val="00DB4AF0"/>
    <w:rsid w:val="00DB4BD3"/>
    <w:rsid w:val="00DB56D0"/>
    <w:rsid w:val="00DB60CC"/>
    <w:rsid w:val="00DB6293"/>
    <w:rsid w:val="00DB62A7"/>
    <w:rsid w:val="00DB67D1"/>
    <w:rsid w:val="00DB6C64"/>
    <w:rsid w:val="00DB70A2"/>
    <w:rsid w:val="00DB732D"/>
    <w:rsid w:val="00DB77EF"/>
    <w:rsid w:val="00DB7A29"/>
    <w:rsid w:val="00DB7BFB"/>
    <w:rsid w:val="00DC028C"/>
    <w:rsid w:val="00DC05C6"/>
    <w:rsid w:val="00DC0BB5"/>
    <w:rsid w:val="00DC0C55"/>
    <w:rsid w:val="00DC0CDB"/>
    <w:rsid w:val="00DC0F2C"/>
    <w:rsid w:val="00DC1242"/>
    <w:rsid w:val="00DC17FB"/>
    <w:rsid w:val="00DC2316"/>
    <w:rsid w:val="00DC2391"/>
    <w:rsid w:val="00DC25C3"/>
    <w:rsid w:val="00DC26E7"/>
    <w:rsid w:val="00DC2A45"/>
    <w:rsid w:val="00DC32E7"/>
    <w:rsid w:val="00DC3481"/>
    <w:rsid w:val="00DC35AA"/>
    <w:rsid w:val="00DC35FA"/>
    <w:rsid w:val="00DC37A1"/>
    <w:rsid w:val="00DC3A2E"/>
    <w:rsid w:val="00DC404F"/>
    <w:rsid w:val="00DC427A"/>
    <w:rsid w:val="00DC457C"/>
    <w:rsid w:val="00DC4750"/>
    <w:rsid w:val="00DC4914"/>
    <w:rsid w:val="00DC4ED6"/>
    <w:rsid w:val="00DC511E"/>
    <w:rsid w:val="00DC569F"/>
    <w:rsid w:val="00DC5A5F"/>
    <w:rsid w:val="00DC61B9"/>
    <w:rsid w:val="00DC659B"/>
    <w:rsid w:val="00DC6ADE"/>
    <w:rsid w:val="00DC6D90"/>
    <w:rsid w:val="00DC6F1A"/>
    <w:rsid w:val="00DC6FA9"/>
    <w:rsid w:val="00DC7D5B"/>
    <w:rsid w:val="00DC7DBB"/>
    <w:rsid w:val="00DD04D4"/>
    <w:rsid w:val="00DD062B"/>
    <w:rsid w:val="00DD0DB9"/>
    <w:rsid w:val="00DD0F5D"/>
    <w:rsid w:val="00DD1A2F"/>
    <w:rsid w:val="00DD1B8D"/>
    <w:rsid w:val="00DD1BF6"/>
    <w:rsid w:val="00DD204D"/>
    <w:rsid w:val="00DD22BB"/>
    <w:rsid w:val="00DD2636"/>
    <w:rsid w:val="00DD2A4B"/>
    <w:rsid w:val="00DD2B74"/>
    <w:rsid w:val="00DD338E"/>
    <w:rsid w:val="00DD4060"/>
    <w:rsid w:val="00DD41CD"/>
    <w:rsid w:val="00DD41F4"/>
    <w:rsid w:val="00DD4208"/>
    <w:rsid w:val="00DD45D4"/>
    <w:rsid w:val="00DD487E"/>
    <w:rsid w:val="00DD4953"/>
    <w:rsid w:val="00DD4B81"/>
    <w:rsid w:val="00DD4CCB"/>
    <w:rsid w:val="00DD50CB"/>
    <w:rsid w:val="00DD50E3"/>
    <w:rsid w:val="00DD580D"/>
    <w:rsid w:val="00DD634D"/>
    <w:rsid w:val="00DD6775"/>
    <w:rsid w:val="00DD7588"/>
    <w:rsid w:val="00DD75E0"/>
    <w:rsid w:val="00DD76C2"/>
    <w:rsid w:val="00DD7891"/>
    <w:rsid w:val="00DD78FB"/>
    <w:rsid w:val="00DD795B"/>
    <w:rsid w:val="00DD7A37"/>
    <w:rsid w:val="00DD7DC0"/>
    <w:rsid w:val="00DD7E6F"/>
    <w:rsid w:val="00DE0926"/>
    <w:rsid w:val="00DE09DF"/>
    <w:rsid w:val="00DE09F9"/>
    <w:rsid w:val="00DE0DE6"/>
    <w:rsid w:val="00DE112F"/>
    <w:rsid w:val="00DE1487"/>
    <w:rsid w:val="00DE14C0"/>
    <w:rsid w:val="00DE1C7E"/>
    <w:rsid w:val="00DE1C99"/>
    <w:rsid w:val="00DE1EF5"/>
    <w:rsid w:val="00DE26E0"/>
    <w:rsid w:val="00DE2A9A"/>
    <w:rsid w:val="00DE2CE2"/>
    <w:rsid w:val="00DE3047"/>
    <w:rsid w:val="00DE3430"/>
    <w:rsid w:val="00DE35FF"/>
    <w:rsid w:val="00DE37BF"/>
    <w:rsid w:val="00DE40B3"/>
    <w:rsid w:val="00DE428A"/>
    <w:rsid w:val="00DE4442"/>
    <w:rsid w:val="00DE5A0C"/>
    <w:rsid w:val="00DE5DBA"/>
    <w:rsid w:val="00DE63A7"/>
    <w:rsid w:val="00DE6526"/>
    <w:rsid w:val="00DE6810"/>
    <w:rsid w:val="00DE69CB"/>
    <w:rsid w:val="00DE6BA2"/>
    <w:rsid w:val="00DE6C5B"/>
    <w:rsid w:val="00DE6E5E"/>
    <w:rsid w:val="00DE6E74"/>
    <w:rsid w:val="00DE7279"/>
    <w:rsid w:val="00DE738D"/>
    <w:rsid w:val="00DE7541"/>
    <w:rsid w:val="00DE75FA"/>
    <w:rsid w:val="00DE793F"/>
    <w:rsid w:val="00DE7AD3"/>
    <w:rsid w:val="00DE7F2A"/>
    <w:rsid w:val="00DF0AA5"/>
    <w:rsid w:val="00DF0B89"/>
    <w:rsid w:val="00DF0E33"/>
    <w:rsid w:val="00DF115A"/>
    <w:rsid w:val="00DF11BA"/>
    <w:rsid w:val="00DF1575"/>
    <w:rsid w:val="00DF1AFF"/>
    <w:rsid w:val="00DF1D6E"/>
    <w:rsid w:val="00DF1DE9"/>
    <w:rsid w:val="00DF256C"/>
    <w:rsid w:val="00DF26EC"/>
    <w:rsid w:val="00DF28F9"/>
    <w:rsid w:val="00DF2989"/>
    <w:rsid w:val="00DF2A5B"/>
    <w:rsid w:val="00DF2F3B"/>
    <w:rsid w:val="00DF33D1"/>
    <w:rsid w:val="00DF3680"/>
    <w:rsid w:val="00DF3842"/>
    <w:rsid w:val="00DF3DB5"/>
    <w:rsid w:val="00DF3EDD"/>
    <w:rsid w:val="00DF41F3"/>
    <w:rsid w:val="00DF4262"/>
    <w:rsid w:val="00DF450B"/>
    <w:rsid w:val="00DF4AB8"/>
    <w:rsid w:val="00DF53BE"/>
    <w:rsid w:val="00DF568E"/>
    <w:rsid w:val="00DF5A97"/>
    <w:rsid w:val="00DF5BF6"/>
    <w:rsid w:val="00DF5D03"/>
    <w:rsid w:val="00DF62DB"/>
    <w:rsid w:val="00DF62DD"/>
    <w:rsid w:val="00DF72B4"/>
    <w:rsid w:val="00DF75B0"/>
    <w:rsid w:val="00DF776D"/>
    <w:rsid w:val="00DF785C"/>
    <w:rsid w:val="00DF7B1B"/>
    <w:rsid w:val="00DF7B27"/>
    <w:rsid w:val="00DF7CBF"/>
    <w:rsid w:val="00DF7FC2"/>
    <w:rsid w:val="00E000A8"/>
    <w:rsid w:val="00E00366"/>
    <w:rsid w:val="00E0052D"/>
    <w:rsid w:val="00E00711"/>
    <w:rsid w:val="00E00F37"/>
    <w:rsid w:val="00E0108F"/>
    <w:rsid w:val="00E0151C"/>
    <w:rsid w:val="00E01A4F"/>
    <w:rsid w:val="00E01DBC"/>
    <w:rsid w:val="00E02617"/>
    <w:rsid w:val="00E02844"/>
    <w:rsid w:val="00E0293B"/>
    <w:rsid w:val="00E02C00"/>
    <w:rsid w:val="00E03860"/>
    <w:rsid w:val="00E03961"/>
    <w:rsid w:val="00E039DB"/>
    <w:rsid w:val="00E03C5F"/>
    <w:rsid w:val="00E041ED"/>
    <w:rsid w:val="00E0468D"/>
    <w:rsid w:val="00E04ACE"/>
    <w:rsid w:val="00E05196"/>
    <w:rsid w:val="00E057CD"/>
    <w:rsid w:val="00E068D1"/>
    <w:rsid w:val="00E06E05"/>
    <w:rsid w:val="00E06FFC"/>
    <w:rsid w:val="00E07B4B"/>
    <w:rsid w:val="00E10080"/>
    <w:rsid w:val="00E104D9"/>
    <w:rsid w:val="00E10ABB"/>
    <w:rsid w:val="00E10F9C"/>
    <w:rsid w:val="00E1155E"/>
    <w:rsid w:val="00E12525"/>
    <w:rsid w:val="00E12DAE"/>
    <w:rsid w:val="00E13313"/>
    <w:rsid w:val="00E14726"/>
    <w:rsid w:val="00E14E2B"/>
    <w:rsid w:val="00E155CB"/>
    <w:rsid w:val="00E159A2"/>
    <w:rsid w:val="00E15E43"/>
    <w:rsid w:val="00E166BC"/>
    <w:rsid w:val="00E17EEF"/>
    <w:rsid w:val="00E17F4E"/>
    <w:rsid w:val="00E202C8"/>
    <w:rsid w:val="00E2099F"/>
    <w:rsid w:val="00E20D42"/>
    <w:rsid w:val="00E20EB1"/>
    <w:rsid w:val="00E216FD"/>
    <w:rsid w:val="00E218C8"/>
    <w:rsid w:val="00E21943"/>
    <w:rsid w:val="00E21B17"/>
    <w:rsid w:val="00E22013"/>
    <w:rsid w:val="00E222F5"/>
    <w:rsid w:val="00E222F9"/>
    <w:rsid w:val="00E2279B"/>
    <w:rsid w:val="00E22802"/>
    <w:rsid w:val="00E22864"/>
    <w:rsid w:val="00E22E58"/>
    <w:rsid w:val="00E2305B"/>
    <w:rsid w:val="00E234CF"/>
    <w:rsid w:val="00E236FD"/>
    <w:rsid w:val="00E23A8E"/>
    <w:rsid w:val="00E23A98"/>
    <w:rsid w:val="00E23AB4"/>
    <w:rsid w:val="00E23F55"/>
    <w:rsid w:val="00E23F9C"/>
    <w:rsid w:val="00E24A20"/>
    <w:rsid w:val="00E24B80"/>
    <w:rsid w:val="00E24CB4"/>
    <w:rsid w:val="00E25413"/>
    <w:rsid w:val="00E25DB9"/>
    <w:rsid w:val="00E260F8"/>
    <w:rsid w:val="00E262F5"/>
    <w:rsid w:val="00E2638D"/>
    <w:rsid w:val="00E269F7"/>
    <w:rsid w:val="00E271DB"/>
    <w:rsid w:val="00E276C6"/>
    <w:rsid w:val="00E27763"/>
    <w:rsid w:val="00E2799C"/>
    <w:rsid w:val="00E27C60"/>
    <w:rsid w:val="00E27CE6"/>
    <w:rsid w:val="00E304CB"/>
    <w:rsid w:val="00E30635"/>
    <w:rsid w:val="00E309E9"/>
    <w:rsid w:val="00E31371"/>
    <w:rsid w:val="00E31425"/>
    <w:rsid w:val="00E31859"/>
    <w:rsid w:val="00E31D85"/>
    <w:rsid w:val="00E31FFE"/>
    <w:rsid w:val="00E320F9"/>
    <w:rsid w:val="00E32171"/>
    <w:rsid w:val="00E3226B"/>
    <w:rsid w:val="00E32323"/>
    <w:rsid w:val="00E32BBD"/>
    <w:rsid w:val="00E33588"/>
    <w:rsid w:val="00E34004"/>
    <w:rsid w:val="00E34058"/>
    <w:rsid w:val="00E349FF"/>
    <w:rsid w:val="00E34D12"/>
    <w:rsid w:val="00E35228"/>
    <w:rsid w:val="00E35624"/>
    <w:rsid w:val="00E366D0"/>
    <w:rsid w:val="00E3670A"/>
    <w:rsid w:val="00E36AC1"/>
    <w:rsid w:val="00E370B8"/>
    <w:rsid w:val="00E37C76"/>
    <w:rsid w:val="00E37E0C"/>
    <w:rsid w:val="00E40229"/>
    <w:rsid w:val="00E40687"/>
    <w:rsid w:val="00E4090A"/>
    <w:rsid w:val="00E40934"/>
    <w:rsid w:val="00E4125B"/>
    <w:rsid w:val="00E413D1"/>
    <w:rsid w:val="00E416C2"/>
    <w:rsid w:val="00E41A7D"/>
    <w:rsid w:val="00E41CB2"/>
    <w:rsid w:val="00E42D12"/>
    <w:rsid w:val="00E42D42"/>
    <w:rsid w:val="00E42D4E"/>
    <w:rsid w:val="00E42D5F"/>
    <w:rsid w:val="00E433B6"/>
    <w:rsid w:val="00E4349A"/>
    <w:rsid w:val="00E438C1"/>
    <w:rsid w:val="00E43912"/>
    <w:rsid w:val="00E439F0"/>
    <w:rsid w:val="00E43E4E"/>
    <w:rsid w:val="00E4462E"/>
    <w:rsid w:val="00E4472F"/>
    <w:rsid w:val="00E44824"/>
    <w:rsid w:val="00E4498F"/>
    <w:rsid w:val="00E44D8E"/>
    <w:rsid w:val="00E44EB1"/>
    <w:rsid w:val="00E450C6"/>
    <w:rsid w:val="00E45402"/>
    <w:rsid w:val="00E45445"/>
    <w:rsid w:val="00E45509"/>
    <w:rsid w:val="00E45762"/>
    <w:rsid w:val="00E457C0"/>
    <w:rsid w:val="00E45BE1"/>
    <w:rsid w:val="00E45D49"/>
    <w:rsid w:val="00E46227"/>
    <w:rsid w:val="00E46394"/>
    <w:rsid w:val="00E46976"/>
    <w:rsid w:val="00E46A06"/>
    <w:rsid w:val="00E46B2B"/>
    <w:rsid w:val="00E472FE"/>
    <w:rsid w:val="00E47403"/>
    <w:rsid w:val="00E4779F"/>
    <w:rsid w:val="00E47A6A"/>
    <w:rsid w:val="00E47AA4"/>
    <w:rsid w:val="00E47F09"/>
    <w:rsid w:val="00E506EB"/>
    <w:rsid w:val="00E506F1"/>
    <w:rsid w:val="00E507D3"/>
    <w:rsid w:val="00E50A8C"/>
    <w:rsid w:val="00E50F57"/>
    <w:rsid w:val="00E511B1"/>
    <w:rsid w:val="00E512FD"/>
    <w:rsid w:val="00E51E6A"/>
    <w:rsid w:val="00E521A3"/>
    <w:rsid w:val="00E526E6"/>
    <w:rsid w:val="00E528B8"/>
    <w:rsid w:val="00E530DA"/>
    <w:rsid w:val="00E5328D"/>
    <w:rsid w:val="00E543A1"/>
    <w:rsid w:val="00E543F8"/>
    <w:rsid w:val="00E54507"/>
    <w:rsid w:val="00E54765"/>
    <w:rsid w:val="00E54845"/>
    <w:rsid w:val="00E54A89"/>
    <w:rsid w:val="00E54B08"/>
    <w:rsid w:val="00E54D6C"/>
    <w:rsid w:val="00E54E36"/>
    <w:rsid w:val="00E553B5"/>
    <w:rsid w:val="00E554E9"/>
    <w:rsid w:val="00E5569B"/>
    <w:rsid w:val="00E558C3"/>
    <w:rsid w:val="00E55AEE"/>
    <w:rsid w:val="00E55E6E"/>
    <w:rsid w:val="00E560C1"/>
    <w:rsid w:val="00E56F89"/>
    <w:rsid w:val="00E5765D"/>
    <w:rsid w:val="00E576A8"/>
    <w:rsid w:val="00E57AAD"/>
    <w:rsid w:val="00E57DDF"/>
    <w:rsid w:val="00E6008C"/>
    <w:rsid w:val="00E603D1"/>
    <w:rsid w:val="00E60985"/>
    <w:rsid w:val="00E60CD1"/>
    <w:rsid w:val="00E60D2E"/>
    <w:rsid w:val="00E61242"/>
    <w:rsid w:val="00E6155F"/>
    <w:rsid w:val="00E61645"/>
    <w:rsid w:val="00E61992"/>
    <w:rsid w:val="00E61C86"/>
    <w:rsid w:val="00E6253D"/>
    <w:rsid w:val="00E627ED"/>
    <w:rsid w:val="00E62E29"/>
    <w:rsid w:val="00E62F51"/>
    <w:rsid w:val="00E62FF6"/>
    <w:rsid w:val="00E630BD"/>
    <w:rsid w:val="00E6315D"/>
    <w:rsid w:val="00E632A1"/>
    <w:rsid w:val="00E635D5"/>
    <w:rsid w:val="00E640A4"/>
    <w:rsid w:val="00E6414D"/>
    <w:rsid w:val="00E64281"/>
    <w:rsid w:val="00E64B4F"/>
    <w:rsid w:val="00E653B3"/>
    <w:rsid w:val="00E655A1"/>
    <w:rsid w:val="00E6566F"/>
    <w:rsid w:val="00E65A3B"/>
    <w:rsid w:val="00E662CA"/>
    <w:rsid w:val="00E66409"/>
    <w:rsid w:val="00E66778"/>
    <w:rsid w:val="00E667BF"/>
    <w:rsid w:val="00E66E2D"/>
    <w:rsid w:val="00E66EE0"/>
    <w:rsid w:val="00E6704A"/>
    <w:rsid w:val="00E6749C"/>
    <w:rsid w:val="00E67580"/>
    <w:rsid w:val="00E676CD"/>
    <w:rsid w:val="00E67D16"/>
    <w:rsid w:val="00E70048"/>
    <w:rsid w:val="00E7012A"/>
    <w:rsid w:val="00E70584"/>
    <w:rsid w:val="00E7074F"/>
    <w:rsid w:val="00E709DE"/>
    <w:rsid w:val="00E715A7"/>
    <w:rsid w:val="00E71627"/>
    <w:rsid w:val="00E716AF"/>
    <w:rsid w:val="00E71BD9"/>
    <w:rsid w:val="00E71EAC"/>
    <w:rsid w:val="00E7205F"/>
    <w:rsid w:val="00E72331"/>
    <w:rsid w:val="00E72549"/>
    <w:rsid w:val="00E72766"/>
    <w:rsid w:val="00E72B0F"/>
    <w:rsid w:val="00E72C7E"/>
    <w:rsid w:val="00E72D59"/>
    <w:rsid w:val="00E72E03"/>
    <w:rsid w:val="00E73013"/>
    <w:rsid w:val="00E7352E"/>
    <w:rsid w:val="00E7352F"/>
    <w:rsid w:val="00E7369D"/>
    <w:rsid w:val="00E74606"/>
    <w:rsid w:val="00E75241"/>
    <w:rsid w:val="00E75A1D"/>
    <w:rsid w:val="00E75D6D"/>
    <w:rsid w:val="00E75FB9"/>
    <w:rsid w:val="00E76395"/>
    <w:rsid w:val="00E76517"/>
    <w:rsid w:val="00E76921"/>
    <w:rsid w:val="00E76BAC"/>
    <w:rsid w:val="00E76DBF"/>
    <w:rsid w:val="00E76E3D"/>
    <w:rsid w:val="00E770A0"/>
    <w:rsid w:val="00E7741B"/>
    <w:rsid w:val="00E776DB"/>
    <w:rsid w:val="00E8074A"/>
    <w:rsid w:val="00E80C15"/>
    <w:rsid w:val="00E8103D"/>
    <w:rsid w:val="00E81051"/>
    <w:rsid w:val="00E81460"/>
    <w:rsid w:val="00E815D9"/>
    <w:rsid w:val="00E818F1"/>
    <w:rsid w:val="00E8191F"/>
    <w:rsid w:val="00E81E93"/>
    <w:rsid w:val="00E827A5"/>
    <w:rsid w:val="00E8282A"/>
    <w:rsid w:val="00E82871"/>
    <w:rsid w:val="00E82A41"/>
    <w:rsid w:val="00E82C2E"/>
    <w:rsid w:val="00E82E10"/>
    <w:rsid w:val="00E831BB"/>
    <w:rsid w:val="00E83297"/>
    <w:rsid w:val="00E833D3"/>
    <w:rsid w:val="00E83B78"/>
    <w:rsid w:val="00E83C26"/>
    <w:rsid w:val="00E84434"/>
    <w:rsid w:val="00E84609"/>
    <w:rsid w:val="00E8473E"/>
    <w:rsid w:val="00E848B7"/>
    <w:rsid w:val="00E849CF"/>
    <w:rsid w:val="00E850F1"/>
    <w:rsid w:val="00E85478"/>
    <w:rsid w:val="00E85763"/>
    <w:rsid w:val="00E85D06"/>
    <w:rsid w:val="00E85FAA"/>
    <w:rsid w:val="00E86309"/>
    <w:rsid w:val="00E86323"/>
    <w:rsid w:val="00E86475"/>
    <w:rsid w:val="00E864B1"/>
    <w:rsid w:val="00E86804"/>
    <w:rsid w:val="00E8699A"/>
    <w:rsid w:val="00E86B23"/>
    <w:rsid w:val="00E86F59"/>
    <w:rsid w:val="00E87984"/>
    <w:rsid w:val="00E87CAB"/>
    <w:rsid w:val="00E90992"/>
    <w:rsid w:val="00E911F7"/>
    <w:rsid w:val="00E9122E"/>
    <w:rsid w:val="00E9147D"/>
    <w:rsid w:val="00E919E3"/>
    <w:rsid w:val="00E92637"/>
    <w:rsid w:val="00E936E5"/>
    <w:rsid w:val="00E938EB"/>
    <w:rsid w:val="00E940FE"/>
    <w:rsid w:val="00E9439D"/>
    <w:rsid w:val="00E94631"/>
    <w:rsid w:val="00E94C56"/>
    <w:rsid w:val="00E957CF"/>
    <w:rsid w:val="00E95B08"/>
    <w:rsid w:val="00E95D07"/>
    <w:rsid w:val="00E95FAA"/>
    <w:rsid w:val="00E96146"/>
    <w:rsid w:val="00E96407"/>
    <w:rsid w:val="00E96541"/>
    <w:rsid w:val="00E97746"/>
    <w:rsid w:val="00E97C0F"/>
    <w:rsid w:val="00EA029C"/>
    <w:rsid w:val="00EA0508"/>
    <w:rsid w:val="00EA0A36"/>
    <w:rsid w:val="00EA164C"/>
    <w:rsid w:val="00EA1B9D"/>
    <w:rsid w:val="00EA1CFD"/>
    <w:rsid w:val="00EA1DD9"/>
    <w:rsid w:val="00EA227E"/>
    <w:rsid w:val="00EA23FD"/>
    <w:rsid w:val="00EA24B5"/>
    <w:rsid w:val="00EA2DB8"/>
    <w:rsid w:val="00EA2F2B"/>
    <w:rsid w:val="00EA2F79"/>
    <w:rsid w:val="00EA34A1"/>
    <w:rsid w:val="00EA3663"/>
    <w:rsid w:val="00EA36DA"/>
    <w:rsid w:val="00EA3891"/>
    <w:rsid w:val="00EA3951"/>
    <w:rsid w:val="00EA3EC6"/>
    <w:rsid w:val="00EA4A4D"/>
    <w:rsid w:val="00EA4CD3"/>
    <w:rsid w:val="00EA5A13"/>
    <w:rsid w:val="00EA5D24"/>
    <w:rsid w:val="00EA5D45"/>
    <w:rsid w:val="00EA5DDC"/>
    <w:rsid w:val="00EA6263"/>
    <w:rsid w:val="00EA628A"/>
    <w:rsid w:val="00EA628C"/>
    <w:rsid w:val="00EA6476"/>
    <w:rsid w:val="00EA6DEE"/>
    <w:rsid w:val="00EA764C"/>
    <w:rsid w:val="00EA7662"/>
    <w:rsid w:val="00EA7852"/>
    <w:rsid w:val="00EA7E7D"/>
    <w:rsid w:val="00EA7F47"/>
    <w:rsid w:val="00EB00EC"/>
    <w:rsid w:val="00EB0343"/>
    <w:rsid w:val="00EB07FB"/>
    <w:rsid w:val="00EB080F"/>
    <w:rsid w:val="00EB0891"/>
    <w:rsid w:val="00EB08EA"/>
    <w:rsid w:val="00EB0BF9"/>
    <w:rsid w:val="00EB0DDA"/>
    <w:rsid w:val="00EB1216"/>
    <w:rsid w:val="00EB166B"/>
    <w:rsid w:val="00EB1A14"/>
    <w:rsid w:val="00EB2015"/>
    <w:rsid w:val="00EB246B"/>
    <w:rsid w:val="00EB2902"/>
    <w:rsid w:val="00EB29F2"/>
    <w:rsid w:val="00EB2A74"/>
    <w:rsid w:val="00EB2EB3"/>
    <w:rsid w:val="00EB30A3"/>
    <w:rsid w:val="00EB32FE"/>
    <w:rsid w:val="00EB336C"/>
    <w:rsid w:val="00EB35E7"/>
    <w:rsid w:val="00EB3A07"/>
    <w:rsid w:val="00EB40A3"/>
    <w:rsid w:val="00EB4D46"/>
    <w:rsid w:val="00EB6211"/>
    <w:rsid w:val="00EB66BA"/>
    <w:rsid w:val="00EB6830"/>
    <w:rsid w:val="00EB6B62"/>
    <w:rsid w:val="00EB6E56"/>
    <w:rsid w:val="00EB6EB3"/>
    <w:rsid w:val="00EB7260"/>
    <w:rsid w:val="00EB7882"/>
    <w:rsid w:val="00EB7A05"/>
    <w:rsid w:val="00EB7A21"/>
    <w:rsid w:val="00EB7DAC"/>
    <w:rsid w:val="00EC0065"/>
    <w:rsid w:val="00EC0072"/>
    <w:rsid w:val="00EC02F7"/>
    <w:rsid w:val="00EC0561"/>
    <w:rsid w:val="00EC0DF5"/>
    <w:rsid w:val="00EC1175"/>
    <w:rsid w:val="00EC138D"/>
    <w:rsid w:val="00EC13BA"/>
    <w:rsid w:val="00EC1968"/>
    <w:rsid w:val="00EC1ABF"/>
    <w:rsid w:val="00EC27E2"/>
    <w:rsid w:val="00EC28EA"/>
    <w:rsid w:val="00EC2F47"/>
    <w:rsid w:val="00EC3233"/>
    <w:rsid w:val="00EC37F8"/>
    <w:rsid w:val="00EC3B6E"/>
    <w:rsid w:val="00EC3C75"/>
    <w:rsid w:val="00EC49C4"/>
    <w:rsid w:val="00EC4BA5"/>
    <w:rsid w:val="00EC5451"/>
    <w:rsid w:val="00EC55F3"/>
    <w:rsid w:val="00EC5B91"/>
    <w:rsid w:val="00EC5DDC"/>
    <w:rsid w:val="00EC6317"/>
    <w:rsid w:val="00EC6468"/>
    <w:rsid w:val="00EC68FA"/>
    <w:rsid w:val="00EC6A9A"/>
    <w:rsid w:val="00EC6DC1"/>
    <w:rsid w:val="00EC6E2E"/>
    <w:rsid w:val="00EC739E"/>
    <w:rsid w:val="00EC7683"/>
    <w:rsid w:val="00EC7802"/>
    <w:rsid w:val="00ED0088"/>
    <w:rsid w:val="00ED03E7"/>
    <w:rsid w:val="00ED07D1"/>
    <w:rsid w:val="00ED08E8"/>
    <w:rsid w:val="00ED0BBF"/>
    <w:rsid w:val="00ED0DC8"/>
    <w:rsid w:val="00ED1294"/>
    <w:rsid w:val="00ED157E"/>
    <w:rsid w:val="00ED1B53"/>
    <w:rsid w:val="00ED1D56"/>
    <w:rsid w:val="00ED1F1E"/>
    <w:rsid w:val="00ED2706"/>
    <w:rsid w:val="00ED2A12"/>
    <w:rsid w:val="00ED2C97"/>
    <w:rsid w:val="00ED2E4C"/>
    <w:rsid w:val="00ED3346"/>
    <w:rsid w:val="00ED34C6"/>
    <w:rsid w:val="00ED34E2"/>
    <w:rsid w:val="00ED3631"/>
    <w:rsid w:val="00ED3B2F"/>
    <w:rsid w:val="00ED3B8D"/>
    <w:rsid w:val="00ED3D28"/>
    <w:rsid w:val="00ED3E37"/>
    <w:rsid w:val="00ED4281"/>
    <w:rsid w:val="00ED43D6"/>
    <w:rsid w:val="00ED4820"/>
    <w:rsid w:val="00ED4DFD"/>
    <w:rsid w:val="00ED5266"/>
    <w:rsid w:val="00ED5670"/>
    <w:rsid w:val="00ED5A75"/>
    <w:rsid w:val="00ED5EFD"/>
    <w:rsid w:val="00ED678B"/>
    <w:rsid w:val="00ED688E"/>
    <w:rsid w:val="00ED6B97"/>
    <w:rsid w:val="00ED7592"/>
    <w:rsid w:val="00ED78DD"/>
    <w:rsid w:val="00EE0018"/>
    <w:rsid w:val="00EE0665"/>
    <w:rsid w:val="00EE08B7"/>
    <w:rsid w:val="00EE0992"/>
    <w:rsid w:val="00EE0C4D"/>
    <w:rsid w:val="00EE0C94"/>
    <w:rsid w:val="00EE10F7"/>
    <w:rsid w:val="00EE1266"/>
    <w:rsid w:val="00EE197F"/>
    <w:rsid w:val="00EE1BAD"/>
    <w:rsid w:val="00EE1C20"/>
    <w:rsid w:val="00EE1DB9"/>
    <w:rsid w:val="00EE20B7"/>
    <w:rsid w:val="00EE24FF"/>
    <w:rsid w:val="00EE2842"/>
    <w:rsid w:val="00EE29B6"/>
    <w:rsid w:val="00EE2A52"/>
    <w:rsid w:val="00EE2B4F"/>
    <w:rsid w:val="00EE2E50"/>
    <w:rsid w:val="00EE3462"/>
    <w:rsid w:val="00EE3C38"/>
    <w:rsid w:val="00EE3E1D"/>
    <w:rsid w:val="00EE419C"/>
    <w:rsid w:val="00EE4376"/>
    <w:rsid w:val="00EE44BF"/>
    <w:rsid w:val="00EE4A5A"/>
    <w:rsid w:val="00EE5001"/>
    <w:rsid w:val="00EE5357"/>
    <w:rsid w:val="00EE5493"/>
    <w:rsid w:val="00EE59D7"/>
    <w:rsid w:val="00EE5EB1"/>
    <w:rsid w:val="00EE62ED"/>
    <w:rsid w:val="00EE6552"/>
    <w:rsid w:val="00EE670B"/>
    <w:rsid w:val="00EE7618"/>
    <w:rsid w:val="00EE782E"/>
    <w:rsid w:val="00EE7FA7"/>
    <w:rsid w:val="00EF010D"/>
    <w:rsid w:val="00EF0254"/>
    <w:rsid w:val="00EF0707"/>
    <w:rsid w:val="00EF0DBC"/>
    <w:rsid w:val="00EF0E3B"/>
    <w:rsid w:val="00EF11C6"/>
    <w:rsid w:val="00EF1826"/>
    <w:rsid w:val="00EF1A21"/>
    <w:rsid w:val="00EF1D48"/>
    <w:rsid w:val="00EF1D74"/>
    <w:rsid w:val="00EF2430"/>
    <w:rsid w:val="00EF24DA"/>
    <w:rsid w:val="00EF250F"/>
    <w:rsid w:val="00EF260D"/>
    <w:rsid w:val="00EF266C"/>
    <w:rsid w:val="00EF2B96"/>
    <w:rsid w:val="00EF31EB"/>
    <w:rsid w:val="00EF383A"/>
    <w:rsid w:val="00EF4322"/>
    <w:rsid w:val="00EF46DF"/>
    <w:rsid w:val="00EF472A"/>
    <w:rsid w:val="00EF4CA6"/>
    <w:rsid w:val="00EF4E8F"/>
    <w:rsid w:val="00EF50F3"/>
    <w:rsid w:val="00EF5A62"/>
    <w:rsid w:val="00EF5C8A"/>
    <w:rsid w:val="00EF5F41"/>
    <w:rsid w:val="00EF6446"/>
    <w:rsid w:val="00EF65AF"/>
    <w:rsid w:val="00EF69D7"/>
    <w:rsid w:val="00EF70B5"/>
    <w:rsid w:val="00F00853"/>
    <w:rsid w:val="00F00893"/>
    <w:rsid w:val="00F008CB"/>
    <w:rsid w:val="00F00910"/>
    <w:rsid w:val="00F00943"/>
    <w:rsid w:val="00F009E8"/>
    <w:rsid w:val="00F00AC0"/>
    <w:rsid w:val="00F00B61"/>
    <w:rsid w:val="00F00D65"/>
    <w:rsid w:val="00F012FA"/>
    <w:rsid w:val="00F018EC"/>
    <w:rsid w:val="00F02520"/>
    <w:rsid w:val="00F0253D"/>
    <w:rsid w:val="00F02E65"/>
    <w:rsid w:val="00F0320B"/>
    <w:rsid w:val="00F035D2"/>
    <w:rsid w:val="00F03F77"/>
    <w:rsid w:val="00F04095"/>
    <w:rsid w:val="00F043CC"/>
    <w:rsid w:val="00F043E3"/>
    <w:rsid w:val="00F04460"/>
    <w:rsid w:val="00F04604"/>
    <w:rsid w:val="00F0477E"/>
    <w:rsid w:val="00F047A2"/>
    <w:rsid w:val="00F04BE6"/>
    <w:rsid w:val="00F0523E"/>
    <w:rsid w:val="00F05D46"/>
    <w:rsid w:val="00F0623D"/>
    <w:rsid w:val="00F066D7"/>
    <w:rsid w:val="00F069B7"/>
    <w:rsid w:val="00F06B91"/>
    <w:rsid w:val="00F06CFF"/>
    <w:rsid w:val="00F06E3A"/>
    <w:rsid w:val="00F06EDA"/>
    <w:rsid w:val="00F071BD"/>
    <w:rsid w:val="00F0725B"/>
    <w:rsid w:val="00F07570"/>
    <w:rsid w:val="00F10122"/>
    <w:rsid w:val="00F10B5E"/>
    <w:rsid w:val="00F11037"/>
    <w:rsid w:val="00F11541"/>
    <w:rsid w:val="00F117CE"/>
    <w:rsid w:val="00F11B82"/>
    <w:rsid w:val="00F11D79"/>
    <w:rsid w:val="00F11E9D"/>
    <w:rsid w:val="00F11F75"/>
    <w:rsid w:val="00F12008"/>
    <w:rsid w:val="00F1268E"/>
    <w:rsid w:val="00F12A2D"/>
    <w:rsid w:val="00F12B2B"/>
    <w:rsid w:val="00F12B43"/>
    <w:rsid w:val="00F13144"/>
    <w:rsid w:val="00F137AA"/>
    <w:rsid w:val="00F145C9"/>
    <w:rsid w:val="00F146F8"/>
    <w:rsid w:val="00F14826"/>
    <w:rsid w:val="00F1491F"/>
    <w:rsid w:val="00F149A9"/>
    <w:rsid w:val="00F14E7E"/>
    <w:rsid w:val="00F1528D"/>
    <w:rsid w:val="00F15595"/>
    <w:rsid w:val="00F157AF"/>
    <w:rsid w:val="00F15B9A"/>
    <w:rsid w:val="00F16310"/>
    <w:rsid w:val="00F16868"/>
    <w:rsid w:val="00F16872"/>
    <w:rsid w:val="00F168B7"/>
    <w:rsid w:val="00F168CB"/>
    <w:rsid w:val="00F16D62"/>
    <w:rsid w:val="00F17026"/>
    <w:rsid w:val="00F176BD"/>
    <w:rsid w:val="00F17875"/>
    <w:rsid w:val="00F17C9B"/>
    <w:rsid w:val="00F17D61"/>
    <w:rsid w:val="00F17E5C"/>
    <w:rsid w:val="00F20EC4"/>
    <w:rsid w:val="00F2112F"/>
    <w:rsid w:val="00F211F2"/>
    <w:rsid w:val="00F21340"/>
    <w:rsid w:val="00F216B3"/>
    <w:rsid w:val="00F21837"/>
    <w:rsid w:val="00F22414"/>
    <w:rsid w:val="00F22660"/>
    <w:rsid w:val="00F2284C"/>
    <w:rsid w:val="00F229F6"/>
    <w:rsid w:val="00F22B03"/>
    <w:rsid w:val="00F22C4E"/>
    <w:rsid w:val="00F22D34"/>
    <w:rsid w:val="00F22DE4"/>
    <w:rsid w:val="00F22E7D"/>
    <w:rsid w:val="00F23497"/>
    <w:rsid w:val="00F234AA"/>
    <w:rsid w:val="00F23501"/>
    <w:rsid w:val="00F236BE"/>
    <w:rsid w:val="00F238D0"/>
    <w:rsid w:val="00F23D32"/>
    <w:rsid w:val="00F23D3D"/>
    <w:rsid w:val="00F2434A"/>
    <w:rsid w:val="00F2447C"/>
    <w:rsid w:val="00F2473B"/>
    <w:rsid w:val="00F24F5C"/>
    <w:rsid w:val="00F25433"/>
    <w:rsid w:val="00F2557A"/>
    <w:rsid w:val="00F2564A"/>
    <w:rsid w:val="00F25C52"/>
    <w:rsid w:val="00F267C7"/>
    <w:rsid w:val="00F27055"/>
    <w:rsid w:val="00F272A3"/>
    <w:rsid w:val="00F27676"/>
    <w:rsid w:val="00F27E29"/>
    <w:rsid w:val="00F3021C"/>
    <w:rsid w:val="00F302AB"/>
    <w:rsid w:val="00F30387"/>
    <w:rsid w:val="00F30695"/>
    <w:rsid w:val="00F306AD"/>
    <w:rsid w:val="00F30DA9"/>
    <w:rsid w:val="00F30DEA"/>
    <w:rsid w:val="00F30EFA"/>
    <w:rsid w:val="00F31047"/>
    <w:rsid w:val="00F31734"/>
    <w:rsid w:val="00F3186D"/>
    <w:rsid w:val="00F31891"/>
    <w:rsid w:val="00F3193A"/>
    <w:rsid w:val="00F31BD3"/>
    <w:rsid w:val="00F31CCC"/>
    <w:rsid w:val="00F31E1E"/>
    <w:rsid w:val="00F31FDC"/>
    <w:rsid w:val="00F32042"/>
    <w:rsid w:val="00F329CA"/>
    <w:rsid w:val="00F32B26"/>
    <w:rsid w:val="00F32CC1"/>
    <w:rsid w:val="00F32FA4"/>
    <w:rsid w:val="00F33468"/>
    <w:rsid w:val="00F33832"/>
    <w:rsid w:val="00F33B29"/>
    <w:rsid w:val="00F3457A"/>
    <w:rsid w:val="00F34937"/>
    <w:rsid w:val="00F34E8C"/>
    <w:rsid w:val="00F34ED2"/>
    <w:rsid w:val="00F34F71"/>
    <w:rsid w:val="00F351D0"/>
    <w:rsid w:val="00F35B7B"/>
    <w:rsid w:val="00F35DE5"/>
    <w:rsid w:val="00F3630D"/>
    <w:rsid w:val="00F3682D"/>
    <w:rsid w:val="00F368BE"/>
    <w:rsid w:val="00F36CF1"/>
    <w:rsid w:val="00F36DEF"/>
    <w:rsid w:val="00F37122"/>
    <w:rsid w:val="00F3722F"/>
    <w:rsid w:val="00F40216"/>
    <w:rsid w:val="00F40372"/>
    <w:rsid w:val="00F404A7"/>
    <w:rsid w:val="00F4074F"/>
    <w:rsid w:val="00F40776"/>
    <w:rsid w:val="00F40C45"/>
    <w:rsid w:val="00F4101A"/>
    <w:rsid w:val="00F41232"/>
    <w:rsid w:val="00F414C7"/>
    <w:rsid w:val="00F416BB"/>
    <w:rsid w:val="00F41F53"/>
    <w:rsid w:val="00F41F64"/>
    <w:rsid w:val="00F41F9C"/>
    <w:rsid w:val="00F42010"/>
    <w:rsid w:val="00F426AE"/>
    <w:rsid w:val="00F42E95"/>
    <w:rsid w:val="00F43694"/>
    <w:rsid w:val="00F43A44"/>
    <w:rsid w:val="00F44178"/>
    <w:rsid w:val="00F444CA"/>
    <w:rsid w:val="00F4463A"/>
    <w:rsid w:val="00F4568F"/>
    <w:rsid w:val="00F45CF6"/>
    <w:rsid w:val="00F45DAF"/>
    <w:rsid w:val="00F46097"/>
    <w:rsid w:val="00F4621E"/>
    <w:rsid w:val="00F463AB"/>
    <w:rsid w:val="00F465A7"/>
    <w:rsid w:val="00F46B2E"/>
    <w:rsid w:val="00F4714B"/>
    <w:rsid w:val="00F47DC8"/>
    <w:rsid w:val="00F47EC8"/>
    <w:rsid w:val="00F5012D"/>
    <w:rsid w:val="00F5044E"/>
    <w:rsid w:val="00F506B6"/>
    <w:rsid w:val="00F51102"/>
    <w:rsid w:val="00F51506"/>
    <w:rsid w:val="00F515B9"/>
    <w:rsid w:val="00F518AD"/>
    <w:rsid w:val="00F51C82"/>
    <w:rsid w:val="00F520F2"/>
    <w:rsid w:val="00F524E6"/>
    <w:rsid w:val="00F52590"/>
    <w:rsid w:val="00F52BA3"/>
    <w:rsid w:val="00F52CBA"/>
    <w:rsid w:val="00F52FAB"/>
    <w:rsid w:val="00F531AD"/>
    <w:rsid w:val="00F53470"/>
    <w:rsid w:val="00F5359D"/>
    <w:rsid w:val="00F547CC"/>
    <w:rsid w:val="00F54830"/>
    <w:rsid w:val="00F552D4"/>
    <w:rsid w:val="00F556C5"/>
    <w:rsid w:val="00F5583C"/>
    <w:rsid w:val="00F56418"/>
    <w:rsid w:val="00F56420"/>
    <w:rsid w:val="00F56630"/>
    <w:rsid w:val="00F56EFC"/>
    <w:rsid w:val="00F57020"/>
    <w:rsid w:val="00F574FD"/>
    <w:rsid w:val="00F57820"/>
    <w:rsid w:val="00F57A9E"/>
    <w:rsid w:val="00F57B75"/>
    <w:rsid w:val="00F57B7B"/>
    <w:rsid w:val="00F60D93"/>
    <w:rsid w:val="00F60DD5"/>
    <w:rsid w:val="00F60DDF"/>
    <w:rsid w:val="00F61286"/>
    <w:rsid w:val="00F61452"/>
    <w:rsid w:val="00F617B4"/>
    <w:rsid w:val="00F61917"/>
    <w:rsid w:val="00F62032"/>
    <w:rsid w:val="00F62435"/>
    <w:rsid w:val="00F62495"/>
    <w:rsid w:val="00F62799"/>
    <w:rsid w:val="00F62D50"/>
    <w:rsid w:val="00F62DBC"/>
    <w:rsid w:val="00F63050"/>
    <w:rsid w:val="00F63183"/>
    <w:rsid w:val="00F63A6D"/>
    <w:rsid w:val="00F63C2E"/>
    <w:rsid w:val="00F63F76"/>
    <w:rsid w:val="00F64219"/>
    <w:rsid w:val="00F64A72"/>
    <w:rsid w:val="00F64F7E"/>
    <w:rsid w:val="00F65001"/>
    <w:rsid w:val="00F65131"/>
    <w:rsid w:val="00F65FC4"/>
    <w:rsid w:val="00F661C1"/>
    <w:rsid w:val="00F665CC"/>
    <w:rsid w:val="00F6669D"/>
    <w:rsid w:val="00F66AA2"/>
    <w:rsid w:val="00F66BF5"/>
    <w:rsid w:val="00F66E61"/>
    <w:rsid w:val="00F66E75"/>
    <w:rsid w:val="00F66E88"/>
    <w:rsid w:val="00F671BE"/>
    <w:rsid w:val="00F67D19"/>
    <w:rsid w:val="00F7065F"/>
    <w:rsid w:val="00F708D4"/>
    <w:rsid w:val="00F70951"/>
    <w:rsid w:val="00F710C7"/>
    <w:rsid w:val="00F71840"/>
    <w:rsid w:val="00F71F23"/>
    <w:rsid w:val="00F720B5"/>
    <w:rsid w:val="00F72B1B"/>
    <w:rsid w:val="00F72C6C"/>
    <w:rsid w:val="00F7348B"/>
    <w:rsid w:val="00F735E5"/>
    <w:rsid w:val="00F73ACB"/>
    <w:rsid w:val="00F73FA6"/>
    <w:rsid w:val="00F73FDA"/>
    <w:rsid w:val="00F741B0"/>
    <w:rsid w:val="00F742BE"/>
    <w:rsid w:val="00F753AC"/>
    <w:rsid w:val="00F755B4"/>
    <w:rsid w:val="00F75616"/>
    <w:rsid w:val="00F7569D"/>
    <w:rsid w:val="00F75C0C"/>
    <w:rsid w:val="00F75DF4"/>
    <w:rsid w:val="00F75FA6"/>
    <w:rsid w:val="00F76011"/>
    <w:rsid w:val="00F76361"/>
    <w:rsid w:val="00F76705"/>
    <w:rsid w:val="00F76ABF"/>
    <w:rsid w:val="00F76EB6"/>
    <w:rsid w:val="00F77183"/>
    <w:rsid w:val="00F77194"/>
    <w:rsid w:val="00F77261"/>
    <w:rsid w:val="00F77440"/>
    <w:rsid w:val="00F77CC7"/>
    <w:rsid w:val="00F80315"/>
    <w:rsid w:val="00F80A8D"/>
    <w:rsid w:val="00F80AF8"/>
    <w:rsid w:val="00F813B6"/>
    <w:rsid w:val="00F81A08"/>
    <w:rsid w:val="00F81A44"/>
    <w:rsid w:val="00F81BDD"/>
    <w:rsid w:val="00F8249C"/>
    <w:rsid w:val="00F8282B"/>
    <w:rsid w:val="00F83435"/>
    <w:rsid w:val="00F8390F"/>
    <w:rsid w:val="00F83A37"/>
    <w:rsid w:val="00F83B4B"/>
    <w:rsid w:val="00F83D0C"/>
    <w:rsid w:val="00F83DA7"/>
    <w:rsid w:val="00F83F3F"/>
    <w:rsid w:val="00F848B6"/>
    <w:rsid w:val="00F84F63"/>
    <w:rsid w:val="00F850D4"/>
    <w:rsid w:val="00F85360"/>
    <w:rsid w:val="00F854B4"/>
    <w:rsid w:val="00F85887"/>
    <w:rsid w:val="00F85A74"/>
    <w:rsid w:val="00F85AAE"/>
    <w:rsid w:val="00F85CBD"/>
    <w:rsid w:val="00F85D02"/>
    <w:rsid w:val="00F85F74"/>
    <w:rsid w:val="00F85FC3"/>
    <w:rsid w:val="00F864E1"/>
    <w:rsid w:val="00F86630"/>
    <w:rsid w:val="00F866CB"/>
    <w:rsid w:val="00F86E5C"/>
    <w:rsid w:val="00F87276"/>
    <w:rsid w:val="00F87488"/>
    <w:rsid w:val="00F87630"/>
    <w:rsid w:val="00F903F8"/>
    <w:rsid w:val="00F907BF"/>
    <w:rsid w:val="00F9099F"/>
    <w:rsid w:val="00F90F93"/>
    <w:rsid w:val="00F916A5"/>
    <w:rsid w:val="00F91BC0"/>
    <w:rsid w:val="00F91CA4"/>
    <w:rsid w:val="00F91D65"/>
    <w:rsid w:val="00F91F49"/>
    <w:rsid w:val="00F92683"/>
    <w:rsid w:val="00F92A33"/>
    <w:rsid w:val="00F92CC3"/>
    <w:rsid w:val="00F92EA1"/>
    <w:rsid w:val="00F93806"/>
    <w:rsid w:val="00F938B0"/>
    <w:rsid w:val="00F93C7E"/>
    <w:rsid w:val="00F93E4C"/>
    <w:rsid w:val="00F94221"/>
    <w:rsid w:val="00F9443A"/>
    <w:rsid w:val="00F9452A"/>
    <w:rsid w:val="00F94CFC"/>
    <w:rsid w:val="00F94E36"/>
    <w:rsid w:val="00F9513D"/>
    <w:rsid w:val="00F95781"/>
    <w:rsid w:val="00F95ABE"/>
    <w:rsid w:val="00F95B69"/>
    <w:rsid w:val="00F95CEC"/>
    <w:rsid w:val="00F961B0"/>
    <w:rsid w:val="00F966CD"/>
    <w:rsid w:val="00F96817"/>
    <w:rsid w:val="00F9702E"/>
    <w:rsid w:val="00F97397"/>
    <w:rsid w:val="00F973A1"/>
    <w:rsid w:val="00F975AD"/>
    <w:rsid w:val="00F97C19"/>
    <w:rsid w:val="00F97D95"/>
    <w:rsid w:val="00FA0557"/>
    <w:rsid w:val="00FA069C"/>
    <w:rsid w:val="00FA08AC"/>
    <w:rsid w:val="00FA091C"/>
    <w:rsid w:val="00FA0963"/>
    <w:rsid w:val="00FA09E8"/>
    <w:rsid w:val="00FA10A1"/>
    <w:rsid w:val="00FA14CE"/>
    <w:rsid w:val="00FA1599"/>
    <w:rsid w:val="00FA1BF1"/>
    <w:rsid w:val="00FA233E"/>
    <w:rsid w:val="00FA2BF9"/>
    <w:rsid w:val="00FA2D70"/>
    <w:rsid w:val="00FA3012"/>
    <w:rsid w:val="00FA44CC"/>
    <w:rsid w:val="00FA4587"/>
    <w:rsid w:val="00FA50C9"/>
    <w:rsid w:val="00FA550F"/>
    <w:rsid w:val="00FA56A6"/>
    <w:rsid w:val="00FA5825"/>
    <w:rsid w:val="00FA5925"/>
    <w:rsid w:val="00FA5DA3"/>
    <w:rsid w:val="00FA5EE2"/>
    <w:rsid w:val="00FA6024"/>
    <w:rsid w:val="00FA625F"/>
    <w:rsid w:val="00FA6530"/>
    <w:rsid w:val="00FA658A"/>
    <w:rsid w:val="00FA6A9D"/>
    <w:rsid w:val="00FA6AAA"/>
    <w:rsid w:val="00FA6B15"/>
    <w:rsid w:val="00FA6EF2"/>
    <w:rsid w:val="00FA7F6B"/>
    <w:rsid w:val="00FB0223"/>
    <w:rsid w:val="00FB0257"/>
    <w:rsid w:val="00FB03FA"/>
    <w:rsid w:val="00FB074D"/>
    <w:rsid w:val="00FB0C36"/>
    <w:rsid w:val="00FB0F57"/>
    <w:rsid w:val="00FB17E0"/>
    <w:rsid w:val="00FB1CE1"/>
    <w:rsid w:val="00FB1D4A"/>
    <w:rsid w:val="00FB1D65"/>
    <w:rsid w:val="00FB1EA7"/>
    <w:rsid w:val="00FB20CC"/>
    <w:rsid w:val="00FB2567"/>
    <w:rsid w:val="00FB2CE5"/>
    <w:rsid w:val="00FB337F"/>
    <w:rsid w:val="00FB3A3D"/>
    <w:rsid w:val="00FB3C0A"/>
    <w:rsid w:val="00FB3EED"/>
    <w:rsid w:val="00FB419B"/>
    <w:rsid w:val="00FB4479"/>
    <w:rsid w:val="00FB4A33"/>
    <w:rsid w:val="00FB5846"/>
    <w:rsid w:val="00FB5E11"/>
    <w:rsid w:val="00FB5E49"/>
    <w:rsid w:val="00FB60C5"/>
    <w:rsid w:val="00FB63C4"/>
    <w:rsid w:val="00FB6B51"/>
    <w:rsid w:val="00FB6D92"/>
    <w:rsid w:val="00FB7693"/>
    <w:rsid w:val="00FB77E4"/>
    <w:rsid w:val="00FB7D8B"/>
    <w:rsid w:val="00FC022B"/>
    <w:rsid w:val="00FC034C"/>
    <w:rsid w:val="00FC0714"/>
    <w:rsid w:val="00FC0749"/>
    <w:rsid w:val="00FC07CF"/>
    <w:rsid w:val="00FC07F5"/>
    <w:rsid w:val="00FC0939"/>
    <w:rsid w:val="00FC0B9E"/>
    <w:rsid w:val="00FC1046"/>
    <w:rsid w:val="00FC10D5"/>
    <w:rsid w:val="00FC1321"/>
    <w:rsid w:val="00FC14FA"/>
    <w:rsid w:val="00FC15B6"/>
    <w:rsid w:val="00FC1AA4"/>
    <w:rsid w:val="00FC1F26"/>
    <w:rsid w:val="00FC2042"/>
    <w:rsid w:val="00FC2D30"/>
    <w:rsid w:val="00FC2DD8"/>
    <w:rsid w:val="00FC3392"/>
    <w:rsid w:val="00FC3403"/>
    <w:rsid w:val="00FC3B05"/>
    <w:rsid w:val="00FC3C75"/>
    <w:rsid w:val="00FC3F7D"/>
    <w:rsid w:val="00FC4139"/>
    <w:rsid w:val="00FC4540"/>
    <w:rsid w:val="00FC45E1"/>
    <w:rsid w:val="00FC46E0"/>
    <w:rsid w:val="00FC471A"/>
    <w:rsid w:val="00FC4D70"/>
    <w:rsid w:val="00FC5203"/>
    <w:rsid w:val="00FC5688"/>
    <w:rsid w:val="00FC5C85"/>
    <w:rsid w:val="00FC6160"/>
    <w:rsid w:val="00FC6305"/>
    <w:rsid w:val="00FC644B"/>
    <w:rsid w:val="00FC6B90"/>
    <w:rsid w:val="00FC6E96"/>
    <w:rsid w:val="00FC6F3C"/>
    <w:rsid w:val="00FC6F91"/>
    <w:rsid w:val="00FC72BF"/>
    <w:rsid w:val="00FC73C1"/>
    <w:rsid w:val="00FC7926"/>
    <w:rsid w:val="00FC79E5"/>
    <w:rsid w:val="00FC7BC6"/>
    <w:rsid w:val="00FC7C81"/>
    <w:rsid w:val="00FC7FC0"/>
    <w:rsid w:val="00FD0A29"/>
    <w:rsid w:val="00FD0BDA"/>
    <w:rsid w:val="00FD0D60"/>
    <w:rsid w:val="00FD13FA"/>
    <w:rsid w:val="00FD15ED"/>
    <w:rsid w:val="00FD194D"/>
    <w:rsid w:val="00FD1F2E"/>
    <w:rsid w:val="00FD1F90"/>
    <w:rsid w:val="00FD247F"/>
    <w:rsid w:val="00FD2497"/>
    <w:rsid w:val="00FD2738"/>
    <w:rsid w:val="00FD2D36"/>
    <w:rsid w:val="00FD307A"/>
    <w:rsid w:val="00FD32EA"/>
    <w:rsid w:val="00FD332C"/>
    <w:rsid w:val="00FD3407"/>
    <w:rsid w:val="00FD372B"/>
    <w:rsid w:val="00FD3C69"/>
    <w:rsid w:val="00FD3F18"/>
    <w:rsid w:val="00FD446C"/>
    <w:rsid w:val="00FD4629"/>
    <w:rsid w:val="00FD46C9"/>
    <w:rsid w:val="00FD4EA6"/>
    <w:rsid w:val="00FD502A"/>
    <w:rsid w:val="00FD5308"/>
    <w:rsid w:val="00FD5AE5"/>
    <w:rsid w:val="00FD5B22"/>
    <w:rsid w:val="00FD5B6A"/>
    <w:rsid w:val="00FD5C29"/>
    <w:rsid w:val="00FD5FD3"/>
    <w:rsid w:val="00FD6104"/>
    <w:rsid w:val="00FD6B4C"/>
    <w:rsid w:val="00FD6D81"/>
    <w:rsid w:val="00FD7082"/>
    <w:rsid w:val="00FD7186"/>
    <w:rsid w:val="00FD74C2"/>
    <w:rsid w:val="00FD7E37"/>
    <w:rsid w:val="00FE0135"/>
    <w:rsid w:val="00FE0536"/>
    <w:rsid w:val="00FE088F"/>
    <w:rsid w:val="00FE0AB5"/>
    <w:rsid w:val="00FE0B9C"/>
    <w:rsid w:val="00FE13EB"/>
    <w:rsid w:val="00FE1420"/>
    <w:rsid w:val="00FE19D2"/>
    <w:rsid w:val="00FE1A96"/>
    <w:rsid w:val="00FE1CA6"/>
    <w:rsid w:val="00FE1CAE"/>
    <w:rsid w:val="00FE1FAF"/>
    <w:rsid w:val="00FE2437"/>
    <w:rsid w:val="00FE2494"/>
    <w:rsid w:val="00FE2524"/>
    <w:rsid w:val="00FE2683"/>
    <w:rsid w:val="00FE2729"/>
    <w:rsid w:val="00FE2784"/>
    <w:rsid w:val="00FE27B8"/>
    <w:rsid w:val="00FE2918"/>
    <w:rsid w:val="00FE291B"/>
    <w:rsid w:val="00FE2931"/>
    <w:rsid w:val="00FE3E33"/>
    <w:rsid w:val="00FE3FAB"/>
    <w:rsid w:val="00FE48C9"/>
    <w:rsid w:val="00FE4D8D"/>
    <w:rsid w:val="00FE4DC9"/>
    <w:rsid w:val="00FE51F0"/>
    <w:rsid w:val="00FE53BF"/>
    <w:rsid w:val="00FE540F"/>
    <w:rsid w:val="00FE5474"/>
    <w:rsid w:val="00FE5988"/>
    <w:rsid w:val="00FE5A76"/>
    <w:rsid w:val="00FE5D3D"/>
    <w:rsid w:val="00FE5ED5"/>
    <w:rsid w:val="00FE5F81"/>
    <w:rsid w:val="00FE6D2D"/>
    <w:rsid w:val="00FE7373"/>
    <w:rsid w:val="00FE73F9"/>
    <w:rsid w:val="00FE7479"/>
    <w:rsid w:val="00FE7555"/>
    <w:rsid w:val="00FE77DE"/>
    <w:rsid w:val="00FE7D9D"/>
    <w:rsid w:val="00FE7F4A"/>
    <w:rsid w:val="00FE7F8C"/>
    <w:rsid w:val="00FF0147"/>
    <w:rsid w:val="00FF0538"/>
    <w:rsid w:val="00FF09A3"/>
    <w:rsid w:val="00FF0C33"/>
    <w:rsid w:val="00FF0E0A"/>
    <w:rsid w:val="00FF126B"/>
    <w:rsid w:val="00FF12B2"/>
    <w:rsid w:val="00FF13A8"/>
    <w:rsid w:val="00FF17A5"/>
    <w:rsid w:val="00FF1887"/>
    <w:rsid w:val="00FF1BFB"/>
    <w:rsid w:val="00FF1FC9"/>
    <w:rsid w:val="00FF202E"/>
    <w:rsid w:val="00FF217E"/>
    <w:rsid w:val="00FF2C5B"/>
    <w:rsid w:val="00FF2E65"/>
    <w:rsid w:val="00FF2F4C"/>
    <w:rsid w:val="00FF309A"/>
    <w:rsid w:val="00FF313A"/>
    <w:rsid w:val="00FF3161"/>
    <w:rsid w:val="00FF31B2"/>
    <w:rsid w:val="00FF3556"/>
    <w:rsid w:val="00FF3912"/>
    <w:rsid w:val="00FF3AD4"/>
    <w:rsid w:val="00FF3B6A"/>
    <w:rsid w:val="00FF3D33"/>
    <w:rsid w:val="00FF3D46"/>
    <w:rsid w:val="00FF4067"/>
    <w:rsid w:val="00FF43FD"/>
    <w:rsid w:val="00FF4F6B"/>
    <w:rsid w:val="00FF5762"/>
    <w:rsid w:val="00FF5840"/>
    <w:rsid w:val="00FF6102"/>
    <w:rsid w:val="00FF6207"/>
    <w:rsid w:val="00FF638B"/>
    <w:rsid w:val="00FF6419"/>
    <w:rsid w:val="00FF6ED0"/>
    <w:rsid w:val="00FF701F"/>
    <w:rsid w:val="00FF730D"/>
    <w:rsid w:val="00FF7637"/>
    <w:rsid w:val="00FF76F2"/>
    <w:rsid w:val="00FF7B6F"/>
    <w:rsid w:val="00FF7BBB"/>
    <w:rsid w:val="00FF7F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allowoverlap="f" fill="f" fillcolor="white" strokecolor="#006a71">
      <v:fill color="white" on="f"/>
      <v:stroke color="#006a71" weight="1.5pt"/>
      <v:shadow on="t"/>
      <o:colormru v:ext="edit" colors="#a17c00,#4f0037,#016a70,#006a71"/>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List" w:uiPriority="99"/>
    <w:lsdException w:name="Title" w:qFormat="1"/>
    <w:lsdException w:name="Default Paragraph Font" w:uiPriority="1"/>
    <w:lsdException w:name="Body Text" w:uiPriority="99"/>
    <w:lsdException w:name="Subtitle" w:qFormat="1"/>
    <w:lsdException w:name="Hyperlink" w:uiPriority="99"/>
    <w:lsdException w:name="Strong" w:qFormat="1"/>
    <w:lsdException w:name="Emphasis" w:qFormat="1"/>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10AF6"/>
    <w:pPr>
      <w:spacing w:after="120"/>
    </w:pPr>
    <w:rPr>
      <w:rFonts w:ascii="Garamond" w:eastAsia="MS Mincho" w:hAnsi="Garamond"/>
      <w:kern w:val="28"/>
      <w:sz w:val="22"/>
      <w:szCs w:val="22"/>
    </w:rPr>
  </w:style>
  <w:style w:type="paragraph" w:styleId="Heading1">
    <w:name w:val="heading 1"/>
    <w:next w:val="Normal"/>
    <w:link w:val="Heading1Char"/>
    <w:qFormat/>
    <w:rsid w:val="00803FF1"/>
    <w:pPr>
      <w:widowControl w:val="0"/>
      <w:spacing w:before="160" w:after="200"/>
      <w:outlineLvl w:val="0"/>
    </w:pPr>
    <w:rPr>
      <w:rFonts w:ascii="Garamond" w:eastAsia="MS Mincho" w:hAnsi="Garamond"/>
      <w:b/>
      <w:kern w:val="28"/>
      <w:sz w:val="40"/>
      <w:szCs w:val="40"/>
    </w:rPr>
  </w:style>
  <w:style w:type="paragraph" w:styleId="Heading2">
    <w:name w:val="heading 2"/>
    <w:basedOn w:val="Normal"/>
    <w:next w:val="Normal"/>
    <w:qFormat/>
    <w:rsid w:val="00803FF1"/>
    <w:pPr>
      <w:keepNext/>
      <w:numPr>
        <w:ilvl w:val="1"/>
        <w:numId w:val="6"/>
      </w:numPr>
      <w:spacing w:before="200" w:after="100"/>
      <w:outlineLvl w:val="1"/>
    </w:pPr>
    <w:rPr>
      <w:b/>
      <w:sz w:val="26"/>
    </w:rPr>
  </w:style>
  <w:style w:type="paragraph" w:styleId="Heading3">
    <w:name w:val="heading 3"/>
    <w:basedOn w:val="Normal"/>
    <w:next w:val="Normal"/>
    <w:link w:val="Heading3Char"/>
    <w:qFormat/>
    <w:rsid w:val="00803FF1"/>
    <w:pPr>
      <w:keepNext/>
      <w:numPr>
        <w:ilvl w:val="2"/>
        <w:numId w:val="6"/>
      </w:numPr>
      <w:spacing w:before="100" w:after="100"/>
      <w:outlineLvl w:val="2"/>
    </w:pPr>
    <w:rPr>
      <w:b/>
    </w:rPr>
  </w:style>
  <w:style w:type="paragraph" w:styleId="Heading4">
    <w:name w:val="heading 4"/>
    <w:basedOn w:val="Normal"/>
    <w:next w:val="Normal"/>
    <w:qFormat/>
    <w:rsid w:val="00803FF1"/>
    <w:pPr>
      <w:keepNext/>
      <w:numPr>
        <w:ilvl w:val="3"/>
        <w:numId w:val="6"/>
      </w:numPr>
      <w:spacing w:before="240" w:after="60"/>
      <w:outlineLvl w:val="3"/>
    </w:pPr>
    <w:rPr>
      <w:rFonts w:ascii="Times New Roman" w:hAnsi="Times New Roman"/>
      <w:b/>
      <w:bCs/>
      <w:sz w:val="28"/>
      <w:szCs w:val="28"/>
    </w:rPr>
  </w:style>
  <w:style w:type="paragraph" w:styleId="Heading5">
    <w:name w:val="heading 5"/>
    <w:basedOn w:val="Normal"/>
    <w:next w:val="Normal"/>
    <w:qFormat/>
    <w:rsid w:val="00803FF1"/>
    <w:pPr>
      <w:numPr>
        <w:ilvl w:val="4"/>
        <w:numId w:val="6"/>
      </w:numPr>
      <w:spacing w:before="240" w:after="60"/>
      <w:outlineLvl w:val="4"/>
    </w:pPr>
    <w:rPr>
      <w:b/>
      <w:bCs/>
      <w:i/>
      <w:iCs/>
      <w:sz w:val="26"/>
      <w:szCs w:val="26"/>
    </w:rPr>
  </w:style>
  <w:style w:type="paragraph" w:styleId="Heading6">
    <w:name w:val="heading 6"/>
    <w:basedOn w:val="Normal"/>
    <w:next w:val="Normal"/>
    <w:qFormat/>
    <w:rsid w:val="00803FF1"/>
    <w:pPr>
      <w:numPr>
        <w:ilvl w:val="5"/>
        <w:numId w:val="6"/>
      </w:numPr>
      <w:spacing w:before="240" w:after="60"/>
      <w:outlineLvl w:val="5"/>
    </w:pPr>
    <w:rPr>
      <w:rFonts w:ascii="Times New Roman" w:hAnsi="Times New Roman"/>
      <w:b/>
      <w:bCs/>
    </w:rPr>
  </w:style>
  <w:style w:type="paragraph" w:styleId="Heading7">
    <w:name w:val="heading 7"/>
    <w:basedOn w:val="Normal"/>
    <w:next w:val="Normal"/>
    <w:link w:val="Heading7Char"/>
    <w:qFormat/>
    <w:rsid w:val="00803FF1"/>
    <w:pPr>
      <w:numPr>
        <w:ilvl w:val="6"/>
        <w:numId w:val="6"/>
      </w:numPr>
      <w:spacing w:before="240" w:after="60"/>
      <w:outlineLvl w:val="6"/>
    </w:pPr>
    <w:rPr>
      <w:rFonts w:ascii="Times New Roman" w:hAnsi="Times New Roman"/>
      <w:sz w:val="24"/>
      <w:szCs w:val="24"/>
    </w:rPr>
  </w:style>
  <w:style w:type="paragraph" w:styleId="Heading8">
    <w:name w:val="heading 8"/>
    <w:basedOn w:val="Normal"/>
    <w:next w:val="Normal"/>
    <w:qFormat/>
    <w:rsid w:val="00803FF1"/>
    <w:pPr>
      <w:numPr>
        <w:ilvl w:val="7"/>
        <w:numId w:val="6"/>
      </w:numPr>
      <w:spacing w:before="240" w:after="60"/>
      <w:outlineLvl w:val="7"/>
    </w:pPr>
    <w:rPr>
      <w:rFonts w:ascii="Times New Roman" w:hAnsi="Times New Roman"/>
      <w:i/>
      <w:iCs/>
      <w:sz w:val="24"/>
      <w:szCs w:val="24"/>
    </w:rPr>
  </w:style>
  <w:style w:type="paragraph" w:styleId="Heading9">
    <w:name w:val="heading 9"/>
    <w:next w:val="Normal"/>
    <w:qFormat/>
    <w:rsid w:val="00803FF1"/>
    <w:pPr>
      <w:numPr>
        <w:numId w:val="28"/>
      </w:numPr>
      <w:spacing w:before="160" w:after="240"/>
      <w:outlineLvl w:val="8"/>
    </w:pPr>
    <w:rPr>
      <w:rFonts w:ascii="Garamond" w:eastAsia="MS Mincho" w:hAnsi="Garamond" w:cs="Arial"/>
      <w:b/>
      <w:kern w:val="28"/>
      <w:sz w:val="40"/>
      <w:szCs w:val="4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ld">
    <w:name w:val="Bold"/>
    <w:semiHidden/>
    <w:rsid w:val="00803FF1"/>
    <w:rPr>
      <w:b/>
      <w:bCs/>
    </w:rPr>
  </w:style>
  <w:style w:type="paragraph" w:styleId="TOC1">
    <w:name w:val="toc 1"/>
    <w:basedOn w:val="Normal"/>
    <w:next w:val="Normal"/>
    <w:autoRedefine/>
    <w:uiPriority w:val="39"/>
    <w:rsid w:val="00F14826"/>
    <w:pPr>
      <w:tabs>
        <w:tab w:val="left" w:pos="1260"/>
        <w:tab w:val="right" w:leader="dot" w:pos="10080"/>
      </w:tabs>
      <w:spacing w:before="120" w:after="0"/>
      <w:ind w:left="720" w:hanging="360"/>
    </w:pPr>
    <w:rPr>
      <w:b/>
      <w:bCs/>
      <w:iCs/>
      <w:sz w:val="28"/>
      <w:szCs w:val="28"/>
    </w:rPr>
  </w:style>
  <w:style w:type="paragraph" w:styleId="Footer">
    <w:name w:val="footer"/>
    <w:basedOn w:val="Normal"/>
    <w:link w:val="FooterChar"/>
    <w:rsid w:val="00803FF1"/>
    <w:pPr>
      <w:pBdr>
        <w:top w:val="single" w:sz="12" w:space="1" w:color="006A71"/>
      </w:pBdr>
      <w:tabs>
        <w:tab w:val="center" w:pos="5040"/>
        <w:tab w:val="right" w:pos="10080"/>
      </w:tabs>
      <w:spacing w:after="0"/>
    </w:pPr>
    <w:rPr>
      <w:rFonts w:ascii="Arial" w:hAnsi="Arial"/>
      <w:sz w:val="20"/>
      <w:szCs w:val="20"/>
    </w:rPr>
  </w:style>
  <w:style w:type="paragraph" w:styleId="TOC2">
    <w:name w:val="toc 2"/>
    <w:basedOn w:val="Normal"/>
    <w:next w:val="Normal"/>
    <w:autoRedefine/>
    <w:uiPriority w:val="39"/>
    <w:rsid w:val="004159A1"/>
    <w:pPr>
      <w:tabs>
        <w:tab w:val="left" w:pos="990"/>
        <w:tab w:val="right" w:leader="dot" w:pos="10080"/>
      </w:tabs>
      <w:spacing w:before="120" w:after="0"/>
      <w:ind w:left="908" w:hanging="274"/>
    </w:pPr>
    <w:rPr>
      <w:b/>
      <w:bCs/>
      <w:sz w:val="24"/>
      <w:szCs w:val="24"/>
    </w:rPr>
  </w:style>
  <w:style w:type="paragraph" w:styleId="TOC3">
    <w:name w:val="toc 3"/>
    <w:basedOn w:val="Normal"/>
    <w:next w:val="Normal"/>
    <w:autoRedefine/>
    <w:uiPriority w:val="39"/>
    <w:rsid w:val="003F01DE"/>
    <w:pPr>
      <w:tabs>
        <w:tab w:val="right" w:leader="dot" w:pos="10080"/>
      </w:tabs>
      <w:spacing w:before="60" w:after="0"/>
      <w:ind w:left="1267"/>
    </w:pPr>
  </w:style>
  <w:style w:type="paragraph" w:styleId="Header">
    <w:name w:val="header"/>
    <w:basedOn w:val="Normal"/>
    <w:link w:val="HeaderChar"/>
    <w:rsid w:val="00803FF1"/>
    <w:pPr>
      <w:tabs>
        <w:tab w:val="left" w:pos="0"/>
        <w:tab w:val="right" w:pos="10080"/>
      </w:tabs>
      <w:spacing w:after="280"/>
    </w:pPr>
    <w:rPr>
      <w:rFonts w:ascii="Arial" w:hAnsi="Arial"/>
      <w:sz w:val="20"/>
      <w:szCs w:val="20"/>
    </w:rPr>
  </w:style>
  <w:style w:type="paragraph" w:customStyle="1" w:styleId="TableText">
    <w:name w:val="Table Text"/>
    <w:basedOn w:val="BodyText"/>
    <w:rsid w:val="00803FF1"/>
    <w:pPr>
      <w:spacing w:before="40" w:after="40"/>
    </w:pPr>
  </w:style>
  <w:style w:type="paragraph" w:customStyle="1" w:styleId="TableHeading">
    <w:name w:val="Table Heading"/>
    <w:basedOn w:val="TableText"/>
    <w:semiHidden/>
    <w:rsid w:val="00803FF1"/>
    <w:pPr>
      <w:keepNext/>
    </w:pPr>
    <w:rPr>
      <w:b/>
    </w:rPr>
  </w:style>
  <w:style w:type="paragraph" w:customStyle="1" w:styleId="Body">
    <w:name w:val="Body"/>
    <w:basedOn w:val="Normal"/>
    <w:link w:val="BodyChar1"/>
    <w:rsid w:val="00803FF1"/>
    <w:pPr>
      <w:spacing w:before="120"/>
      <w:ind w:left="1440"/>
    </w:pPr>
    <w:rPr>
      <w:sz w:val="24"/>
      <w:szCs w:val="24"/>
    </w:rPr>
  </w:style>
  <w:style w:type="paragraph" w:customStyle="1" w:styleId="BulletIndent-Numbers">
    <w:name w:val="BulletIndent-Numbers"/>
    <w:basedOn w:val="Bullet"/>
    <w:rsid w:val="00803FF1"/>
    <w:pPr>
      <w:numPr>
        <w:numId w:val="0"/>
      </w:numPr>
      <w:tabs>
        <w:tab w:val="num" w:pos="2160"/>
      </w:tabs>
      <w:ind w:left="2160" w:hanging="360"/>
    </w:pPr>
  </w:style>
  <w:style w:type="paragraph" w:customStyle="1" w:styleId="ChapHeadAppendix">
    <w:name w:val="ChapHeadAppendix"/>
    <w:semiHidden/>
    <w:rsid w:val="00803FF1"/>
    <w:pPr>
      <w:numPr>
        <w:numId w:val="4"/>
      </w:numPr>
      <w:spacing w:before="480" w:after="120" w:line="360" w:lineRule="auto"/>
      <w:jc w:val="right"/>
      <w:outlineLvl w:val="0"/>
    </w:pPr>
    <w:rPr>
      <w:rFonts w:ascii="Arial" w:eastAsia="MS Mincho" w:hAnsi="Arial" w:cs="Arial"/>
      <w:b/>
      <w:bCs/>
      <w:sz w:val="52"/>
      <w:szCs w:val="52"/>
    </w:rPr>
  </w:style>
  <w:style w:type="paragraph" w:styleId="NoteHeading">
    <w:name w:val="Note Heading"/>
    <w:basedOn w:val="Normal"/>
    <w:next w:val="Normal"/>
    <w:rsid w:val="00803FF1"/>
  </w:style>
  <w:style w:type="table" w:styleId="TableGrid">
    <w:name w:val="Table Grid"/>
    <w:basedOn w:val="TableNormal"/>
    <w:uiPriority w:val="59"/>
    <w:rsid w:val="00803FF1"/>
    <w:pPr>
      <w:spacing w:after="10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Indent">
    <w:name w:val="Note_Indent"/>
    <w:basedOn w:val="Note"/>
    <w:semiHidden/>
    <w:rsid w:val="00803FF1"/>
    <w:pPr>
      <w:numPr>
        <w:numId w:val="0"/>
      </w:numPr>
    </w:pPr>
  </w:style>
  <w:style w:type="character" w:customStyle="1" w:styleId="BodyChar">
    <w:name w:val="Body Char"/>
    <w:semiHidden/>
    <w:rsid w:val="00803FF1"/>
    <w:rPr>
      <w:rFonts w:ascii="Arial" w:eastAsia="MS Mincho" w:hAnsi="Arial"/>
      <w:kern w:val="28"/>
      <w:szCs w:val="22"/>
      <w:lang w:val="en-US" w:eastAsia="en-US" w:bidi="ar-SA"/>
    </w:rPr>
  </w:style>
  <w:style w:type="paragraph" w:customStyle="1" w:styleId="BulletIndent">
    <w:name w:val="Bullet Indent"/>
    <w:semiHidden/>
    <w:rsid w:val="00803FF1"/>
    <w:pPr>
      <w:numPr>
        <w:numId w:val="1"/>
      </w:numPr>
      <w:spacing w:after="120"/>
    </w:pPr>
    <w:rPr>
      <w:rFonts w:ascii="Arial" w:eastAsia="MS Mincho" w:hAnsi="Arial" w:cs="Arial"/>
      <w:kern w:val="28"/>
    </w:rPr>
  </w:style>
  <w:style w:type="paragraph" w:customStyle="1" w:styleId="FrontH1">
    <w:name w:val="FrontH1"/>
    <w:next w:val="Normal"/>
    <w:semiHidden/>
    <w:rsid w:val="00803FF1"/>
    <w:pPr>
      <w:pBdr>
        <w:bottom w:val="single" w:sz="4" w:space="1" w:color="auto"/>
      </w:pBdr>
      <w:spacing w:before="200" w:after="100"/>
      <w:outlineLvl w:val="0"/>
    </w:pPr>
    <w:rPr>
      <w:rFonts w:ascii="Arial" w:eastAsia="MS Mincho" w:hAnsi="Arial" w:cs="Arial"/>
      <w:b/>
      <w:bCs/>
      <w:kern w:val="28"/>
      <w:sz w:val="32"/>
      <w:szCs w:val="32"/>
    </w:rPr>
  </w:style>
  <w:style w:type="paragraph" w:customStyle="1" w:styleId="FrontH2">
    <w:name w:val="FrontH2"/>
    <w:semiHidden/>
    <w:rsid w:val="00803FF1"/>
    <w:pPr>
      <w:spacing w:before="200" w:after="100"/>
      <w:outlineLvl w:val="1"/>
    </w:pPr>
    <w:rPr>
      <w:rFonts w:ascii="Arial" w:eastAsia="MS Mincho" w:hAnsi="Arial" w:cs="Arial"/>
      <w:b/>
      <w:bCs/>
      <w:kern w:val="28"/>
      <w:sz w:val="26"/>
      <w:szCs w:val="26"/>
    </w:rPr>
  </w:style>
  <w:style w:type="character" w:customStyle="1" w:styleId="CautionChar">
    <w:name w:val="Caution Char"/>
    <w:semiHidden/>
    <w:rsid w:val="00803FF1"/>
    <w:rPr>
      <w:rFonts w:ascii="Arial" w:eastAsia="MS Mincho" w:hAnsi="Arial" w:cs="Arial"/>
      <w:kern w:val="28"/>
      <w:lang w:val="en-US" w:eastAsia="en-US" w:bidi="ar-SA"/>
    </w:rPr>
  </w:style>
  <w:style w:type="character" w:styleId="FollowedHyperlink">
    <w:name w:val="FollowedHyperlink"/>
    <w:semiHidden/>
    <w:rsid w:val="00803FF1"/>
    <w:rPr>
      <w:color w:val="800080"/>
      <w:u w:val="single"/>
    </w:rPr>
  </w:style>
  <w:style w:type="paragraph" w:styleId="IndexHeading">
    <w:name w:val="index heading"/>
    <w:basedOn w:val="Normal"/>
    <w:next w:val="Index1"/>
    <w:semiHidden/>
    <w:rsid w:val="00803FF1"/>
    <w:pPr>
      <w:spacing w:before="120" w:after="60"/>
    </w:pPr>
    <w:rPr>
      <w:b/>
      <w:bCs/>
    </w:rPr>
  </w:style>
  <w:style w:type="paragraph" w:customStyle="1" w:styleId="Head1">
    <w:name w:val="Head 1"/>
    <w:basedOn w:val="Heading1"/>
    <w:semiHidden/>
    <w:rsid w:val="00803FF1"/>
    <w:pPr>
      <w:pBdr>
        <w:bottom w:val="single" w:sz="4" w:space="1" w:color="auto"/>
      </w:pBdr>
    </w:pPr>
    <w:rPr>
      <w:rFonts w:eastAsia="Times New Roman"/>
      <w:bCs/>
      <w:szCs w:val="20"/>
    </w:rPr>
  </w:style>
  <w:style w:type="numbering" w:customStyle="1" w:styleId="StyleNumbered">
    <w:name w:val="Style Numbered"/>
    <w:basedOn w:val="NoList"/>
    <w:semiHidden/>
    <w:rsid w:val="00803FF1"/>
    <w:pPr>
      <w:numPr>
        <w:numId w:val="12"/>
      </w:numPr>
    </w:pPr>
  </w:style>
  <w:style w:type="paragraph" w:styleId="Index1">
    <w:name w:val="index 1"/>
    <w:basedOn w:val="Normal"/>
    <w:next w:val="Normal"/>
    <w:semiHidden/>
    <w:rsid w:val="00803FF1"/>
    <w:pPr>
      <w:spacing w:after="0"/>
      <w:ind w:left="200" w:hanging="200"/>
    </w:pPr>
    <w:rPr>
      <w:szCs w:val="18"/>
    </w:rPr>
  </w:style>
  <w:style w:type="paragraph" w:styleId="Index2">
    <w:name w:val="index 2"/>
    <w:basedOn w:val="Normal"/>
    <w:next w:val="Normal"/>
    <w:semiHidden/>
    <w:rsid w:val="00803FF1"/>
    <w:pPr>
      <w:spacing w:after="0"/>
      <w:ind w:left="400" w:hanging="200"/>
    </w:pPr>
    <w:rPr>
      <w:szCs w:val="18"/>
    </w:rPr>
  </w:style>
  <w:style w:type="character" w:customStyle="1" w:styleId="NoteChar">
    <w:name w:val="Note Char"/>
    <w:semiHidden/>
    <w:rsid w:val="00803FF1"/>
    <w:rPr>
      <w:rFonts w:ascii="Arial" w:eastAsia="MS Mincho" w:hAnsi="Arial"/>
      <w:kern w:val="28"/>
      <w:szCs w:val="22"/>
      <w:lang w:val="en-US" w:eastAsia="en-US" w:bidi="ar-SA"/>
    </w:rPr>
  </w:style>
  <w:style w:type="paragraph" w:styleId="TOC4">
    <w:name w:val="toc 4"/>
    <w:basedOn w:val="Normal"/>
    <w:next w:val="Normal"/>
    <w:autoRedefine/>
    <w:uiPriority w:val="39"/>
    <w:rsid w:val="00803FF1"/>
    <w:pPr>
      <w:tabs>
        <w:tab w:val="right" w:leader="dot" w:pos="10080"/>
      </w:tabs>
      <w:spacing w:before="60" w:after="0"/>
      <w:ind w:left="3240"/>
    </w:pPr>
  </w:style>
  <w:style w:type="paragraph" w:styleId="TOC5">
    <w:name w:val="toc 5"/>
    <w:basedOn w:val="Normal"/>
    <w:next w:val="Normal"/>
    <w:autoRedefine/>
    <w:uiPriority w:val="39"/>
    <w:rsid w:val="00803FF1"/>
    <w:pPr>
      <w:spacing w:after="0"/>
      <w:ind w:left="800"/>
    </w:pPr>
    <w:rPr>
      <w:rFonts w:ascii="Times New Roman" w:hAnsi="Times New Roman"/>
    </w:rPr>
  </w:style>
  <w:style w:type="paragraph" w:styleId="TOC6">
    <w:name w:val="toc 6"/>
    <w:basedOn w:val="Normal"/>
    <w:next w:val="Normal"/>
    <w:autoRedefine/>
    <w:uiPriority w:val="39"/>
    <w:rsid w:val="00803FF1"/>
    <w:pPr>
      <w:spacing w:after="0"/>
      <w:ind w:left="1000"/>
    </w:pPr>
    <w:rPr>
      <w:rFonts w:ascii="Times New Roman" w:hAnsi="Times New Roman"/>
    </w:rPr>
  </w:style>
  <w:style w:type="paragraph" w:styleId="TOC7">
    <w:name w:val="toc 7"/>
    <w:basedOn w:val="Normal"/>
    <w:next w:val="Normal"/>
    <w:autoRedefine/>
    <w:uiPriority w:val="39"/>
    <w:rsid w:val="00803FF1"/>
    <w:pPr>
      <w:spacing w:after="0"/>
      <w:ind w:left="1200"/>
    </w:pPr>
    <w:rPr>
      <w:rFonts w:ascii="Times New Roman" w:hAnsi="Times New Roman"/>
    </w:rPr>
  </w:style>
  <w:style w:type="paragraph" w:styleId="TOC8">
    <w:name w:val="toc 8"/>
    <w:basedOn w:val="Normal"/>
    <w:next w:val="Normal"/>
    <w:autoRedefine/>
    <w:uiPriority w:val="39"/>
    <w:rsid w:val="00803FF1"/>
    <w:pPr>
      <w:spacing w:after="0"/>
      <w:ind w:left="1400"/>
    </w:pPr>
    <w:rPr>
      <w:rFonts w:ascii="Times New Roman" w:hAnsi="Times New Roman"/>
    </w:rPr>
  </w:style>
  <w:style w:type="paragraph" w:styleId="TOC9">
    <w:name w:val="toc 9"/>
    <w:basedOn w:val="Normal"/>
    <w:next w:val="Normal"/>
    <w:autoRedefine/>
    <w:uiPriority w:val="39"/>
    <w:rsid w:val="00803FF1"/>
    <w:pPr>
      <w:spacing w:after="0"/>
      <w:ind w:left="1600"/>
    </w:pPr>
    <w:rPr>
      <w:rFonts w:ascii="Times New Roman" w:hAnsi="Times New Roman"/>
    </w:rPr>
  </w:style>
  <w:style w:type="paragraph" w:styleId="Index3">
    <w:name w:val="index 3"/>
    <w:basedOn w:val="Normal"/>
    <w:next w:val="Normal"/>
    <w:autoRedefine/>
    <w:semiHidden/>
    <w:rsid w:val="00803FF1"/>
    <w:pPr>
      <w:spacing w:after="0"/>
      <w:ind w:left="600" w:hanging="200"/>
    </w:pPr>
    <w:rPr>
      <w:rFonts w:ascii="Times New Roman" w:hAnsi="Times New Roman"/>
      <w:szCs w:val="21"/>
    </w:rPr>
  </w:style>
  <w:style w:type="paragraph" w:styleId="Index4">
    <w:name w:val="index 4"/>
    <w:basedOn w:val="Normal"/>
    <w:next w:val="Normal"/>
    <w:autoRedefine/>
    <w:semiHidden/>
    <w:rsid w:val="00803FF1"/>
    <w:pPr>
      <w:spacing w:after="0"/>
      <w:ind w:left="800" w:hanging="200"/>
    </w:pPr>
    <w:rPr>
      <w:rFonts w:ascii="Times New Roman" w:hAnsi="Times New Roman"/>
      <w:szCs w:val="21"/>
    </w:rPr>
  </w:style>
  <w:style w:type="paragraph" w:styleId="Index5">
    <w:name w:val="index 5"/>
    <w:basedOn w:val="Normal"/>
    <w:next w:val="Normal"/>
    <w:autoRedefine/>
    <w:semiHidden/>
    <w:rsid w:val="00803FF1"/>
    <w:pPr>
      <w:spacing w:after="0"/>
      <w:ind w:left="1000" w:hanging="200"/>
    </w:pPr>
    <w:rPr>
      <w:rFonts w:ascii="Times New Roman" w:hAnsi="Times New Roman"/>
      <w:szCs w:val="21"/>
    </w:rPr>
  </w:style>
  <w:style w:type="paragraph" w:styleId="Index6">
    <w:name w:val="index 6"/>
    <w:basedOn w:val="Normal"/>
    <w:next w:val="Normal"/>
    <w:autoRedefine/>
    <w:semiHidden/>
    <w:rsid w:val="00803FF1"/>
    <w:pPr>
      <w:spacing w:after="0"/>
      <w:ind w:left="1200" w:hanging="200"/>
    </w:pPr>
    <w:rPr>
      <w:rFonts w:ascii="Times New Roman" w:hAnsi="Times New Roman"/>
      <w:szCs w:val="21"/>
    </w:rPr>
  </w:style>
  <w:style w:type="paragraph" w:styleId="Index7">
    <w:name w:val="index 7"/>
    <w:basedOn w:val="Normal"/>
    <w:next w:val="Normal"/>
    <w:autoRedefine/>
    <w:semiHidden/>
    <w:rsid w:val="00803FF1"/>
    <w:pPr>
      <w:spacing w:after="0"/>
      <w:ind w:left="1400" w:hanging="200"/>
    </w:pPr>
    <w:rPr>
      <w:rFonts w:ascii="Times New Roman" w:hAnsi="Times New Roman"/>
      <w:szCs w:val="21"/>
    </w:rPr>
  </w:style>
  <w:style w:type="paragraph" w:styleId="Index8">
    <w:name w:val="index 8"/>
    <w:basedOn w:val="Normal"/>
    <w:next w:val="Normal"/>
    <w:autoRedefine/>
    <w:semiHidden/>
    <w:rsid w:val="00803FF1"/>
    <w:pPr>
      <w:spacing w:after="0"/>
      <w:ind w:left="1600" w:hanging="200"/>
    </w:pPr>
    <w:rPr>
      <w:rFonts w:ascii="Times New Roman" w:hAnsi="Times New Roman"/>
      <w:szCs w:val="21"/>
    </w:rPr>
  </w:style>
  <w:style w:type="paragraph" w:styleId="Index9">
    <w:name w:val="index 9"/>
    <w:basedOn w:val="Normal"/>
    <w:next w:val="Normal"/>
    <w:autoRedefine/>
    <w:semiHidden/>
    <w:rsid w:val="00803FF1"/>
    <w:pPr>
      <w:spacing w:after="0"/>
      <w:ind w:left="1800" w:hanging="200"/>
    </w:pPr>
    <w:rPr>
      <w:rFonts w:ascii="Times New Roman" w:hAnsi="Times New Roman"/>
      <w:szCs w:val="21"/>
    </w:rPr>
  </w:style>
  <w:style w:type="character" w:customStyle="1" w:styleId="NumberedChar">
    <w:name w:val="Numbered Char"/>
    <w:semiHidden/>
    <w:rsid w:val="00803FF1"/>
    <w:rPr>
      <w:rFonts w:ascii="Arial" w:eastAsia="MS Mincho" w:hAnsi="Arial" w:cs="Arial"/>
      <w:lang w:val="en-US" w:eastAsia="en-US" w:bidi="ar-SA"/>
    </w:rPr>
  </w:style>
  <w:style w:type="paragraph" w:customStyle="1" w:styleId="Note">
    <w:name w:val="Note"/>
    <w:next w:val="Body"/>
    <w:rsid w:val="00803FF1"/>
    <w:pPr>
      <w:numPr>
        <w:numId w:val="10"/>
      </w:numPr>
      <w:spacing w:before="120" w:after="120"/>
    </w:pPr>
    <w:rPr>
      <w:rFonts w:ascii="Arial" w:eastAsia="MS Mincho" w:hAnsi="Arial"/>
      <w:kern w:val="28"/>
    </w:rPr>
  </w:style>
  <w:style w:type="paragraph" w:styleId="BlockText">
    <w:name w:val="Block Text"/>
    <w:basedOn w:val="Normal"/>
    <w:semiHidden/>
    <w:rsid w:val="00803FF1"/>
    <w:pPr>
      <w:ind w:left="1440" w:right="1440"/>
    </w:pPr>
  </w:style>
  <w:style w:type="paragraph" w:styleId="BodyTextFirstIndent">
    <w:name w:val="Body Text First Indent"/>
    <w:basedOn w:val="BodyText"/>
    <w:semiHidden/>
    <w:rsid w:val="00803FF1"/>
    <w:pPr>
      <w:ind w:firstLine="210"/>
    </w:pPr>
  </w:style>
  <w:style w:type="paragraph" w:styleId="BodyTextIndent">
    <w:name w:val="Body Text Indent"/>
    <w:basedOn w:val="Normal"/>
    <w:semiHidden/>
    <w:rsid w:val="00803FF1"/>
    <w:pPr>
      <w:ind w:left="360"/>
    </w:pPr>
  </w:style>
  <w:style w:type="paragraph" w:customStyle="1" w:styleId="Callouts">
    <w:name w:val="Callouts"/>
    <w:semiHidden/>
    <w:rsid w:val="00803FF1"/>
    <w:pPr>
      <w:jc w:val="center"/>
    </w:pPr>
    <w:rPr>
      <w:rFonts w:ascii="Arial" w:eastAsia="MS Mincho" w:hAnsi="Arial"/>
      <w:b/>
      <w:i/>
      <w:kern w:val="28"/>
    </w:rPr>
  </w:style>
  <w:style w:type="paragraph" w:customStyle="1" w:styleId="NumTxtIndent">
    <w:name w:val="NumTxt Indent"/>
    <w:semiHidden/>
    <w:rsid w:val="00803FF1"/>
    <w:pPr>
      <w:spacing w:after="120"/>
      <w:ind w:left="1800"/>
    </w:pPr>
    <w:rPr>
      <w:rFonts w:ascii="Arial" w:eastAsia="MS Mincho" w:hAnsi="Arial" w:cs="Arial"/>
      <w:kern w:val="28"/>
    </w:rPr>
  </w:style>
  <w:style w:type="character" w:styleId="Hyperlink">
    <w:name w:val="Hyperlink"/>
    <w:uiPriority w:val="99"/>
    <w:rsid w:val="004B7F88"/>
    <w:rPr>
      <w:b w:val="0"/>
      <w:i w:val="0"/>
      <w:color w:val="0000FF"/>
      <w:u w:val="single"/>
    </w:rPr>
  </w:style>
  <w:style w:type="character" w:styleId="PageNumber">
    <w:name w:val="page number"/>
    <w:semiHidden/>
    <w:rsid w:val="00803FF1"/>
    <w:rPr>
      <w:rFonts w:ascii="Arial" w:hAnsi="Arial"/>
      <w:sz w:val="20"/>
      <w:szCs w:val="20"/>
    </w:rPr>
  </w:style>
  <w:style w:type="paragraph" w:customStyle="1" w:styleId="H1">
    <w:name w:val="H1"/>
    <w:next w:val="Body"/>
    <w:rsid w:val="00803FF1"/>
    <w:pPr>
      <w:keepNext/>
      <w:pBdr>
        <w:bottom w:val="single" w:sz="12" w:space="1" w:color="006A71"/>
      </w:pBdr>
      <w:spacing w:before="360" w:after="120"/>
      <w:outlineLvl w:val="1"/>
    </w:pPr>
    <w:rPr>
      <w:rFonts w:ascii="Garamond" w:eastAsia="MS Mincho" w:hAnsi="Garamond" w:cs="Arial"/>
      <w:b/>
      <w:bCs/>
      <w:kern w:val="28"/>
      <w:sz w:val="32"/>
      <w:szCs w:val="32"/>
    </w:rPr>
  </w:style>
  <w:style w:type="paragraph" w:customStyle="1" w:styleId="H2">
    <w:name w:val="H2"/>
    <w:next w:val="Body"/>
    <w:link w:val="H2Char1"/>
    <w:rsid w:val="00803FF1"/>
    <w:pPr>
      <w:keepNext/>
      <w:spacing w:before="320" w:after="100"/>
      <w:outlineLvl w:val="2"/>
    </w:pPr>
    <w:rPr>
      <w:rFonts w:ascii="Garamond" w:eastAsia="MS Mincho" w:hAnsi="Garamond" w:cs="Arial"/>
      <w:b/>
      <w:bCs/>
      <w:kern w:val="28"/>
      <w:sz w:val="28"/>
      <w:szCs w:val="28"/>
    </w:rPr>
  </w:style>
  <w:style w:type="paragraph" w:styleId="Closing">
    <w:name w:val="Closing"/>
    <w:basedOn w:val="Normal"/>
    <w:semiHidden/>
    <w:rsid w:val="00803FF1"/>
    <w:pPr>
      <w:ind w:left="4320"/>
    </w:pPr>
  </w:style>
  <w:style w:type="paragraph" w:customStyle="1" w:styleId="CopyrightBody">
    <w:name w:val="CopyrightBody"/>
    <w:rsid w:val="00803FF1"/>
    <w:pPr>
      <w:spacing w:before="120" w:after="120"/>
      <w:ind w:left="1440"/>
    </w:pPr>
    <w:rPr>
      <w:rFonts w:ascii="Arial" w:eastAsia="MS Mincho" w:hAnsi="Arial" w:cs="Arial"/>
      <w:bCs/>
      <w:kern w:val="28"/>
      <w:sz w:val="22"/>
      <w:szCs w:val="22"/>
    </w:rPr>
  </w:style>
  <w:style w:type="paragraph" w:customStyle="1" w:styleId="CopyrightHead">
    <w:name w:val="CopyrightHead"/>
    <w:next w:val="Normal"/>
    <w:rsid w:val="00803FF1"/>
    <w:pPr>
      <w:pBdr>
        <w:bottom w:val="single" w:sz="4" w:space="1" w:color="auto"/>
      </w:pBdr>
      <w:spacing w:before="200" w:after="100"/>
      <w:outlineLvl w:val="0"/>
    </w:pPr>
    <w:rPr>
      <w:rFonts w:ascii="Arial" w:eastAsia="MS Mincho" w:hAnsi="Arial" w:cs="Arial"/>
      <w:b/>
      <w:bCs/>
      <w:kern w:val="28"/>
      <w:sz w:val="32"/>
      <w:szCs w:val="32"/>
    </w:rPr>
  </w:style>
  <w:style w:type="character" w:styleId="CommentReference">
    <w:name w:val="annotation reference"/>
    <w:uiPriority w:val="99"/>
    <w:semiHidden/>
    <w:rsid w:val="00803FF1"/>
    <w:rPr>
      <w:sz w:val="16"/>
      <w:szCs w:val="16"/>
    </w:rPr>
  </w:style>
  <w:style w:type="paragraph" w:styleId="CommentText">
    <w:name w:val="annotation text"/>
    <w:basedOn w:val="Normal"/>
    <w:link w:val="CommentTextChar"/>
    <w:uiPriority w:val="99"/>
    <w:semiHidden/>
    <w:rsid w:val="00803FF1"/>
  </w:style>
  <w:style w:type="paragraph" w:customStyle="1" w:styleId="TableHead">
    <w:name w:val="Table Head"/>
    <w:basedOn w:val="TableText"/>
    <w:rsid w:val="00803FF1"/>
    <w:pPr>
      <w:keepNext/>
      <w:spacing w:before="60" w:after="60"/>
      <w:jc w:val="center"/>
    </w:pPr>
    <w:rPr>
      <w:rFonts w:cs="Arial"/>
      <w:b/>
    </w:rPr>
  </w:style>
  <w:style w:type="paragraph" w:customStyle="1" w:styleId="H3">
    <w:name w:val="H3"/>
    <w:next w:val="Body"/>
    <w:link w:val="H3Char"/>
    <w:rsid w:val="00803FF1"/>
    <w:pPr>
      <w:keepNext/>
      <w:spacing w:before="160"/>
      <w:outlineLvl w:val="3"/>
    </w:pPr>
    <w:rPr>
      <w:rFonts w:ascii="Garamond" w:eastAsia="MS Mincho" w:hAnsi="Garamond" w:cs="Arial"/>
      <w:b/>
      <w:i/>
      <w:kern w:val="28"/>
      <w:sz w:val="26"/>
      <w:szCs w:val="26"/>
    </w:rPr>
  </w:style>
  <w:style w:type="paragraph" w:styleId="ListNumber2">
    <w:name w:val="List Number 2"/>
    <w:basedOn w:val="Normal"/>
    <w:semiHidden/>
    <w:rsid w:val="00803FF1"/>
    <w:pPr>
      <w:numPr>
        <w:numId w:val="8"/>
      </w:numPr>
    </w:pPr>
  </w:style>
  <w:style w:type="paragraph" w:styleId="ListNumber3">
    <w:name w:val="List Number 3"/>
    <w:basedOn w:val="Normal"/>
    <w:semiHidden/>
    <w:rsid w:val="00803FF1"/>
    <w:pPr>
      <w:numPr>
        <w:numId w:val="9"/>
      </w:numPr>
    </w:pPr>
  </w:style>
  <w:style w:type="character" w:styleId="Emphasis">
    <w:name w:val="Emphasis"/>
    <w:qFormat/>
    <w:rsid w:val="00803FF1"/>
    <w:rPr>
      <w:i/>
      <w:iCs/>
    </w:rPr>
  </w:style>
  <w:style w:type="paragraph" w:customStyle="1" w:styleId="Bullet">
    <w:name w:val="Bullet"/>
    <w:link w:val="BulletChar"/>
    <w:rsid w:val="00E06FFC"/>
    <w:pPr>
      <w:numPr>
        <w:numId w:val="2"/>
      </w:numPr>
      <w:spacing w:before="80"/>
    </w:pPr>
    <w:rPr>
      <w:rFonts w:ascii="Garamond" w:eastAsia="MS Mincho" w:hAnsi="Garamond" w:cs="Arial"/>
      <w:kern w:val="28"/>
      <w:sz w:val="24"/>
      <w:szCs w:val="24"/>
    </w:rPr>
  </w:style>
  <w:style w:type="paragraph" w:customStyle="1" w:styleId="Numbered">
    <w:name w:val="Numbered"/>
    <w:semiHidden/>
    <w:rsid w:val="00803FF1"/>
    <w:pPr>
      <w:numPr>
        <w:numId w:val="11"/>
      </w:numPr>
      <w:spacing w:after="120"/>
    </w:pPr>
    <w:rPr>
      <w:rFonts w:ascii="Arial" w:eastAsia="MS Mincho" w:hAnsi="Arial" w:cs="Arial"/>
      <w:sz w:val="22"/>
      <w:szCs w:val="22"/>
    </w:rPr>
  </w:style>
  <w:style w:type="paragraph" w:customStyle="1" w:styleId="Warning">
    <w:name w:val="Warning"/>
    <w:next w:val="Body"/>
    <w:rsid w:val="00803FF1"/>
    <w:pPr>
      <w:numPr>
        <w:numId w:val="13"/>
      </w:numPr>
      <w:spacing w:before="120" w:after="120"/>
    </w:pPr>
    <w:rPr>
      <w:rFonts w:ascii="Arial" w:eastAsia="MS Mincho" w:hAnsi="Arial" w:cs="Arial"/>
      <w:kern w:val="28"/>
    </w:rPr>
  </w:style>
  <w:style w:type="character" w:customStyle="1" w:styleId="GraphicChar">
    <w:name w:val="Graphic Char"/>
    <w:link w:val="Graphic"/>
    <w:rsid w:val="00803FF1"/>
    <w:rPr>
      <w:rFonts w:ascii="Garamond" w:eastAsia="MS Mincho" w:hAnsi="Garamond"/>
      <w:kern w:val="28"/>
      <w:sz w:val="24"/>
      <w:szCs w:val="24"/>
    </w:rPr>
  </w:style>
  <w:style w:type="paragraph" w:customStyle="1" w:styleId="Caution">
    <w:name w:val="Caution"/>
    <w:next w:val="Body"/>
    <w:rsid w:val="00803FF1"/>
    <w:pPr>
      <w:numPr>
        <w:numId w:val="3"/>
      </w:numPr>
      <w:spacing w:before="120" w:after="120"/>
    </w:pPr>
    <w:rPr>
      <w:rFonts w:ascii="Arial" w:eastAsia="MS Mincho" w:hAnsi="Arial" w:cs="Arial"/>
      <w:kern w:val="28"/>
    </w:rPr>
  </w:style>
  <w:style w:type="paragraph" w:customStyle="1" w:styleId="CHost">
    <w:name w:val="CHost"/>
    <w:basedOn w:val="Normal"/>
    <w:next w:val="Body"/>
    <w:semiHidden/>
    <w:rsid w:val="00803FF1"/>
  </w:style>
  <w:style w:type="paragraph" w:customStyle="1" w:styleId="ChapHead">
    <w:name w:val="ChapHead"/>
    <w:basedOn w:val="Heading1"/>
    <w:next w:val="H1"/>
    <w:semiHidden/>
    <w:rsid w:val="00803FF1"/>
    <w:pPr>
      <w:numPr>
        <w:numId w:val="6"/>
      </w:numPr>
      <w:spacing w:before="480"/>
    </w:pPr>
    <w:rPr>
      <w:rFonts w:cs="Arial"/>
      <w:bCs/>
      <w:kern w:val="0"/>
      <w:sz w:val="52"/>
      <w:szCs w:val="52"/>
    </w:rPr>
  </w:style>
  <w:style w:type="paragraph" w:customStyle="1" w:styleId="NumberList">
    <w:name w:val="Number List"/>
    <w:rsid w:val="00803FF1"/>
    <w:pPr>
      <w:numPr>
        <w:numId w:val="21"/>
      </w:numPr>
      <w:spacing w:after="120"/>
    </w:pPr>
    <w:rPr>
      <w:rFonts w:ascii="Garamond" w:eastAsia="MS Mincho" w:hAnsi="Garamond"/>
      <w:kern w:val="28"/>
      <w:sz w:val="24"/>
      <w:szCs w:val="24"/>
    </w:rPr>
  </w:style>
  <w:style w:type="paragraph" w:customStyle="1" w:styleId="FrontMatter">
    <w:name w:val="FrontMatter"/>
    <w:semiHidden/>
    <w:rsid w:val="00803FF1"/>
    <w:pPr>
      <w:pBdr>
        <w:bottom w:val="single" w:sz="4" w:space="1" w:color="auto"/>
      </w:pBdr>
      <w:spacing w:before="200" w:after="100"/>
    </w:pPr>
    <w:rPr>
      <w:rFonts w:ascii="Arial" w:eastAsia="MS Mincho" w:hAnsi="Arial" w:cs="Arial"/>
      <w:b/>
      <w:bCs/>
      <w:kern w:val="28"/>
      <w:sz w:val="32"/>
      <w:szCs w:val="32"/>
    </w:rPr>
  </w:style>
  <w:style w:type="paragraph" w:styleId="Date">
    <w:name w:val="Date"/>
    <w:basedOn w:val="Normal"/>
    <w:next w:val="Normal"/>
    <w:rsid w:val="00803FF1"/>
  </w:style>
  <w:style w:type="paragraph" w:customStyle="1" w:styleId="Captions">
    <w:name w:val="Captions"/>
    <w:basedOn w:val="Body"/>
    <w:rsid w:val="00803FF1"/>
    <w:pPr>
      <w:tabs>
        <w:tab w:val="center" w:pos="360"/>
      </w:tabs>
      <w:spacing w:after="240"/>
      <w:jc w:val="center"/>
    </w:pPr>
    <w:rPr>
      <w:rFonts w:cs="Arial"/>
      <w:b/>
    </w:rPr>
  </w:style>
  <w:style w:type="paragraph" w:customStyle="1" w:styleId="NumberListIndent1">
    <w:name w:val="Number List Indent 1"/>
    <w:basedOn w:val="Normal"/>
    <w:semiHidden/>
    <w:rsid w:val="00803FF1"/>
    <w:pPr>
      <w:spacing w:before="120" w:after="240"/>
      <w:jc w:val="both"/>
    </w:pPr>
    <w:rPr>
      <w:rFonts w:cs="Arial"/>
    </w:rPr>
  </w:style>
  <w:style w:type="paragraph" w:customStyle="1" w:styleId="SubBulletList">
    <w:name w:val="SubBullet List"/>
    <w:basedOn w:val="Normal"/>
    <w:semiHidden/>
    <w:rsid w:val="00803FF1"/>
    <w:pPr>
      <w:tabs>
        <w:tab w:val="left" w:pos="360"/>
        <w:tab w:val="left" w:pos="1080"/>
      </w:tabs>
    </w:pPr>
    <w:rPr>
      <w:sz w:val="24"/>
    </w:rPr>
  </w:style>
  <w:style w:type="paragraph" w:styleId="BodyText">
    <w:name w:val="Body Text"/>
    <w:basedOn w:val="Normal"/>
    <w:link w:val="BodyTextChar"/>
    <w:uiPriority w:val="99"/>
    <w:semiHidden/>
    <w:rsid w:val="00803FF1"/>
  </w:style>
  <w:style w:type="paragraph" w:customStyle="1" w:styleId="TOC8Index">
    <w:name w:val="TOC 8 Index"/>
    <w:basedOn w:val="Normal"/>
    <w:next w:val="NumberList"/>
    <w:semiHidden/>
    <w:rsid w:val="00803FF1"/>
    <w:pPr>
      <w:pBdr>
        <w:bottom w:val="single" w:sz="18" w:space="1" w:color="A17C00"/>
      </w:pBdr>
      <w:tabs>
        <w:tab w:val="left" w:pos="2405"/>
      </w:tabs>
      <w:spacing w:before="500" w:after="600"/>
      <w:outlineLvl w:val="0"/>
    </w:pPr>
    <w:rPr>
      <w:rFonts w:ascii="Arial" w:hAnsi="Arial" w:cs="Arial"/>
      <w:b/>
      <w:bCs/>
      <w:sz w:val="32"/>
      <w:szCs w:val="32"/>
    </w:rPr>
  </w:style>
  <w:style w:type="character" w:customStyle="1" w:styleId="H1Char">
    <w:name w:val="H1 Char"/>
    <w:semiHidden/>
    <w:rsid w:val="00803FF1"/>
    <w:rPr>
      <w:rFonts w:ascii="Arial" w:eastAsia="MS Mincho" w:hAnsi="Arial" w:cs="Arial"/>
      <w:b/>
      <w:bCs/>
      <w:kern w:val="28"/>
      <w:sz w:val="32"/>
      <w:szCs w:val="32"/>
      <w:lang w:val="en-US" w:eastAsia="en-US" w:bidi="ar-SA"/>
    </w:rPr>
  </w:style>
  <w:style w:type="character" w:customStyle="1" w:styleId="H2Char">
    <w:name w:val="H2 Char"/>
    <w:semiHidden/>
    <w:rsid w:val="00803FF1"/>
    <w:rPr>
      <w:rFonts w:ascii="Arial" w:eastAsia="MS Mincho" w:hAnsi="Arial" w:cs="Arial"/>
      <w:b/>
      <w:bCs/>
      <w:kern w:val="28"/>
      <w:sz w:val="26"/>
      <w:szCs w:val="26"/>
      <w:lang w:val="en-US" w:eastAsia="en-US" w:bidi="ar-SA"/>
    </w:rPr>
  </w:style>
  <w:style w:type="paragraph" w:customStyle="1" w:styleId="BulletList2ndLevel">
    <w:name w:val="Bullet List_2nd Level"/>
    <w:basedOn w:val="BodyText"/>
    <w:rsid w:val="00803FF1"/>
    <w:pPr>
      <w:numPr>
        <w:ilvl w:val="1"/>
        <w:numId w:val="2"/>
      </w:numPr>
      <w:contextualSpacing/>
    </w:pPr>
    <w:rPr>
      <w:sz w:val="24"/>
      <w:szCs w:val="24"/>
    </w:rPr>
  </w:style>
  <w:style w:type="paragraph" w:styleId="E-mailSignature">
    <w:name w:val="E-mail Signature"/>
    <w:basedOn w:val="Normal"/>
    <w:rsid w:val="00803FF1"/>
  </w:style>
  <w:style w:type="character" w:customStyle="1" w:styleId="H3Char">
    <w:name w:val="H3 Char"/>
    <w:link w:val="H3"/>
    <w:rsid w:val="004044A7"/>
    <w:rPr>
      <w:rFonts w:ascii="Garamond" w:eastAsia="MS Mincho" w:hAnsi="Garamond" w:cs="Arial"/>
      <w:b/>
      <w:i/>
      <w:kern w:val="28"/>
      <w:sz w:val="26"/>
      <w:szCs w:val="26"/>
    </w:rPr>
  </w:style>
  <w:style w:type="character" w:customStyle="1" w:styleId="BodyTextChar">
    <w:name w:val="Body Text Char"/>
    <w:link w:val="BodyText"/>
    <w:uiPriority w:val="99"/>
    <w:semiHidden/>
    <w:locked/>
    <w:rsid w:val="004F5285"/>
    <w:rPr>
      <w:rFonts w:ascii="Garamond" w:eastAsia="MS Mincho" w:hAnsi="Garamond"/>
      <w:kern w:val="28"/>
      <w:sz w:val="22"/>
      <w:szCs w:val="22"/>
    </w:rPr>
  </w:style>
  <w:style w:type="paragraph" w:styleId="Caption">
    <w:name w:val="caption"/>
    <w:basedOn w:val="Normal"/>
    <w:next w:val="Body"/>
    <w:qFormat/>
    <w:rsid w:val="00803FF1"/>
    <w:pPr>
      <w:spacing w:before="60" w:after="240"/>
      <w:ind w:left="1440"/>
      <w:jc w:val="center"/>
    </w:pPr>
    <w:rPr>
      <w:b/>
      <w:bCs/>
      <w:sz w:val="24"/>
      <w:szCs w:val="24"/>
    </w:rPr>
  </w:style>
  <w:style w:type="paragraph" w:customStyle="1" w:styleId="TableHeader">
    <w:name w:val="Table Header"/>
    <w:basedOn w:val="TableText"/>
    <w:semiHidden/>
    <w:rsid w:val="00803FF1"/>
    <w:pPr>
      <w:jc w:val="center"/>
    </w:pPr>
    <w:rPr>
      <w:b/>
      <w:color w:val="FFFFFF"/>
      <w:sz w:val="24"/>
      <w:szCs w:val="24"/>
    </w:rPr>
  </w:style>
  <w:style w:type="paragraph" w:styleId="BalloonText">
    <w:name w:val="Balloon Text"/>
    <w:basedOn w:val="Normal"/>
    <w:link w:val="BalloonTextChar"/>
    <w:uiPriority w:val="99"/>
    <w:semiHidden/>
    <w:rsid w:val="00803FF1"/>
    <w:rPr>
      <w:rFonts w:ascii="Tahoma" w:hAnsi="Tahoma" w:cs="Tahoma"/>
      <w:sz w:val="16"/>
      <w:szCs w:val="16"/>
    </w:rPr>
  </w:style>
  <w:style w:type="paragraph" w:styleId="BodyText2">
    <w:name w:val="Body Text 2"/>
    <w:basedOn w:val="Normal"/>
    <w:semiHidden/>
    <w:rsid w:val="00803FF1"/>
    <w:pPr>
      <w:spacing w:line="480" w:lineRule="auto"/>
    </w:pPr>
  </w:style>
  <w:style w:type="paragraph" w:styleId="FootnoteText">
    <w:name w:val="footnote text"/>
    <w:aliases w:val="Footnote Text Char1 Char,Footnote Text Char Char Char,Footnote Text Char1 Char Char Char,Footnote Text Char Char Char Char Char,Footnote Text Char Char1 Char,Footnote Text Char1 Char1 Char"/>
    <w:basedOn w:val="Normal"/>
    <w:link w:val="FootnoteTextChar1"/>
    <w:uiPriority w:val="99"/>
    <w:rsid w:val="00803FF1"/>
    <w:pPr>
      <w:tabs>
        <w:tab w:val="right" w:pos="9360"/>
      </w:tabs>
      <w:spacing w:before="60" w:after="60"/>
      <w:ind w:left="1440"/>
    </w:pPr>
    <w:rPr>
      <w:sz w:val="18"/>
      <w:szCs w:val="18"/>
    </w:rPr>
  </w:style>
  <w:style w:type="paragraph" w:styleId="DocumentMap">
    <w:name w:val="Document Map"/>
    <w:basedOn w:val="Normal"/>
    <w:semiHidden/>
    <w:rsid w:val="00803FF1"/>
    <w:pPr>
      <w:shd w:val="clear" w:color="auto" w:fill="000080"/>
    </w:pPr>
    <w:rPr>
      <w:rFonts w:ascii="Tahoma" w:hAnsi="Tahoma" w:cs="Tahoma"/>
    </w:rPr>
  </w:style>
  <w:style w:type="paragraph" w:styleId="BodyText3">
    <w:name w:val="Body Text 3"/>
    <w:basedOn w:val="Normal"/>
    <w:semiHidden/>
    <w:rsid w:val="00803FF1"/>
    <w:rPr>
      <w:sz w:val="16"/>
      <w:szCs w:val="16"/>
    </w:rPr>
  </w:style>
  <w:style w:type="paragraph" w:styleId="EndnoteText">
    <w:name w:val="endnote text"/>
    <w:basedOn w:val="Normal"/>
    <w:semiHidden/>
    <w:rsid w:val="00803FF1"/>
  </w:style>
  <w:style w:type="paragraph" w:styleId="EnvelopeAddress">
    <w:name w:val="envelope address"/>
    <w:basedOn w:val="Normal"/>
    <w:semiHidden/>
    <w:rsid w:val="00803FF1"/>
    <w:pPr>
      <w:framePr w:w="7920" w:h="1980" w:hRule="exact" w:hSpace="180" w:wrap="auto" w:hAnchor="page" w:xAlign="center" w:yAlign="bottom"/>
      <w:ind w:left="2880"/>
    </w:pPr>
    <w:rPr>
      <w:rFonts w:cs="Arial"/>
      <w:sz w:val="24"/>
      <w:szCs w:val="24"/>
    </w:rPr>
  </w:style>
  <w:style w:type="paragraph" w:styleId="EnvelopeReturn">
    <w:name w:val="envelope return"/>
    <w:basedOn w:val="Normal"/>
    <w:semiHidden/>
    <w:rsid w:val="00803FF1"/>
    <w:rPr>
      <w:rFonts w:cs="Arial"/>
    </w:rPr>
  </w:style>
  <w:style w:type="paragraph" w:customStyle="1" w:styleId="H4">
    <w:name w:val="H4"/>
    <w:next w:val="Body"/>
    <w:link w:val="H4Char"/>
    <w:rsid w:val="00803FF1"/>
    <w:pPr>
      <w:keepNext/>
      <w:spacing w:before="160"/>
      <w:ind w:left="720"/>
    </w:pPr>
    <w:rPr>
      <w:rFonts w:ascii="Garamond" w:eastAsia="MS Mincho" w:hAnsi="Garamond" w:cs="Arial"/>
      <w:b/>
      <w:kern w:val="28"/>
      <w:sz w:val="26"/>
      <w:szCs w:val="26"/>
    </w:rPr>
  </w:style>
  <w:style w:type="paragraph" w:styleId="HTMLAddress">
    <w:name w:val="HTML Address"/>
    <w:basedOn w:val="Normal"/>
    <w:semiHidden/>
    <w:rsid w:val="00803FF1"/>
    <w:rPr>
      <w:i/>
      <w:iCs/>
    </w:rPr>
  </w:style>
  <w:style w:type="paragraph" w:styleId="HTMLPreformatted">
    <w:name w:val="HTML Preformatted"/>
    <w:basedOn w:val="Normal"/>
    <w:semiHidden/>
    <w:rsid w:val="00803FF1"/>
    <w:rPr>
      <w:rFonts w:ascii="Courier New" w:hAnsi="Courier New" w:cs="Courier New"/>
    </w:rPr>
  </w:style>
  <w:style w:type="paragraph" w:styleId="List">
    <w:name w:val="List"/>
    <w:basedOn w:val="Normal"/>
    <w:uiPriority w:val="99"/>
    <w:semiHidden/>
    <w:rsid w:val="00803FF1"/>
    <w:pPr>
      <w:ind w:left="360" w:hanging="360"/>
    </w:pPr>
  </w:style>
  <w:style w:type="paragraph" w:styleId="BodyTextFirstIndent2">
    <w:name w:val="Body Text First Indent 2"/>
    <w:basedOn w:val="BodyTextIndent"/>
    <w:semiHidden/>
    <w:rsid w:val="00803FF1"/>
    <w:pPr>
      <w:ind w:firstLine="210"/>
    </w:pPr>
  </w:style>
  <w:style w:type="paragraph" w:styleId="BodyTextIndent2">
    <w:name w:val="Body Text Indent 2"/>
    <w:basedOn w:val="Normal"/>
    <w:semiHidden/>
    <w:rsid w:val="00803FF1"/>
    <w:pPr>
      <w:spacing w:line="480" w:lineRule="auto"/>
      <w:ind w:left="360"/>
    </w:pPr>
  </w:style>
  <w:style w:type="paragraph" w:styleId="BodyTextIndent3">
    <w:name w:val="Body Text Indent 3"/>
    <w:basedOn w:val="Normal"/>
    <w:semiHidden/>
    <w:rsid w:val="00803FF1"/>
    <w:pPr>
      <w:ind w:left="360"/>
    </w:pPr>
    <w:rPr>
      <w:sz w:val="16"/>
      <w:szCs w:val="16"/>
    </w:rPr>
  </w:style>
  <w:style w:type="paragraph" w:styleId="CommentSubject">
    <w:name w:val="annotation subject"/>
    <w:basedOn w:val="CommentText"/>
    <w:next w:val="CommentText"/>
    <w:link w:val="CommentSubjectChar"/>
    <w:uiPriority w:val="99"/>
    <w:semiHidden/>
    <w:rsid w:val="00803FF1"/>
    <w:rPr>
      <w:b/>
      <w:bCs/>
    </w:rPr>
  </w:style>
  <w:style w:type="paragraph" w:styleId="ListBullet">
    <w:name w:val="List Bullet"/>
    <w:basedOn w:val="Normal"/>
    <w:autoRedefine/>
    <w:semiHidden/>
    <w:rsid w:val="00803FF1"/>
    <w:pPr>
      <w:numPr>
        <w:numId w:val="7"/>
      </w:numPr>
    </w:pPr>
  </w:style>
  <w:style w:type="character" w:customStyle="1" w:styleId="H4Char">
    <w:name w:val="H4 Char"/>
    <w:link w:val="H4"/>
    <w:rsid w:val="00400EB8"/>
    <w:rPr>
      <w:rFonts w:ascii="Garamond" w:eastAsia="MS Mincho" w:hAnsi="Garamond" w:cs="Arial"/>
      <w:b/>
      <w:kern w:val="28"/>
      <w:sz w:val="26"/>
      <w:szCs w:val="26"/>
    </w:rPr>
  </w:style>
  <w:style w:type="paragraph" w:styleId="ListContinue">
    <w:name w:val="List Continue"/>
    <w:basedOn w:val="Normal"/>
    <w:semiHidden/>
    <w:rsid w:val="00803FF1"/>
    <w:pPr>
      <w:ind w:left="360"/>
    </w:pPr>
  </w:style>
  <w:style w:type="paragraph" w:styleId="List2">
    <w:name w:val="List 2"/>
    <w:basedOn w:val="Normal"/>
    <w:semiHidden/>
    <w:rsid w:val="00803FF1"/>
    <w:pPr>
      <w:ind w:left="720" w:hanging="360"/>
    </w:pPr>
  </w:style>
  <w:style w:type="paragraph" w:styleId="List3">
    <w:name w:val="List 3"/>
    <w:basedOn w:val="Normal"/>
    <w:semiHidden/>
    <w:rsid w:val="00803FF1"/>
    <w:pPr>
      <w:ind w:left="1080" w:hanging="360"/>
    </w:pPr>
  </w:style>
  <w:style w:type="paragraph" w:styleId="List4">
    <w:name w:val="List 4"/>
    <w:basedOn w:val="Normal"/>
    <w:semiHidden/>
    <w:rsid w:val="00803FF1"/>
    <w:pPr>
      <w:ind w:left="1440" w:hanging="360"/>
    </w:pPr>
  </w:style>
  <w:style w:type="paragraph" w:styleId="List5">
    <w:name w:val="List 5"/>
    <w:basedOn w:val="Normal"/>
    <w:semiHidden/>
    <w:rsid w:val="00803FF1"/>
    <w:pPr>
      <w:ind w:left="1800" w:hanging="360"/>
    </w:pPr>
  </w:style>
  <w:style w:type="paragraph" w:styleId="ListNumber">
    <w:name w:val="List Number"/>
    <w:basedOn w:val="Normal"/>
    <w:semiHidden/>
    <w:rsid w:val="00803FF1"/>
  </w:style>
  <w:style w:type="paragraph" w:styleId="ListBullet2">
    <w:name w:val="List Bullet 2"/>
    <w:basedOn w:val="Normal"/>
    <w:autoRedefine/>
    <w:semiHidden/>
    <w:rsid w:val="00803FF1"/>
    <w:pPr>
      <w:numPr>
        <w:numId w:val="14"/>
      </w:numPr>
    </w:pPr>
  </w:style>
  <w:style w:type="paragraph" w:styleId="ListBullet3">
    <w:name w:val="List Bullet 3"/>
    <w:basedOn w:val="Normal"/>
    <w:autoRedefine/>
    <w:semiHidden/>
    <w:rsid w:val="00803FF1"/>
    <w:pPr>
      <w:numPr>
        <w:numId w:val="15"/>
      </w:numPr>
    </w:pPr>
  </w:style>
  <w:style w:type="paragraph" w:styleId="ListBullet4">
    <w:name w:val="List Bullet 4"/>
    <w:basedOn w:val="Normal"/>
    <w:autoRedefine/>
    <w:semiHidden/>
    <w:rsid w:val="00803FF1"/>
    <w:pPr>
      <w:numPr>
        <w:numId w:val="16"/>
      </w:numPr>
    </w:pPr>
  </w:style>
  <w:style w:type="paragraph" w:styleId="MacroText">
    <w:name w:val="macro"/>
    <w:semiHidden/>
    <w:rsid w:val="00803FF1"/>
    <w:pPr>
      <w:tabs>
        <w:tab w:val="left" w:pos="480"/>
        <w:tab w:val="left" w:pos="960"/>
        <w:tab w:val="left" w:pos="1440"/>
        <w:tab w:val="left" w:pos="1920"/>
        <w:tab w:val="left" w:pos="2400"/>
        <w:tab w:val="left" w:pos="2880"/>
        <w:tab w:val="left" w:pos="3360"/>
        <w:tab w:val="left" w:pos="3840"/>
        <w:tab w:val="left" w:pos="4320"/>
      </w:tabs>
      <w:spacing w:after="120"/>
    </w:pPr>
    <w:rPr>
      <w:rFonts w:ascii="Courier New" w:eastAsia="MS Mincho" w:hAnsi="Courier New" w:cs="Courier New"/>
      <w:kern w:val="28"/>
    </w:rPr>
  </w:style>
  <w:style w:type="paragraph" w:styleId="MessageHeader">
    <w:name w:val="Message Header"/>
    <w:basedOn w:val="Normal"/>
    <w:semiHidden/>
    <w:rsid w:val="00803FF1"/>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szCs w:val="24"/>
    </w:rPr>
  </w:style>
  <w:style w:type="paragraph" w:styleId="NormalWeb">
    <w:name w:val="Normal (Web)"/>
    <w:basedOn w:val="Normal"/>
    <w:semiHidden/>
    <w:rsid w:val="00803FF1"/>
    <w:rPr>
      <w:rFonts w:ascii="Times New Roman" w:hAnsi="Times New Roman"/>
      <w:sz w:val="24"/>
      <w:szCs w:val="24"/>
    </w:rPr>
  </w:style>
  <w:style w:type="paragraph" w:styleId="NormalIndent">
    <w:name w:val="Normal Indent"/>
    <w:basedOn w:val="Normal"/>
    <w:semiHidden/>
    <w:rsid w:val="00803FF1"/>
    <w:pPr>
      <w:ind w:left="720"/>
    </w:pPr>
  </w:style>
  <w:style w:type="paragraph" w:styleId="ListBullet5">
    <w:name w:val="List Bullet 5"/>
    <w:basedOn w:val="Normal"/>
    <w:autoRedefine/>
    <w:semiHidden/>
    <w:rsid w:val="00803FF1"/>
    <w:pPr>
      <w:numPr>
        <w:numId w:val="17"/>
      </w:numPr>
    </w:pPr>
  </w:style>
  <w:style w:type="paragraph" w:styleId="PlainText">
    <w:name w:val="Plain Text"/>
    <w:basedOn w:val="Normal"/>
    <w:semiHidden/>
    <w:rsid w:val="00803FF1"/>
    <w:rPr>
      <w:rFonts w:ascii="Courier New" w:hAnsi="Courier New" w:cs="Courier New"/>
    </w:rPr>
  </w:style>
  <w:style w:type="paragraph" w:styleId="Salutation">
    <w:name w:val="Salutation"/>
    <w:basedOn w:val="Normal"/>
    <w:next w:val="Normal"/>
    <w:semiHidden/>
    <w:rsid w:val="00803FF1"/>
  </w:style>
  <w:style w:type="paragraph" w:styleId="Signature">
    <w:name w:val="Signature"/>
    <w:basedOn w:val="Normal"/>
    <w:semiHidden/>
    <w:rsid w:val="00803FF1"/>
    <w:pPr>
      <w:ind w:left="4320"/>
    </w:pPr>
  </w:style>
  <w:style w:type="character" w:customStyle="1" w:styleId="FootnoteTextChar">
    <w:name w:val="Footnote Text Char"/>
    <w:aliases w:val="Footnote Text Char1 Char Char,Footnote Text Char Char Char Char,Footnote Text Char1 Char Char Char Char,Footnote Text Char Char Char Char Char Char,Footnote Text Char Char1 Char Char,Footnote Text Char1 Char1 Char Char"/>
    <w:uiPriority w:val="99"/>
    <w:rsid w:val="008E7AF0"/>
    <w:rPr>
      <w:rFonts w:ascii="Garamond" w:eastAsia="MS Mincho" w:hAnsi="Garamond"/>
      <w:kern w:val="28"/>
      <w:sz w:val="18"/>
      <w:szCs w:val="18"/>
      <w:lang w:val="en-US" w:eastAsia="en-US" w:bidi="ar-SA"/>
    </w:rPr>
  </w:style>
  <w:style w:type="paragraph" w:styleId="TableofAuthorities">
    <w:name w:val="table of authorities"/>
    <w:basedOn w:val="Normal"/>
    <w:next w:val="Normal"/>
    <w:semiHidden/>
    <w:rsid w:val="00803FF1"/>
    <w:pPr>
      <w:ind w:left="200" w:hanging="200"/>
    </w:pPr>
  </w:style>
  <w:style w:type="paragraph" w:styleId="TableofFigures">
    <w:name w:val="table of figures"/>
    <w:basedOn w:val="Normal"/>
    <w:next w:val="Normal"/>
    <w:semiHidden/>
    <w:rsid w:val="00803FF1"/>
    <w:pPr>
      <w:ind w:left="400" w:hanging="400"/>
    </w:pPr>
  </w:style>
  <w:style w:type="paragraph" w:styleId="Title">
    <w:name w:val="Title"/>
    <w:basedOn w:val="Normal"/>
    <w:qFormat/>
    <w:rsid w:val="00803FF1"/>
    <w:pPr>
      <w:pBdr>
        <w:bottom w:val="single" w:sz="18" w:space="1" w:color="auto"/>
      </w:pBdr>
      <w:spacing w:before="240" w:after="240"/>
      <w:outlineLvl w:val="0"/>
    </w:pPr>
    <w:rPr>
      <w:rFonts w:cs="Arial"/>
      <w:b/>
      <w:bCs/>
      <w:sz w:val="32"/>
      <w:szCs w:val="32"/>
    </w:rPr>
  </w:style>
  <w:style w:type="paragraph" w:styleId="TOAHeading">
    <w:name w:val="toa heading"/>
    <w:basedOn w:val="Normal"/>
    <w:next w:val="Normal"/>
    <w:semiHidden/>
    <w:rsid w:val="00803FF1"/>
    <w:pPr>
      <w:spacing w:before="120"/>
    </w:pPr>
    <w:rPr>
      <w:rFonts w:cs="Arial"/>
      <w:b/>
      <w:bCs/>
      <w:sz w:val="24"/>
      <w:szCs w:val="24"/>
    </w:rPr>
  </w:style>
  <w:style w:type="paragraph" w:styleId="ListContinue2">
    <w:name w:val="List Continue 2"/>
    <w:basedOn w:val="Normal"/>
    <w:semiHidden/>
    <w:rsid w:val="00803FF1"/>
    <w:pPr>
      <w:ind w:left="720"/>
    </w:pPr>
  </w:style>
  <w:style w:type="paragraph" w:styleId="ListContinue3">
    <w:name w:val="List Continue 3"/>
    <w:basedOn w:val="Normal"/>
    <w:semiHidden/>
    <w:rsid w:val="00803FF1"/>
    <w:pPr>
      <w:ind w:left="1080"/>
    </w:pPr>
  </w:style>
  <w:style w:type="paragraph" w:styleId="ListContinue4">
    <w:name w:val="List Continue 4"/>
    <w:basedOn w:val="Normal"/>
    <w:semiHidden/>
    <w:rsid w:val="00803FF1"/>
    <w:pPr>
      <w:ind w:left="1440"/>
    </w:pPr>
  </w:style>
  <w:style w:type="paragraph" w:styleId="ListContinue5">
    <w:name w:val="List Continue 5"/>
    <w:basedOn w:val="Normal"/>
    <w:semiHidden/>
    <w:rsid w:val="00803FF1"/>
    <w:pPr>
      <w:ind w:left="1800"/>
    </w:pPr>
  </w:style>
  <w:style w:type="paragraph" w:styleId="ListNumber4">
    <w:name w:val="List Number 4"/>
    <w:basedOn w:val="Normal"/>
    <w:semiHidden/>
    <w:rsid w:val="00803FF1"/>
    <w:pPr>
      <w:numPr>
        <w:numId w:val="18"/>
      </w:numPr>
    </w:pPr>
  </w:style>
  <w:style w:type="paragraph" w:styleId="ListNumber5">
    <w:name w:val="List Number 5"/>
    <w:basedOn w:val="Normal"/>
    <w:semiHidden/>
    <w:rsid w:val="00803FF1"/>
    <w:pPr>
      <w:numPr>
        <w:numId w:val="19"/>
      </w:numPr>
    </w:pPr>
  </w:style>
  <w:style w:type="table" w:styleId="Table3Deffects2">
    <w:name w:val="Table 3D effects 2"/>
    <w:basedOn w:val="TableNormal"/>
    <w:semiHidden/>
    <w:rsid w:val="00803FF1"/>
    <w:pPr>
      <w:spacing w:after="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Default">
    <w:name w:val="Default"/>
    <w:rsid w:val="009E39E0"/>
    <w:pPr>
      <w:widowControl w:val="0"/>
      <w:autoSpaceDE w:val="0"/>
      <w:autoSpaceDN w:val="0"/>
      <w:adjustRightInd w:val="0"/>
    </w:pPr>
    <w:rPr>
      <w:rFonts w:ascii="Garamond" w:hAnsi="Garamond" w:cs="Garamond"/>
      <w:color w:val="000000"/>
      <w:sz w:val="24"/>
      <w:szCs w:val="24"/>
    </w:rPr>
  </w:style>
  <w:style w:type="character" w:customStyle="1" w:styleId="FootnoteTextChar1">
    <w:name w:val="Footnote Text Char1"/>
    <w:aliases w:val="Footnote Text Char1 Char Char1,Footnote Text Char Char Char Char1,Footnote Text Char1 Char Char Char Char1,Footnote Text Char Char Char Char Char Char1,Footnote Text Char Char1 Char Char1,Footnote Text Char1 Char1 Char Char1"/>
    <w:link w:val="FootnoteText"/>
    <w:rsid w:val="00911725"/>
    <w:rPr>
      <w:rFonts w:ascii="Garamond" w:eastAsia="MS Mincho" w:hAnsi="Garamond"/>
      <w:kern w:val="28"/>
      <w:sz w:val="18"/>
      <w:szCs w:val="18"/>
    </w:rPr>
  </w:style>
  <w:style w:type="paragraph" w:customStyle="1" w:styleId="IndexStyle">
    <w:name w:val="Index Style"/>
    <w:basedOn w:val="Title"/>
    <w:rsid w:val="00803FF1"/>
  </w:style>
  <w:style w:type="paragraph" w:customStyle="1" w:styleId="FrontCoverSubTitle">
    <w:name w:val="FrontCover Sub Title"/>
    <w:rsid w:val="00803FF1"/>
    <w:pPr>
      <w:spacing w:before="240" w:after="240"/>
      <w:jc w:val="center"/>
    </w:pPr>
    <w:rPr>
      <w:rFonts w:ascii="Garamond" w:eastAsia="MS Mincho" w:hAnsi="Garamond"/>
      <w:b/>
      <w:kern w:val="28"/>
      <w:sz w:val="44"/>
      <w:szCs w:val="44"/>
    </w:rPr>
  </w:style>
  <w:style w:type="paragraph" w:customStyle="1" w:styleId="FrontCoverTitle">
    <w:name w:val="FrontCover Title"/>
    <w:rsid w:val="00803FF1"/>
    <w:pPr>
      <w:spacing w:after="120"/>
      <w:jc w:val="center"/>
    </w:pPr>
    <w:rPr>
      <w:rFonts w:ascii="Arial" w:eastAsia="MS Mincho" w:hAnsi="Arial"/>
      <w:b/>
      <w:i/>
      <w:kern w:val="28"/>
      <w:sz w:val="52"/>
      <w:szCs w:val="52"/>
    </w:rPr>
  </w:style>
  <w:style w:type="paragraph" w:customStyle="1" w:styleId="TableCaption">
    <w:name w:val="Table Caption"/>
    <w:link w:val="TableCaptionChar"/>
    <w:rsid w:val="00803FF1"/>
    <w:pPr>
      <w:spacing w:before="200" w:after="60"/>
      <w:ind w:left="1440"/>
      <w:jc w:val="center"/>
    </w:pPr>
    <w:rPr>
      <w:rFonts w:ascii="Garamond" w:eastAsia="MS Mincho" w:hAnsi="Garamond"/>
      <w:b/>
      <w:bCs/>
      <w:kern w:val="28"/>
      <w:sz w:val="24"/>
      <w:szCs w:val="24"/>
    </w:rPr>
  </w:style>
  <w:style w:type="character" w:styleId="FootnoteReference">
    <w:name w:val="footnote reference"/>
    <w:uiPriority w:val="99"/>
    <w:rsid w:val="00803FF1"/>
    <w:rPr>
      <w:vertAlign w:val="superscript"/>
    </w:rPr>
  </w:style>
  <w:style w:type="character" w:customStyle="1" w:styleId="BodyChar1">
    <w:name w:val="Body Char1"/>
    <w:link w:val="Body"/>
    <w:rsid w:val="00803FF1"/>
    <w:rPr>
      <w:rFonts w:ascii="Garamond" w:eastAsia="MS Mincho" w:hAnsi="Garamond"/>
      <w:kern w:val="28"/>
      <w:sz w:val="24"/>
      <w:szCs w:val="24"/>
    </w:rPr>
  </w:style>
  <w:style w:type="paragraph" w:customStyle="1" w:styleId="H1Line">
    <w:name w:val="H1 Line"/>
    <w:basedOn w:val="BodyText"/>
    <w:next w:val="BodyText"/>
    <w:rsid w:val="00803FF1"/>
    <w:pPr>
      <w:spacing w:before="120"/>
    </w:pPr>
    <w:rPr>
      <w:sz w:val="24"/>
      <w:szCs w:val="24"/>
    </w:rPr>
  </w:style>
  <w:style w:type="paragraph" w:customStyle="1" w:styleId="FooterTop">
    <w:name w:val="Footer Top"/>
    <w:basedOn w:val="Footer"/>
    <w:rsid w:val="00803FF1"/>
    <w:pPr>
      <w:pBdr>
        <w:top w:val="none" w:sz="0" w:space="0" w:color="auto"/>
      </w:pBdr>
      <w:tabs>
        <w:tab w:val="clear" w:pos="5040"/>
      </w:tabs>
      <w:spacing w:before="120"/>
    </w:pPr>
  </w:style>
  <w:style w:type="paragraph" w:customStyle="1" w:styleId="BulletList3rdLevel">
    <w:name w:val="Bullet List_3rd Level"/>
    <w:rsid w:val="00803FF1"/>
    <w:pPr>
      <w:numPr>
        <w:ilvl w:val="2"/>
        <w:numId w:val="2"/>
      </w:numPr>
      <w:spacing w:after="120"/>
    </w:pPr>
    <w:rPr>
      <w:rFonts w:ascii="Garamond" w:eastAsia="MS Mincho" w:hAnsi="Garamond"/>
      <w:kern w:val="28"/>
      <w:sz w:val="24"/>
      <w:szCs w:val="24"/>
    </w:rPr>
  </w:style>
  <w:style w:type="character" w:customStyle="1" w:styleId="H2Char1">
    <w:name w:val="H2 Char1"/>
    <w:link w:val="H2"/>
    <w:rsid w:val="001A09CB"/>
    <w:rPr>
      <w:rFonts w:ascii="Garamond" w:eastAsia="MS Mincho" w:hAnsi="Garamond" w:cs="Arial"/>
      <w:b/>
      <w:bCs/>
      <w:kern w:val="28"/>
      <w:sz w:val="28"/>
      <w:szCs w:val="28"/>
    </w:rPr>
  </w:style>
  <w:style w:type="paragraph" w:styleId="Subtitle">
    <w:name w:val="Subtitle"/>
    <w:basedOn w:val="Normal"/>
    <w:qFormat/>
    <w:rsid w:val="00803FF1"/>
    <w:pPr>
      <w:spacing w:after="60"/>
      <w:jc w:val="center"/>
      <w:outlineLvl w:val="1"/>
    </w:pPr>
    <w:rPr>
      <w:rFonts w:cs="Arial"/>
      <w:sz w:val="24"/>
      <w:szCs w:val="24"/>
    </w:rPr>
  </w:style>
  <w:style w:type="paragraph" w:customStyle="1" w:styleId="Graphic">
    <w:name w:val="Graphic"/>
    <w:link w:val="GraphicChar"/>
    <w:rsid w:val="00803FF1"/>
    <w:pPr>
      <w:spacing w:before="160"/>
      <w:ind w:left="1440"/>
      <w:jc w:val="center"/>
    </w:pPr>
    <w:rPr>
      <w:rFonts w:ascii="Garamond" w:eastAsia="MS Mincho" w:hAnsi="Garamond"/>
      <w:kern w:val="28"/>
      <w:sz w:val="24"/>
      <w:szCs w:val="24"/>
    </w:rPr>
  </w:style>
  <w:style w:type="paragraph" w:styleId="Bibliography">
    <w:name w:val="Bibliography"/>
    <w:basedOn w:val="Normal"/>
    <w:next w:val="Normal"/>
    <w:uiPriority w:val="37"/>
    <w:semiHidden/>
    <w:unhideWhenUsed/>
    <w:rsid w:val="00F176BD"/>
  </w:style>
  <w:style w:type="paragraph" w:styleId="Revision">
    <w:name w:val="Revision"/>
    <w:hidden/>
    <w:uiPriority w:val="99"/>
    <w:semiHidden/>
    <w:rsid w:val="009B6146"/>
    <w:rPr>
      <w:rFonts w:ascii="Garamond" w:eastAsia="MS Mincho" w:hAnsi="Garamond"/>
      <w:kern w:val="28"/>
      <w:sz w:val="22"/>
      <w:szCs w:val="22"/>
    </w:rPr>
  </w:style>
  <w:style w:type="character" w:customStyle="1" w:styleId="Heading1Char">
    <w:name w:val="Heading 1 Char"/>
    <w:link w:val="Heading1"/>
    <w:rsid w:val="00803FF1"/>
    <w:rPr>
      <w:rFonts w:ascii="Garamond" w:eastAsia="MS Mincho" w:hAnsi="Garamond"/>
      <w:b/>
      <w:kern w:val="28"/>
      <w:sz w:val="40"/>
      <w:szCs w:val="40"/>
    </w:rPr>
  </w:style>
  <w:style w:type="character" w:customStyle="1" w:styleId="CharChar9">
    <w:name w:val="Char Char9"/>
    <w:semiHidden/>
    <w:locked/>
    <w:rsid w:val="005B70B4"/>
    <w:rPr>
      <w:rFonts w:ascii="Garamond" w:eastAsia="MS Mincho" w:hAnsi="Garamond"/>
      <w:kern w:val="28"/>
      <w:sz w:val="22"/>
      <w:szCs w:val="22"/>
      <w:lang w:val="en-US" w:eastAsia="en-US" w:bidi="ar-SA"/>
    </w:rPr>
  </w:style>
  <w:style w:type="paragraph" w:styleId="IntenseQuote">
    <w:name w:val="Intense Quote"/>
    <w:basedOn w:val="Normal"/>
    <w:next w:val="Normal"/>
    <w:link w:val="IntenseQuoteChar"/>
    <w:uiPriority w:val="30"/>
    <w:qFormat/>
    <w:rsid w:val="00F176BD"/>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F176BD"/>
    <w:rPr>
      <w:rFonts w:ascii="Garamond" w:eastAsia="MS Mincho" w:hAnsi="Garamond"/>
      <w:b/>
      <w:bCs/>
      <w:i/>
      <w:iCs/>
      <w:color w:val="4F81BD"/>
      <w:kern w:val="28"/>
      <w:sz w:val="22"/>
      <w:szCs w:val="22"/>
    </w:rPr>
  </w:style>
  <w:style w:type="paragraph" w:styleId="ListParagraph">
    <w:name w:val="List Paragraph"/>
    <w:aliases w:val="Bulleted List"/>
    <w:basedOn w:val="Normal"/>
    <w:uiPriority w:val="34"/>
    <w:qFormat/>
    <w:rsid w:val="00F176BD"/>
    <w:pPr>
      <w:ind w:left="720"/>
    </w:pPr>
  </w:style>
  <w:style w:type="character" w:customStyle="1" w:styleId="BulletChar">
    <w:name w:val="Bullet Char"/>
    <w:link w:val="Bullet"/>
    <w:rsid w:val="00B365D5"/>
    <w:rPr>
      <w:rFonts w:ascii="Garamond" w:eastAsia="MS Mincho" w:hAnsi="Garamond" w:cs="Arial"/>
      <w:kern w:val="28"/>
      <w:sz w:val="24"/>
      <w:szCs w:val="24"/>
    </w:rPr>
  </w:style>
  <w:style w:type="character" w:customStyle="1" w:styleId="TableCaptionChar">
    <w:name w:val="Table Caption Char"/>
    <w:link w:val="TableCaption"/>
    <w:rsid w:val="00803FF1"/>
    <w:rPr>
      <w:rFonts w:ascii="Garamond" w:eastAsia="MS Mincho" w:hAnsi="Garamond"/>
      <w:b/>
      <w:bCs/>
      <w:kern w:val="28"/>
      <w:sz w:val="24"/>
      <w:szCs w:val="24"/>
    </w:rPr>
  </w:style>
  <w:style w:type="paragraph" w:customStyle="1" w:styleId="SuperPages">
    <w:name w:val="Super Pages"/>
    <w:rsid w:val="00803FF1"/>
    <w:pPr>
      <w:spacing w:before="960" w:after="600"/>
      <w:ind w:left="3427"/>
    </w:pPr>
    <w:rPr>
      <w:rFonts w:ascii="Garamond" w:eastAsia="MS Mincho" w:hAnsi="Garamond"/>
      <w:b/>
      <w:color w:val="006A71"/>
      <w:kern w:val="28"/>
      <w:sz w:val="70"/>
      <w:szCs w:val="70"/>
    </w:rPr>
  </w:style>
  <w:style w:type="paragraph" w:customStyle="1" w:styleId="TableBullet">
    <w:name w:val="Table Bullet"/>
    <w:rsid w:val="00803FF1"/>
    <w:pPr>
      <w:numPr>
        <w:numId w:val="20"/>
      </w:numPr>
      <w:spacing w:after="40"/>
    </w:pPr>
    <w:rPr>
      <w:rFonts w:ascii="Garamond" w:eastAsia="MS Mincho" w:hAnsi="Garamond"/>
      <w:kern w:val="28"/>
      <w:sz w:val="22"/>
      <w:szCs w:val="22"/>
    </w:rPr>
  </w:style>
  <w:style w:type="paragraph" w:styleId="NoSpacing">
    <w:name w:val="No Spacing"/>
    <w:uiPriority w:val="1"/>
    <w:qFormat/>
    <w:rsid w:val="00F176BD"/>
    <w:rPr>
      <w:rFonts w:ascii="Garamond" w:eastAsia="MS Mincho" w:hAnsi="Garamond"/>
      <w:kern w:val="28"/>
      <w:sz w:val="22"/>
      <w:szCs w:val="22"/>
    </w:rPr>
  </w:style>
  <w:style w:type="character" w:customStyle="1" w:styleId="BodyCharChar">
    <w:name w:val="Body Char Char"/>
    <w:semiHidden/>
    <w:rsid w:val="00803FF1"/>
    <w:rPr>
      <w:rFonts w:ascii="Arial" w:eastAsia="MS Mincho" w:hAnsi="Arial"/>
      <w:kern w:val="28"/>
      <w:szCs w:val="22"/>
      <w:lang w:val="en-US" w:eastAsia="en-US" w:bidi="ar-SA"/>
    </w:rPr>
  </w:style>
  <w:style w:type="paragraph" w:styleId="Quote">
    <w:name w:val="Quote"/>
    <w:basedOn w:val="Normal"/>
    <w:next w:val="Normal"/>
    <w:link w:val="QuoteChar"/>
    <w:uiPriority w:val="29"/>
    <w:qFormat/>
    <w:rsid w:val="00F176BD"/>
    <w:rPr>
      <w:i/>
      <w:iCs/>
      <w:color w:val="000000"/>
    </w:rPr>
  </w:style>
  <w:style w:type="character" w:customStyle="1" w:styleId="QuoteChar">
    <w:name w:val="Quote Char"/>
    <w:link w:val="Quote"/>
    <w:uiPriority w:val="29"/>
    <w:rsid w:val="00F176BD"/>
    <w:rPr>
      <w:rFonts w:ascii="Garamond" w:eastAsia="MS Mincho" w:hAnsi="Garamond"/>
      <w:i/>
      <w:iCs/>
      <w:color w:val="000000"/>
      <w:kern w:val="28"/>
      <w:sz w:val="22"/>
      <w:szCs w:val="22"/>
    </w:rPr>
  </w:style>
  <w:style w:type="paragraph" w:styleId="TOCHeading">
    <w:name w:val="TOC Heading"/>
    <w:basedOn w:val="Heading1"/>
    <w:next w:val="Normal"/>
    <w:uiPriority w:val="39"/>
    <w:semiHidden/>
    <w:unhideWhenUsed/>
    <w:qFormat/>
    <w:rsid w:val="00F176BD"/>
    <w:pPr>
      <w:keepNext/>
      <w:widowControl/>
      <w:spacing w:before="240" w:after="60"/>
      <w:outlineLvl w:val="9"/>
    </w:pPr>
    <w:rPr>
      <w:rFonts w:ascii="Cambria" w:eastAsia="Times New Roman" w:hAnsi="Cambria"/>
      <w:bCs/>
      <w:kern w:val="32"/>
      <w:sz w:val="32"/>
      <w:szCs w:val="32"/>
    </w:rPr>
  </w:style>
  <w:style w:type="character" w:customStyle="1" w:styleId="CommentTextChar">
    <w:name w:val="Comment Text Char"/>
    <w:link w:val="CommentText"/>
    <w:uiPriority w:val="99"/>
    <w:semiHidden/>
    <w:rsid w:val="00584860"/>
    <w:rPr>
      <w:rFonts w:ascii="Garamond" w:eastAsia="MS Mincho" w:hAnsi="Garamond"/>
      <w:kern w:val="28"/>
      <w:sz w:val="22"/>
      <w:szCs w:val="22"/>
    </w:rPr>
  </w:style>
  <w:style w:type="character" w:customStyle="1" w:styleId="FooterChar">
    <w:name w:val="Footer Char"/>
    <w:link w:val="Footer"/>
    <w:rsid w:val="001D505E"/>
    <w:rPr>
      <w:rFonts w:ascii="Arial" w:eastAsia="MS Mincho" w:hAnsi="Arial"/>
      <w:kern w:val="28"/>
    </w:rPr>
  </w:style>
  <w:style w:type="character" w:customStyle="1" w:styleId="HeaderChar">
    <w:name w:val="Header Char"/>
    <w:link w:val="Header"/>
    <w:rsid w:val="00783740"/>
    <w:rPr>
      <w:rFonts w:ascii="Arial" w:eastAsia="MS Mincho" w:hAnsi="Arial"/>
      <w:kern w:val="28"/>
    </w:rPr>
  </w:style>
  <w:style w:type="character" w:customStyle="1" w:styleId="Heading3Char">
    <w:name w:val="Heading 3 Char"/>
    <w:link w:val="Heading3"/>
    <w:rsid w:val="001B7330"/>
    <w:rPr>
      <w:rFonts w:ascii="Garamond" w:eastAsia="MS Mincho" w:hAnsi="Garamond"/>
      <w:b/>
      <w:kern w:val="28"/>
      <w:sz w:val="22"/>
      <w:szCs w:val="22"/>
    </w:rPr>
  </w:style>
  <w:style w:type="character" w:customStyle="1" w:styleId="BalloonTextChar">
    <w:name w:val="Balloon Text Char"/>
    <w:link w:val="BalloonText"/>
    <w:uiPriority w:val="99"/>
    <w:semiHidden/>
    <w:rsid w:val="001B7330"/>
    <w:rPr>
      <w:rFonts w:ascii="Tahoma" w:eastAsia="MS Mincho" w:hAnsi="Tahoma" w:cs="Tahoma"/>
      <w:kern w:val="28"/>
      <w:sz w:val="16"/>
      <w:szCs w:val="16"/>
    </w:rPr>
  </w:style>
  <w:style w:type="character" w:customStyle="1" w:styleId="CommentSubjectChar">
    <w:name w:val="Comment Subject Char"/>
    <w:link w:val="CommentSubject"/>
    <w:uiPriority w:val="99"/>
    <w:semiHidden/>
    <w:rsid w:val="001B7330"/>
    <w:rPr>
      <w:rFonts w:ascii="Garamond" w:eastAsia="MS Mincho" w:hAnsi="Garamond"/>
      <w:b/>
      <w:bCs/>
      <w:kern w:val="28"/>
      <w:sz w:val="22"/>
      <w:szCs w:val="22"/>
    </w:rPr>
  </w:style>
  <w:style w:type="character" w:customStyle="1" w:styleId="Heading7Char">
    <w:name w:val="Heading 7 Char"/>
    <w:basedOn w:val="DefaultParagraphFont"/>
    <w:link w:val="Heading7"/>
    <w:rsid w:val="003E4BFC"/>
    <w:rPr>
      <w:rFonts w:eastAsia="MS Mincho"/>
      <w:kern w:val="28"/>
      <w:sz w:val="24"/>
      <w:szCs w:val="24"/>
    </w:rPr>
  </w:style>
  <w:style w:type="paragraph" w:customStyle="1" w:styleId="plain">
    <w:name w:val="plain"/>
    <w:basedOn w:val="Normal"/>
    <w:uiPriority w:val="99"/>
    <w:rsid w:val="00BE22E2"/>
    <w:pPr>
      <w:spacing w:after="0" w:line="240" w:lineRule="atLeast"/>
    </w:pPr>
    <w:rPr>
      <w:rFonts w:ascii="Times New Roman" w:eastAsia="Times New Roman" w:hAnsi="Times New Roman"/>
      <w:kern w:val="0"/>
      <w:sz w:val="24"/>
      <w:szCs w:val="20"/>
    </w:rPr>
  </w:style>
  <w:style w:type="paragraph" w:customStyle="1" w:styleId="normalhanging">
    <w:name w:val="normal hanging"/>
    <w:basedOn w:val="Normal"/>
    <w:uiPriority w:val="99"/>
    <w:rsid w:val="00BE22E2"/>
    <w:pPr>
      <w:spacing w:after="0" w:line="480" w:lineRule="atLeast"/>
      <w:ind w:left="720" w:hanging="720"/>
    </w:pPr>
    <w:rPr>
      <w:rFonts w:ascii="Times New Roman" w:eastAsia="Times New Roman" w:hAnsi="Times New Roman"/>
      <w:kern w:val="0"/>
      <w:sz w:val="24"/>
      <w:szCs w:val="20"/>
    </w:rPr>
  </w:style>
  <w:style w:type="paragraph" w:customStyle="1" w:styleId="righthalf">
    <w:name w:val="right half"/>
    <w:basedOn w:val="Normal"/>
    <w:uiPriority w:val="99"/>
    <w:rsid w:val="00BE22E2"/>
    <w:pPr>
      <w:keepLines/>
      <w:tabs>
        <w:tab w:val="left" w:pos="4860"/>
        <w:tab w:val="right" w:pos="9090"/>
      </w:tabs>
      <w:spacing w:before="480" w:after="0" w:line="240" w:lineRule="atLeast"/>
      <w:ind w:left="4320" w:right="187"/>
    </w:pPr>
    <w:rPr>
      <w:rFonts w:ascii="Times New Roman" w:eastAsia="Times New Roman" w:hAnsi="Times New Roman"/>
      <w:kern w:val="0"/>
      <w:sz w:val="24"/>
      <w:szCs w:val="20"/>
    </w:rPr>
  </w:style>
  <w:style w:type="paragraph" w:customStyle="1" w:styleId="Style1">
    <w:name w:val="Style1"/>
    <w:basedOn w:val="Normal"/>
    <w:uiPriority w:val="99"/>
    <w:rsid w:val="00BE22E2"/>
    <w:pPr>
      <w:numPr>
        <w:numId w:val="26"/>
      </w:numPr>
      <w:spacing w:after="0" w:line="480" w:lineRule="auto"/>
      <w:ind w:left="1890" w:right="144"/>
    </w:pPr>
    <w:rPr>
      <w:rFonts w:ascii="Times New Roman" w:eastAsia="Times New Roman" w:hAnsi="Times New Roman"/>
      <w:kern w:val="0"/>
      <w:sz w:val="24"/>
      <w:szCs w:val="24"/>
    </w:rPr>
  </w:style>
  <w:style w:type="paragraph" w:customStyle="1" w:styleId="bullet0">
    <w:name w:val="bullet"/>
    <w:basedOn w:val="Normal"/>
    <w:rsid w:val="00543CF0"/>
    <w:pPr>
      <w:spacing w:before="80" w:after="0"/>
      <w:ind w:left="1782" w:hanging="72"/>
    </w:pPr>
    <w:rPr>
      <w:rFonts w:eastAsiaTheme="minorHAnsi"/>
      <w:kern w:val="0"/>
      <w:sz w:val="24"/>
      <w:szCs w:val="24"/>
      <w:lang w:bidi="he-IL"/>
    </w:rPr>
  </w:style>
  <w:style w:type="paragraph" w:customStyle="1" w:styleId="reline">
    <w:name w:val="re line"/>
    <w:basedOn w:val="Normal"/>
    <w:uiPriority w:val="99"/>
    <w:rsid w:val="008D7B32"/>
    <w:pPr>
      <w:keepLines/>
      <w:spacing w:before="240" w:after="0" w:line="240" w:lineRule="atLeast"/>
      <w:ind w:left="1440" w:right="360" w:hanging="720"/>
    </w:pPr>
    <w:rPr>
      <w:rFonts w:ascii="Times New Roman" w:eastAsia="Times New Roman" w:hAnsi="Times New Roman"/>
      <w:b/>
      <w:kern w:val="0"/>
      <w:sz w:val="26"/>
      <w:szCs w:val="20"/>
    </w:rPr>
  </w:style>
  <w:style w:type="character" w:styleId="Strong">
    <w:name w:val="Strong"/>
    <w:basedOn w:val="DefaultParagraphFont"/>
    <w:qFormat/>
    <w:rsid w:val="00953CF0"/>
    <w:rPr>
      <w:b/>
      <w:bCs/>
    </w:rPr>
  </w:style>
  <w:style w:type="character" w:styleId="EndnoteReference">
    <w:name w:val="endnote reference"/>
    <w:basedOn w:val="DefaultParagraphFont"/>
    <w:rsid w:val="00A942B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List" w:uiPriority="99"/>
    <w:lsdException w:name="Title" w:qFormat="1"/>
    <w:lsdException w:name="Default Paragraph Font" w:uiPriority="1"/>
    <w:lsdException w:name="Body Text" w:uiPriority="99"/>
    <w:lsdException w:name="Subtitle" w:qFormat="1"/>
    <w:lsdException w:name="Hyperlink" w:uiPriority="99"/>
    <w:lsdException w:name="Strong" w:qFormat="1"/>
    <w:lsdException w:name="Emphasis" w:qFormat="1"/>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10AF6"/>
    <w:pPr>
      <w:spacing w:after="120"/>
    </w:pPr>
    <w:rPr>
      <w:rFonts w:ascii="Garamond" w:eastAsia="MS Mincho" w:hAnsi="Garamond"/>
      <w:kern w:val="28"/>
      <w:sz w:val="22"/>
      <w:szCs w:val="22"/>
    </w:rPr>
  </w:style>
  <w:style w:type="paragraph" w:styleId="Heading1">
    <w:name w:val="heading 1"/>
    <w:next w:val="Normal"/>
    <w:link w:val="Heading1Char"/>
    <w:qFormat/>
    <w:rsid w:val="00803FF1"/>
    <w:pPr>
      <w:widowControl w:val="0"/>
      <w:spacing w:before="160" w:after="200"/>
      <w:outlineLvl w:val="0"/>
    </w:pPr>
    <w:rPr>
      <w:rFonts w:ascii="Garamond" w:eastAsia="MS Mincho" w:hAnsi="Garamond"/>
      <w:b/>
      <w:kern w:val="28"/>
      <w:sz w:val="40"/>
      <w:szCs w:val="40"/>
    </w:rPr>
  </w:style>
  <w:style w:type="paragraph" w:styleId="Heading2">
    <w:name w:val="heading 2"/>
    <w:basedOn w:val="Normal"/>
    <w:next w:val="Normal"/>
    <w:qFormat/>
    <w:rsid w:val="00803FF1"/>
    <w:pPr>
      <w:keepNext/>
      <w:numPr>
        <w:ilvl w:val="1"/>
        <w:numId w:val="6"/>
      </w:numPr>
      <w:spacing w:before="200" w:after="100"/>
      <w:outlineLvl w:val="1"/>
    </w:pPr>
    <w:rPr>
      <w:b/>
      <w:sz w:val="26"/>
    </w:rPr>
  </w:style>
  <w:style w:type="paragraph" w:styleId="Heading3">
    <w:name w:val="heading 3"/>
    <w:basedOn w:val="Normal"/>
    <w:next w:val="Normal"/>
    <w:link w:val="Heading3Char"/>
    <w:qFormat/>
    <w:rsid w:val="00803FF1"/>
    <w:pPr>
      <w:keepNext/>
      <w:numPr>
        <w:ilvl w:val="2"/>
        <w:numId w:val="6"/>
      </w:numPr>
      <w:spacing w:before="100" w:after="100"/>
      <w:outlineLvl w:val="2"/>
    </w:pPr>
    <w:rPr>
      <w:b/>
    </w:rPr>
  </w:style>
  <w:style w:type="paragraph" w:styleId="Heading4">
    <w:name w:val="heading 4"/>
    <w:basedOn w:val="Normal"/>
    <w:next w:val="Normal"/>
    <w:qFormat/>
    <w:rsid w:val="00803FF1"/>
    <w:pPr>
      <w:keepNext/>
      <w:numPr>
        <w:ilvl w:val="3"/>
        <w:numId w:val="6"/>
      </w:numPr>
      <w:spacing w:before="240" w:after="60"/>
      <w:outlineLvl w:val="3"/>
    </w:pPr>
    <w:rPr>
      <w:rFonts w:ascii="Times New Roman" w:hAnsi="Times New Roman"/>
      <w:b/>
      <w:bCs/>
      <w:sz w:val="28"/>
      <w:szCs w:val="28"/>
    </w:rPr>
  </w:style>
  <w:style w:type="paragraph" w:styleId="Heading5">
    <w:name w:val="heading 5"/>
    <w:basedOn w:val="Normal"/>
    <w:next w:val="Normal"/>
    <w:qFormat/>
    <w:rsid w:val="00803FF1"/>
    <w:pPr>
      <w:numPr>
        <w:ilvl w:val="4"/>
        <w:numId w:val="6"/>
      </w:numPr>
      <w:spacing w:before="240" w:after="60"/>
      <w:outlineLvl w:val="4"/>
    </w:pPr>
    <w:rPr>
      <w:b/>
      <w:bCs/>
      <w:i/>
      <w:iCs/>
      <w:sz w:val="26"/>
      <w:szCs w:val="26"/>
    </w:rPr>
  </w:style>
  <w:style w:type="paragraph" w:styleId="Heading6">
    <w:name w:val="heading 6"/>
    <w:basedOn w:val="Normal"/>
    <w:next w:val="Normal"/>
    <w:qFormat/>
    <w:rsid w:val="00803FF1"/>
    <w:pPr>
      <w:numPr>
        <w:ilvl w:val="5"/>
        <w:numId w:val="6"/>
      </w:numPr>
      <w:spacing w:before="240" w:after="60"/>
      <w:outlineLvl w:val="5"/>
    </w:pPr>
    <w:rPr>
      <w:rFonts w:ascii="Times New Roman" w:hAnsi="Times New Roman"/>
      <w:b/>
      <w:bCs/>
    </w:rPr>
  </w:style>
  <w:style w:type="paragraph" w:styleId="Heading7">
    <w:name w:val="heading 7"/>
    <w:basedOn w:val="Normal"/>
    <w:next w:val="Normal"/>
    <w:link w:val="Heading7Char"/>
    <w:qFormat/>
    <w:rsid w:val="00803FF1"/>
    <w:pPr>
      <w:numPr>
        <w:ilvl w:val="6"/>
        <w:numId w:val="6"/>
      </w:numPr>
      <w:spacing w:before="240" w:after="60"/>
      <w:outlineLvl w:val="6"/>
    </w:pPr>
    <w:rPr>
      <w:rFonts w:ascii="Times New Roman" w:hAnsi="Times New Roman"/>
      <w:sz w:val="24"/>
      <w:szCs w:val="24"/>
    </w:rPr>
  </w:style>
  <w:style w:type="paragraph" w:styleId="Heading8">
    <w:name w:val="heading 8"/>
    <w:basedOn w:val="Normal"/>
    <w:next w:val="Normal"/>
    <w:qFormat/>
    <w:rsid w:val="00803FF1"/>
    <w:pPr>
      <w:numPr>
        <w:ilvl w:val="7"/>
        <w:numId w:val="6"/>
      </w:numPr>
      <w:spacing w:before="240" w:after="60"/>
      <w:outlineLvl w:val="7"/>
    </w:pPr>
    <w:rPr>
      <w:rFonts w:ascii="Times New Roman" w:hAnsi="Times New Roman"/>
      <w:i/>
      <w:iCs/>
      <w:sz w:val="24"/>
      <w:szCs w:val="24"/>
    </w:rPr>
  </w:style>
  <w:style w:type="paragraph" w:styleId="Heading9">
    <w:name w:val="heading 9"/>
    <w:next w:val="Normal"/>
    <w:qFormat/>
    <w:rsid w:val="00803FF1"/>
    <w:pPr>
      <w:numPr>
        <w:numId w:val="28"/>
      </w:numPr>
      <w:spacing w:before="160" w:after="240"/>
      <w:outlineLvl w:val="8"/>
    </w:pPr>
    <w:rPr>
      <w:rFonts w:ascii="Garamond" w:eastAsia="MS Mincho" w:hAnsi="Garamond" w:cs="Arial"/>
      <w:b/>
      <w:kern w:val="28"/>
      <w:sz w:val="40"/>
      <w:szCs w:val="4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ld">
    <w:name w:val="Bold"/>
    <w:semiHidden/>
    <w:rsid w:val="00803FF1"/>
    <w:rPr>
      <w:b/>
      <w:bCs/>
    </w:rPr>
  </w:style>
  <w:style w:type="paragraph" w:styleId="TOC1">
    <w:name w:val="toc 1"/>
    <w:basedOn w:val="Normal"/>
    <w:next w:val="Normal"/>
    <w:autoRedefine/>
    <w:uiPriority w:val="39"/>
    <w:rsid w:val="00F14826"/>
    <w:pPr>
      <w:tabs>
        <w:tab w:val="left" w:pos="1260"/>
        <w:tab w:val="right" w:leader="dot" w:pos="10080"/>
      </w:tabs>
      <w:spacing w:before="120" w:after="0"/>
      <w:ind w:left="720" w:hanging="360"/>
    </w:pPr>
    <w:rPr>
      <w:b/>
      <w:bCs/>
      <w:iCs/>
      <w:sz w:val="28"/>
      <w:szCs w:val="28"/>
    </w:rPr>
  </w:style>
  <w:style w:type="paragraph" w:styleId="Footer">
    <w:name w:val="footer"/>
    <w:basedOn w:val="Normal"/>
    <w:link w:val="FooterChar"/>
    <w:rsid w:val="00803FF1"/>
    <w:pPr>
      <w:pBdr>
        <w:top w:val="single" w:sz="12" w:space="1" w:color="006A71"/>
      </w:pBdr>
      <w:tabs>
        <w:tab w:val="center" w:pos="5040"/>
        <w:tab w:val="right" w:pos="10080"/>
      </w:tabs>
      <w:spacing w:after="0"/>
    </w:pPr>
    <w:rPr>
      <w:rFonts w:ascii="Arial" w:hAnsi="Arial"/>
      <w:sz w:val="20"/>
      <w:szCs w:val="20"/>
    </w:rPr>
  </w:style>
  <w:style w:type="paragraph" w:styleId="TOC2">
    <w:name w:val="toc 2"/>
    <w:basedOn w:val="Normal"/>
    <w:next w:val="Normal"/>
    <w:autoRedefine/>
    <w:uiPriority w:val="39"/>
    <w:rsid w:val="004159A1"/>
    <w:pPr>
      <w:tabs>
        <w:tab w:val="left" w:pos="990"/>
        <w:tab w:val="right" w:leader="dot" w:pos="10080"/>
      </w:tabs>
      <w:spacing w:before="120" w:after="0"/>
      <w:ind w:left="908" w:hanging="274"/>
    </w:pPr>
    <w:rPr>
      <w:b/>
      <w:bCs/>
      <w:sz w:val="24"/>
      <w:szCs w:val="24"/>
    </w:rPr>
  </w:style>
  <w:style w:type="paragraph" w:styleId="TOC3">
    <w:name w:val="toc 3"/>
    <w:basedOn w:val="Normal"/>
    <w:next w:val="Normal"/>
    <w:autoRedefine/>
    <w:uiPriority w:val="39"/>
    <w:rsid w:val="003F01DE"/>
    <w:pPr>
      <w:tabs>
        <w:tab w:val="right" w:leader="dot" w:pos="10080"/>
      </w:tabs>
      <w:spacing w:before="60" w:after="0"/>
      <w:ind w:left="1267"/>
    </w:pPr>
  </w:style>
  <w:style w:type="paragraph" w:styleId="Header">
    <w:name w:val="header"/>
    <w:basedOn w:val="Normal"/>
    <w:link w:val="HeaderChar"/>
    <w:rsid w:val="00803FF1"/>
    <w:pPr>
      <w:tabs>
        <w:tab w:val="left" w:pos="0"/>
        <w:tab w:val="right" w:pos="10080"/>
      </w:tabs>
      <w:spacing w:after="280"/>
    </w:pPr>
    <w:rPr>
      <w:rFonts w:ascii="Arial" w:hAnsi="Arial"/>
      <w:sz w:val="20"/>
      <w:szCs w:val="20"/>
    </w:rPr>
  </w:style>
  <w:style w:type="paragraph" w:customStyle="1" w:styleId="TableText">
    <w:name w:val="Table Text"/>
    <w:basedOn w:val="BodyText"/>
    <w:rsid w:val="00803FF1"/>
    <w:pPr>
      <w:spacing w:before="40" w:after="40"/>
    </w:pPr>
  </w:style>
  <w:style w:type="paragraph" w:customStyle="1" w:styleId="TableHeading">
    <w:name w:val="Table Heading"/>
    <w:basedOn w:val="TableText"/>
    <w:semiHidden/>
    <w:rsid w:val="00803FF1"/>
    <w:pPr>
      <w:keepNext/>
    </w:pPr>
    <w:rPr>
      <w:b/>
    </w:rPr>
  </w:style>
  <w:style w:type="paragraph" w:customStyle="1" w:styleId="Body">
    <w:name w:val="Body"/>
    <w:basedOn w:val="Normal"/>
    <w:link w:val="BodyChar1"/>
    <w:rsid w:val="00803FF1"/>
    <w:pPr>
      <w:spacing w:before="120"/>
      <w:ind w:left="1440"/>
    </w:pPr>
    <w:rPr>
      <w:sz w:val="24"/>
      <w:szCs w:val="24"/>
    </w:rPr>
  </w:style>
  <w:style w:type="paragraph" w:customStyle="1" w:styleId="BulletIndent-Numbers">
    <w:name w:val="BulletIndent-Numbers"/>
    <w:basedOn w:val="Bullet"/>
    <w:rsid w:val="00803FF1"/>
    <w:pPr>
      <w:numPr>
        <w:numId w:val="0"/>
      </w:numPr>
      <w:tabs>
        <w:tab w:val="num" w:pos="2160"/>
      </w:tabs>
      <w:ind w:left="2160" w:hanging="360"/>
    </w:pPr>
  </w:style>
  <w:style w:type="paragraph" w:customStyle="1" w:styleId="ChapHeadAppendix">
    <w:name w:val="ChapHeadAppendix"/>
    <w:semiHidden/>
    <w:rsid w:val="00803FF1"/>
    <w:pPr>
      <w:numPr>
        <w:numId w:val="4"/>
      </w:numPr>
      <w:spacing w:before="480" w:after="120" w:line="360" w:lineRule="auto"/>
      <w:jc w:val="right"/>
      <w:outlineLvl w:val="0"/>
    </w:pPr>
    <w:rPr>
      <w:rFonts w:ascii="Arial" w:eastAsia="MS Mincho" w:hAnsi="Arial" w:cs="Arial"/>
      <w:b/>
      <w:bCs/>
      <w:sz w:val="52"/>
      <w:szCs w:val="52"/>
    </w:rPr>
  </w:style>
  <w:style w:type="paragraph" w:styleId="NoteHeading">
    <w:name w:val="Note Heading"/>
    <w:basedOn w:val="Normal"/>
    <w:next w:val="Normal"/>
    <w:rsid w:val="00803FF1"/>
  </w:style>
  <w:style w:type="table" w:styleId="TableGrid">
    <w:name w:val="Table Grid"/>
    <w:basedOn w:val="TableNormal"/>
    <w:uiPriority w:val="59"/>
    <w:rsid w:val="00803FF1"/>
    <w:pPr>
      <w:spacing w:after="10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Indent">
    <w:name w:val="Note_Indent"/>
    <w:basedOn w:val="Note"/>
    <w:semiHidden/>
    <w:rsid w:val="00803FF1"/>
    <w:pPr>
      <w:numPr>
        <w:numId w:val="0"/>
      </w:numPr>
    </w:pPr>
  </w:style>
  <w:style w:type="character" w:customStyle="1" w:styleId="BodyChar">
    <w:name w:val="Body Char"/>
    <w:semiHidden/>
    <w:rsid w:val="00803FF1"/>
    <w:rPr>
      <w:rFonts w:ascii="Arial" w:eastAsia="MS Mincho" w:hAnsi="Arial"/>
      <w:kern w:val="28"/>
      <w:szCs w:val="22"/>
      <w:lang w:val="en-US" w:eastAsia="en-US" w:bidi="ar-SA"/>
    </w:rPr>
  </w:style>
  <w:style w:type="paragraph" w:customStyle="1" w:styleId="BulletIndent">
    <w:name w:val="Bullet Indent"/>
    <w:semiHidden/>
    <w:rsid w:val="00803FF1"/>
    <w:pPr>
      <w:numPr>
        <w:numId w:val="1"/>
      </w:numPr>
      <w:spacing w:after="120"/>
    </w:pPr>
    <w:rPr>
      <w:rFonts w:ascii="Arial" w:eastAsia="MS Mincho" w:hAnsi="Arial" w:cs="Arial"/>
      <w:kern w:val="28"/>
    </w:rPr>
  </w:style>
  <w:style w:type="paragraph" w:customStyle="1" w:styleId="FrontH1">
    <w:name w:val="FrontH1"/>
    <w:next w:val="Normal"/>
    <w:semiHidden/>
    <w:rsid w:val="00803FF1"/>
    <w:pPr>
      <w:pBdr>
        <w:bottom w:val="single" w:sz="4" w:space="1" w:color="auto"/>
      </w:pBdr>
      <w:spacing w:before="200" w:after="100"/>
      <w:outlineLvl w:val="0"/>
    </w:pPr>
    <w:rPr>
      <w:rFonts w:ascii="Arial" w:eastAsia="MS Mincho" w:hAnsi="Arial" w:cs="Arial"/>
      <w:b/>
      <w:bCs/>
      <w:kern w:val="28"/>
      <w:sz w:val="32"/>
      <w:szCs w:val="32"/>
    </w:rPr>
  </w:style>
  <w:style w:type="paragraph" w:customStyle="1" w:styleId="FrontH2">
    <w:name w:val="FrontH2"/>
    <w:semiHidden/>
    <w:rsid w:val="00803FF1"/>
    <w:pPr>
      <w:spacing w:before="200" w:after="100"/>
      <w:outlineLvl w:val="1"/>
    </w:pPr>
    <w:rPr>
      <w:rFonts w:ascii="Arial" w:eastAsia="MS Mincho" w:hAnsi="Arial" w:cs="Arial"/>
      <w:b/>
      <w:bCs/>
      <w:kern w:val="28"/>
      <w:sz w:val="26"/>
      <w:szCs w:val="26"/>
    </w:rPr>
  </w:style>
  <w:style w:type="character" w:customStyle="1" w:styleId="CautionChar">
    <w:name w:val="Caution Char"/>
    <w:semiHidden/>
    <w:rsid w:val="00803FF1"/>
    <w:rPr>
      <w:rFonts w:ascii="Arial" w:eastAsia="MS Mincho" w:hAnsi="Arial" w:cs="Arial"/>
      <w:kern w:val="28"/>
      <w:lang w:val="en-US" w:eastAsia="en-US" w:bidi="ar-SA"/>
    </w:rPr>
  </w:style>
  <w:style w:type="character" w:styleId="FollowedHyperlink">
    <w:name w:val="FollowedHyperlink"/>
    <w:semiHidden/>
    <w:rsid w:val="00803FF1"/>
    <w:rPr>
      <w:color w:val="800080"/>
      <w:u w:val="single"/>
    </w:rPr>
  </w:style>
  <w:style w:type="paragraph" w:styleId="IndexHeading">
    <w:name w:val="index heading"/>
    <w:basedOn w:val="Normal"/>
    <w:next w:val="Index1"/>
    <w:semiHidden/>
    <w:rsid w:val="00803FF1"/>
    <w:pPr>
      <w:spacing w:before="120" w:after="60"/>
    </w:pPr>
    <w:rPr>
      <w:b/>
      <w:bCs/>
    </w:rPr>
  </w:style>
  <w:style w:type="paragraph" w:customStyle="1" w:styleId="Head1">
    <w:name w:val="Head 1"/>
    <w:basedOn w:val="Heading1"/>
    <w:semiHidden/>
    <w:rsid w:val="00803FF1"/>
    <w:pPr>
      <w:pBdr>
        <w:bottom w:val="single" w:sz="4" w:space="1" w:color="auto"/>
      </w:pBdr>
    </w:pPr>
    <w:rPr>
      <w:rFonts w:eastAsia="Times New Roman"/>
      <w:bCs/>
      <w:szCs w:val="20"/>
    </w:rPr>
  </w:style>
  <w:style w:type="numbering" w:customStyle="1" w:styleId="StyleNumbered">
    <w:name w:val="Style Numbered"/>
    <w:basedOn w:val="NoList"/>
    <w:semiHidden/>
    <w:rsid w:val="00803FF1"/>
    <w:pPr>
      <w:numPr>
        <w:numId w:val="12"/>
      </w:numPr>
    </w:pPr>
  </w:style>
  <w:style w:type="paragraph" w:styleId="Index1">
    <w:name w:val="index 1"/>
    <w:basedOn w:val="Normal"/>
    <w:next w:val="Normal"/>
    <w:semiHidden/>
    <w:rsid w:val="00803FF1"/>
    <w:pPr>
      <w:spacing w:after="0"/>
      <w:ind w:left="200" w:hanging="200"/>
    </w:pPr>
    <w:rPr>
      <w:szCs w:val="18"/>
    </w:rPr>
  </w:style>
  <w:style w:type="paragraph" w:styleId="Index2">
    <w:name w:val="index 2"/>
    <w:basedOn w:val="Normal"/>
    <w:next w:val="Normal"/>
    <w:semiHidden/>
    <w:rsid w:val="00803FF1"/>
    <w:pPr>
      <w:spacing w:after="0"/>
      <w:ind w:left="400" w:hanging="200"/>
    </w:pPr>
    <w:rPr>
      <w:szCs w:val="18"/>
    </w:rPr>
  </w:style>
  <w:style w:type="character" w:customStyle="1" w:styleId="NoteChar">
    <w:name w:val="Note Char"/>
    <w:semiHidden/>
    <w:rsid w:val="00803FF1"/>
    <w:rPr>
      <w:rFonts w:ascii="Arial" w:eastAsia="MS Mincho" w:hAnsi="Arial"/>
      <w:kern w:val="28"/>
      <w:szCs w:val="22"/>
      <w:lang w:val="en-US" w:eastAsia="en-US" w:bidi="ar-SA"/>
    </w:rPr>
  </w:style>
  <w:style w:type="paragraph" w:styleId="TOC4">
    <w:name w:val="toc 4"/>
    <w:basedOn w:val="Normal"/>
    <w:next w:val="Normal"/>
    <w:autoRedefine/>
    <w:uiPriority w:val="39"/>
    <w:rsid w:val="00803FF1"/>
    <w:pPr>
      <w:tabs>
        <w:tab w:val="right" w:leader="dot" w:pos="10080"/>
      </w:tabs>
      <w:spacing w:before="60" w:after="0"/>
      <w:ind w:left="3240"/>
    </w:pPr>
  </w:style>
  <w:style w:type="paragraph" w:styleId="TOC5">
    <w:name w:val="toc 5"/>
    <w:basedOn w:val="Normal"/>
    <w:next w:val="Normal"/>
    <w:autoRedefine/>
    <w:uiPriority w:val="39"/>
    <w:rsid w:val="00803FF1"/>
    <w:pPr>
      <w:spacing w:after="0"/>
      <w:ind w:left="800"/>
    </w:pPr>
    <w:rPr>
      <w:rFonts w:ascii="Times New Roman" w:hAnsi="Times New Roman"/>
    </w:rPr>
  </w:style>
  <w:style w:type="paragraph" w:styleId="TOC6">
    <w:name w:val="toc 6"/>
    <w:basedOn w:val="Normal"/>
    <w:next w:val="Normal"/>
    <w:autoRedefine/>
    <w:uiPriority w:val="39"/>
    <w:rsid w:val="00803FF1"/>
    <w:pPr>
      <w:spacing w:after="0"/>
      <w:ind w:left="1000"/>
    </w:pPr>
    <w:rPr>
      <w:rFonts w:ascii="Times New Roman" w:hAnsi="Times New Roman"/>
    </w:rPr>
  </w:style>
  <w:style w:type="paragraph" w:styleId="TOC7">
    <w:name w:val="toc 7"/>
    <w:basedOn w:val="Normal"/>
    <w:next w:val="Normal"/>
    <w:autoRedefine/>
    <w:uiPriority w:val="39"/>
    <w:rsid w:val="00803FF1"/>
    <w:pPr>
      <w:spacing w:after="0"/>
      <w:ind w:left="1200"/>
    </w:pPr>
    <w:rPr>
      <w:rFonts w:ascii="Times New Roman" w:hAnsi="Times New Roman"/>
    </w:rPr>
  </w:style>
  <w:style w:type="paragraph" w:styleId="TOC8">
    <w:name w:val="toc 8"/>
    <w:basedOn w:val="Normal"/>
    <w:next w:val="Normal"/>
    <w:autoRedefine/>
    <w:uiPriority w:val="39"/>
    <w:rsid w:val="00803FF1"/>
    <w:pPr>
      <w:spacing w:after="0"/>
      <w:ind w:left="1400"/>
    </w:pPr>
    <w:rPr>
      <w:rFonts w:ascii="Times New Roman" w:hAnsi="Times New Roman"/>
    </w:rPr>
  </w:style>
  <w:style w:type="paragraph" w:styleId="TOC9">
    <w:name w:val="toc 9"/>
    <w:basedOn w:val="Normal"/>
    <w:next w:val="Normal"/>
    <w:autoRedefine/>
    <w:uiPriority w:val="39"/>
    <w:rsid w:val="00803FF1"/>
    <w:pPr>
      <w:spacing w:after="0"/>
      <w:ind w:left="1600"/>
    </w:pPr>
    <w:rPr>
      <w:rFonts w:ascii="Times New Roman" w:hAnsi="Times New Roman"/>
    </w:rPr>
  </w:style>
  <w:style w:type="paragraph" w:styleId="Index3">
    <w:name w:val="index 3"/>
    <w:basedOn w:val="Normal"/>
    <w:next w:val="Normal"/>
    <w:autoRedefine/>
    <w:semiHidden/>
    <w:rsid w:val="00803FF1"/>
    <w:pPr>
      <w:spacing w:after="0"/>
      <w:ind w:left="600" w:hanging="200"/>
    </w:pPr>
    <w:rPr>
      <w:rFonts w:ascii="Times New Roman" w:hAnsi="Times New Roman"/>
      <w:szCs w:val="21"/>
    </w:rPr>
  </w:style>
  <w:style w:type="paragraph" w:styleId="Index4">
    <w:name w:val="index 4"/>
    <w:basedOn w:val="Normal"/>
    <w:next w:val="Normal"/>
    <w:autoRedefine/>
    <w:semiHidden/>
    <w:rsid w:val="00803FF1"/>
    <w:pPr>
      <w:spacing w:after="0"/>
      <w:ind w:left="800" w:hanging="200"/>
    </w:pPr>
    <w:rPr>
      <w:rFonts w:ascii="Times New Roman" w:hAnsi="Times New Roman"/>
      <w:szCs w:val="21"/>
    </w:rPr>
  </w:style>
  <w:style w:type="paragraph" w:styleId="Index5">
    <w:name w:val="index 5"/>
    <w:basedOn w:val="Normal"/>
    <w:next w:val="Normal"/>
    <w:autoRedefine/>
    <w:semiHidden/>
    <w:rsid w:val="00803FF1"/>
    <w:pPr>
      <w:spacing w:after="0"/>
      <w:ind w:left="1000" w:hanging="200"/>
    </w:pPr>
    <w:rPr>
      <w:rFonts w:ascii="Times New Roman" w:hAnsi="Times New Roman"/>
      <w:szCs w:val="21"/>
    </w:rPr>
  </w:style>
  <w:style w:type="paragraph" w:styleId="Index6">
    <w:name w:val="index 6"/>
    <w:basedOn w:val="Normal"/>
    <w:next w:val="Normal"/>
    <w:autoRedefine/>
    <w:semiHidden/>
    <w:rsid w:val="00803FF1"/>
    <w:pPr>
      <w:spacing w:after="0"/>
      <w:ind w:left="1200" w:hanging="200"/>
    </w:pPr>
    <w:rPr>
      <w:rFonts w:ascii="Times New Roman" w:hAnsi="Times New Roman"/>
      <w:szCs w:val="21"/>
    </w:rPr>
  </w:style>
  <w:style w:type="paragraph" w:styleId="Index7">
    <w:name w:val="index 7"/>
    <w:basedOn w:val="Normal"/>
    <w:next w:val="Normal"/>
    <w:autoRedefine/>
    <w:semiHidden/>
    <w:rsid w:val="00803FF1"/>
    <w:pPr>
      <w:spacing w:after="0"/>
      <w:ind w:left="1400" w:hanging="200"/>
    </w:pPr>
    <w:rPr>
      <w:rFonts w:ascii="Times New Roman" w:hAnsi="Times New Roman"/>
      <w:szCs w:val="21"/>
    </w:rPr>
  </w:style>
  <w:style w:type="paragraph" w:styleId="Index8">
    <w:name w:val="index 8"/>
    <w:basedOn w:val="Normal"/>
    <w:next w:val="Normal"/>
    <w:autoRedefine/>
    <w:semiHidden/>
    <w:rsid w:val="00803FF1"/>
    <w:pPr>
      <w:spacing w:after="0"/>
      <w:ind w:left="1600" w:hanging="200"/>
    </w:pPr>
    <w:rPr>
      <w:rFonts w:ascii="Times New Roman" w:hAnsi="Times New Roman"/>
      <w:szCs w:val="21"/>
    </w:rPr>
  </w:style>
  <w:style w:type="paragraph" w:styleId="Index9">
    <w:name w:val="index 9"/>
    <w:basedOn w:val="Normal"/>
    <w:next w:val="Normal"/>
    <w:autoRedefine/>
    <w:semiHidden/>
    <w:rsid w:val="00803FF1"/>
    <w:pPr>
      <w:spacing w:after="0"/>
      <w:ind w:left="1800" w:hanging="200"/>
    </w:pPr>
    <w:rPr>
      <w:rFonts w:ascii="Times New Roman" w:hAnsi="Times New Roman"/>
      <w:szCs w:val="21"/>
    </w:rPr>
  </w:style>
  <w:style w:type="character" w:customStyle="1" w:styleId="NumberedChar">
    <w:name w:val="Numbered Char"/>
    <w:semiHidden/>
    <w:rsid w:val="00803FF1"/>
    <w:rPr>
      <w:rFonts w:ascii="Arial" w:eastAsia="MS Mincho" w:hAnsi="Arial" w:cs="Arial"/>
      <w:lang w:val="en-US" w:eastAsia="en-US" w:bidi="ar-SA"/>
    </w:rPr>
  </w:style>
  <w:style w:type="paragraph" w:customStyle="1" w:styleId="Note">
    <w:name w:val="Note"/>
    <w:next w:val="Body"/>
    <w:rsid w:val="00803FF1"/>
    <w:pPr>
      <w:numPr>
        <w:numId w:val="10"/>
      </w:numPr>
      <w:spacing w:before="120" w:after="120"/>
    </w:pPr>
    <w:rPr>
      <w:rFonts w:ascii="Arial" w:eastAsia="MS Mincho" w:hAnsi="Arial"/>
      <w:kern w:val="28"/>
    </w:rPr>
  </w:style>
  <w:style w:type="paragraph" w:styleId="BlockText">
    <w:name w:val="Block Text"/>
    <w:basedOn w:val="Normal"/>
    <w:semiHidden/>
    <w:rsid w:val="00803FF1"/>
    <w:pPr>
      <w:ind w:left="1440" w:right="1440"/>
    </w:pPr>
  </w:style>
  <w:style w:type="paragraph" w:styleId="BodyTextFirstIndent">
    <w:name w:val="Body Text First Indent"/>
    <w:basedOn w:val="BodyText"/>
    <w:semiHidden/>
    <w:rsid w:val="00803FF1"/>
    <w:pPr>
      <w:ind w:firstLine="210"/>
    </w:pPr>
  </w:style>
  <w:style w:type="paragraph" w:styleId="BodyTextIndent">
    <w:name w:val="Body Text Indent"/>
    <w:basedOn w:val="Normal"/>
    <w:semiHidden/>
    <w:rsid w:val="00803FF1"/>
    <w:pPr>
      <w:ind w:left="360"/>
    </w:pPr>
  </w:style>
  <w:style w:type="paragraph" w:customStyle="1" w:styleId="Callouts">
    <w:name w:val="Callouts"/>
    <w:semiHidden/>
    <w:rsid w:val="00803FF1"/>
    <w:pPr>
      <w:jc w:val="center"/>
    </w:pPr>
    <w:rPr>
      <w:rFonts w:ascii="Arial" w:eastAsia="MS Mincho" w:hAnsi="Arial"/>
      <w:b/>
      <w:i/>
      <w:kern w:val="28"/>
    </w:rPr>
  </w:style>
  <w:style w:type="paragraph" w:customStyle="1" w:styleId="NumTxtIndent">
    <w:name w:val="NumTxt Indent"/>
    <w:semiHidden/>
    <w:rsid w:val="00803FF1"/>
    <w:pPr>
      <w:spacing w:after="120"/>
      <w:ind w:left="1800"/>
    </w:pPr>
    <w:rPr>
      <w:rFonts w:ascii="Arial" w:eastAsia="MS Mincho" w:hAnsi="Arial" w:cs="Arial"/>
      <w:kern w:val="28"/>
    </w:rPr>
  </w:style>
  <w:style w:type="character" w:styleId="Hyperlink">
    <w:name w:val="Hyperlink"/>
    <w:uiPriority w:val="99"/>
    <w:rsid w:val="004B7F88"/>
    <w:rPr>
      <w:b w:val="0"/>
      <w:i w:val="0"/>
      <w:color w:val="0000FF"/>
      <w:u w:val="single"/>
    </w:rPr>
  </w:style>
  <w:style w:type="character" w:styleId="PageNumber">
    <w:name w:val="page number"/>
    <w:semiHidden/>
    <w:rsid w:val="00803FF1"/>
    <w:rPr>
      <w:rFonts w:ascii="Arial" w:hAnsi="Arial"/>
      <w:sz w:val="20"/>
      <w:szCs w:val="20"/>
    </w:rPr>
  </w:style>
  <w:style w:type="paragraph" w:customStyle="1" w:styleId="H1">
    <w:name w:val="H1"/>
    <w:next w:val="Body"/>
    <w:rsid w:val="00803FF1"/>
    <w:pPr>
      <w:keepNext/>
      <w:pBdr>
        <w:bottom w:val="single" w:sz="12" w:space="1" w:color="006A71"/>
      </w:pBdr>
      <w:spacing w:before="360" w:after="120"/>
      <w:outlineLvl w:val="1"/>
    </w:pPr>
    <w:rPr>
      <w:rFonts w:ascii="Garamond" w:eastAsia="MS Mincho" w:hAnsi="Garamond" w:cs="Arial"/>
      <w:b/>
      <w:bCs/>
      <w:kern w:val="28"/>
      <w:sz w:val="32"/>
      <w:szCs w:val="32"/>
    </w:rPr>
  </w:style>
  <w:style w:type="paragraph" w:customStyle="1" w:styleId="H2">
    <w:name w:val="H2"/>
    <w:next w:val="Body"/>
    <w:link w:val="H2Char1"/>
    <w:rsid w:val="00803FF1"/>
    <w:pPr>
      <w:keepNext/>
      <w:spacing w:before="320" w:after="100"/>
      <w:outlineLvl w:val="2"/>
    </w:pPr>
    <w:rPr>
      <w:rFonts w:ascii="Garamond" w:eastAsia="MS Mincho" w:hAnsi="Garamond" w:cs="Arial"/>
      <w:b/>
      <w:bCs/>
      <w:kern w:val="28"/>
      <w:sz w:val="28"/>
      <w:szCs w:val="28"/>
    </w:rPr>
  </w:style>
  <w:style w:type="paragraph" w:styleId="Closing">
    <w:name w:val="Closing"/>
    <w:basedOn w:val="Normal"/>
    <w:semiHidden/>
    <w:rsid w:val="00803FF1"/>
    <w:pPr>
      <w:ind w:left="4320"/>
    </w:pPr>
  </w:style>
  <w:style w:type="paragraph" w:customStyle="1" w:styleId="CopyrightBody">
    <w:name w:val="CopyrightBody"/>
    <w:rsid w:val="00803FF1"/>
    <w:pPr>
      <w:spacing w:before="120" w:after="120"/>
      <w:ind w:left="1440"/>
    </w:pPr>
    <w:rPr>
      <w:rFonts w:ascii="Arial" w:eastAsia="MS Mincho" w:hAnsi="Arial" w:cs="Arial"/>
      <w:bCs/>
      <w:kern w:val="28"/>
      <w:sz w:val="22"/>
      <w:szCs w:val="22"/>
    </w:rPr>
  </w:style>
  <w:style w:type="paragraph" w:customStyle="1" w:styleId="CopyrightHead">
    <w:name w:val="CopyrightHead"/>
    <w:next w:val="Normal"/>
    <w:rsid w:val="00803FF1"/>
    <w:pPr>
      <w:pBdr>
        <w:bottom w:val="single" w:sz="4" w:space="1" w:color="auto"/>
      </w:pBdr>
      <w:spacing w:before="200" w:after="100"/>
      <w:outlineLvl w:val="0"/>
    </w:pPr>
    <w:rPr>
      <w:rFonts w:ascii="Arial" w:eastAsia="MS Mincho" w:hAnsi="Arial" w:cs="Arial"/>
      <w:b/>
      <w:bCs/>
      <w:kern w:val="28"/>
      <w:sz w:val="32"/>
      <w:szCs w:val="32"/>
    </w:rPr>
  </w:style>
  <w:style w:type="character" w:styleId="CommentReference">
    <w:name w:val="annotation reference"/>
    <w:uiPriority w:val="99"/>
    <w:semiHidden/>
    <w:rsid w:val="00803FF1"/>
    <w:rPr>
      <w:sz w:val="16"/>
      <w:szCs w:val="16"/>
    </w:rPr>
  </w:style>
  <w:style w:type="paragraph" w:styleId="CommentText">
    <w:name w:val="annotation text"/>
    <w:basedOn w:val="Normal"/>
    <w:link w:val="CommentTextChar"/>
    <w:uiPriority w:val="99"/>
    <w:semiHidden/>
    <w:rsid w:val="00803FF1"/>
  </w:style>
  <w:style w:type="paragraph" w:customStyle="1" w:styleId="TableHead">
    <w:name w:val="Table Head"/>
    <w:basedOn w:val="TableText"/>
    <w:rsid w:val="00803FF1"/>
    <w:pPr>
      <w:keepNext/>
      <w:spacing w:before="60" w:after="60"/>
      <w:jc w:val="center"/>
    </w:pPr>
    <w:rPr>
      <w:rFonts w:cs="Arial"/>
      <w:b/>
    </w:rPr>
  </w:style>
  <w:style w:type="paragraph" w:customStyle="1" w:styleId="H3">
    <w:name w:val="H3"/>
    <w:next w:val="Body"/>
    <w:link w:val="H3Char"/>
    <w:rsid w:val="00803FF1"/>
    <w:pPr>
      <w:keepNext/>
      <w:spacing w:before="160"/>
      <w:outlineLvl w:val="3"/>
    </w:pPr>
    <w:rPr>
      <w:rFonts w:ascii="Garamond" w:eastAsia="MS Mincho" w:hAnsi="Garamond" w:cs="Arial"/>
      <w:b/>
      <w:i/>
      <w:kern w:val="28"/>
      <w:sz w:val="26"/>
      <w:szCs w:val="26"/>
    </w:rPr>
  </w:style>
  <w:style w:type="paragraph" w:styleId="ListNumber2">
    <w:name w:val="List Number 2"/>
    <w:basedOn w:val="Normal"/>
    <w:semiHidden/>
    <w:rsid w:val="00803FF1"/>
    <w:pPr>
      <w:numPr>
        <w:numId w:val="8"/>
      </w:numPr>
    </w:pPr>
  </w:style>
  <w:style w:type="paragraph" w:styleId="ListNumber3">
    <w:name w:val="List Number 3"/>
    <w:basedOn w:val="Normal"/>
    <w:semiHidden/>
    <w:rsid w:val="00803FF1"/>
    <w:pPr>
      <w:numPr>
        <w:numId w:val="9"/>
      </w:numPr>
    </w:pPr>
  </w:style>
  <w:style w:type="character" w:styleId="Emphasis">
    <w:name w:val="Emphasis"/>
    <w:qFormat/>
    <w:rsid w:val="00803FF1"/>
    <w:rPr>
      <w:i/>
      <w:iCs/>
    </w:rPr>
  </w:style>
  <w:style w:type="paragraph" w:customStyle="1" w:styleId="Bullet">
    <w:name w:val="Bullet"/>
    <w:link w:val="BulletChar"/>
    <w:rsid w:val="00E06FFC"/>
    <w:pPr>
      <w:numPr>
        <w:numId w:val="2"/>
      </w:numPr>
      <w:spacing w:before="80"/>
    </w:pPr>
    <w:rPr>
      <w:rFonts w:ascii="Garamond" w:eastAsia="MS Mincho" w:hAnsi="Garamond" w:cs="Arial"/>
      <w:kern w:val="28"/>
      <w:sz w:val="24"/>
      <w:szCs w:val="24"/>
    </w:rPr>
  </w:style>
  <w:style w:type="paragraph" w:customStyle="1" w:styleId="Numbered">
    <w:name w:val="Numbered"/>
    <w:semiHidden/>
    <w:rsid w:val="00803FF1"/>
    <w:pPr>
      <w:numPr>
        <w:numId w:val="11"/>
      </w:numPr>
      <w:spacing w:after="120"/>
    </w:pPr>
    <w:rPr>
      <w:rFonts w:ascii="Arial" w:eastAsia="MS Mincho" w:hAnsi="Arial" w:cs="Arial"/>
      <w:sz w:val="22"/>
      <w:szCs w:val="22"/>
    </w:rPr>
  </w:style>
  <w:style w:type="paragraph" w:customStyle="1" w:styleId="Warning">
    <w:name w:val="Warning"/>
    <w:next w:val="Body"/>
    <w:rsid w:val="00803FF1"/>
    <w:pPr>
      <w:numPr>
        <w:numId w:val="13"/>
      </w:numPr>
      <w:spacing w:before="120" w:after="120"/>
    </w:pPr>
    <w:rPr>
      <w:rFonts w:ascii="Arial" w:eastAsia="MS Mincho" w:hAnsi="Arial" w:cs="Arial"/>
      <w:kern w:val="28"/>
    </w:rPr>
  </w:style>
  <w:style w:type="character" w:customStyle="1" w:styleId="GraphicChar">
    <w:name w:val="Graphic Char"/>
    <w:link w:val="Graphic"/>
    <w:rsid w:val="00803FF1"/>
    <w:rPr>
      <w:rFonts w:ascii="Garamond" w:eastAsia="MS Mincho" w:hAnsi="Garamond"/>
      <w:kern w:val="28"/>
      <w:sz w:val="24"/>
      <w:szCs w:val="24"/>
    </w:rPr>
  </w:style>
  <w:style w:type="paragraph" w:customStyle="1" w:styleId="Caution">
    <w:name w:val="Caution"/>
    <w:next w:val="Body"/>
    <w:rsid w:val="00803FF1"/>
    <w:pPr>
      <w:numPr>
        <w:numId w:val="3"/>
      </w:numPr>
      <w:spacing w:before="120" w:after="120"/>
    </w:pPr>
    <w:rPr>
      <w:rFonts w:ascii="Arial" w:eastAsia="MS Mincho" w:hAnsi="Arial" w:cs="Arial"/>
      <w:kern w:val="28"/>
    </w:rPr>
  </w:style>
  <w:style w:type="paragraph" w:customStyle="1" w:styleId="CHost">
    <w:name w:val="CHost"/>
    <w:basedOn w:val="Normal"/>
    <w:next w:val="Body"/>
    <w:semiHidden/>
    <w:rsid w:val="00803FF1"/>
  </w:style>
  <w:style w:type="paragraph" w:customStyle="1" w:styleId="ChapHead">
    <w:name w:val="ChapHead"/>
    <w:basedOn w:val="Heading1"/>
    <w:next w:val="H1"/>
    <w:semiHidden/>
    <w:rsid w:val="00803FF1"/>
    <w:pPr>
      <w:numPr>
        <w:numId w:val="6"/>
      </w:numPr>
      <w:spacing w:before="480"/>
    </w:pPr>
    <w:rPr>
      <w:rFonts w:cs="Arial"/>
      <w:bCs/>
      <w:kern w:val="0"/>
      <w:sz w:val="52"/>
      <w:szCs w:val="52"/>
    </w:rPr>
  </w:style>
  <w:style w:type="paragraph" w:customStyle="1" w:styleId="NumberList">
    <w:name w:val="Number List"/>
    <w:rsid w:val="00803FF1"/>
    <w:pPr>
      <w:numPr>
        <w:numId w:val="21"/>
      </w:numPr>
      <w:spacing w:after="120"/>
    </w:pPr>
    <w:rPr>
      <w:rFonts w:ascii="Garamond" w:eastAsia="MS Mincho" w:hAnsi="Garamond"/>
      <w:kern w:val="28"/>
      <w:sz w:val="24"/>
      <w:szCs w:val="24"/>
    </w:rPr>
  </w:style>
  <w:style w:type="paragraph" w:customStyle="1" w:styleId="FrontMatter">
    <w:name w:val="FrontMatter"/>
    <w:semiHidden/>
    <w:rsid w:val="00803FF1"/>
    <w:pPr>
      <w:pBdr>
        <w:bottom w:val="single" w:sz="4" w:space="1" w:color="auto"/>
      </w:pBdr>
      <w:spacing w:before="200" w:after="100"/>
    </w:pPr>
    <w:rPr>
      <w:rFonts w:ascii="Arial" w:eastAsia="MS Mincho" w:hAnsi="Arial" w:cs="Arial"/>
      <w:b/>
      <w:bCs/>
      <w:kern w:val="28"/>
      <w:sz w:val="32"/>
      <w:szCs w:val="32"/>
    </w:rPr>
  </w:style>
  <w:style w:type="paragraph" w:styleId="Date">
    <w:name w:val="Date"/>
    <w:basedOn w:val="Normal"/>
    <w:next w:val="Normal"/>
    <w:rsid w:val="00803FF1"/>
  </w:style>
  <w:style w:type="paragraph" w:customStyle="1" w:styleId="Captions">
    <w:name w:val="Captions"/>
    <w:basedOn w:val="Body"/>
    <w:rsid w:val="00803FF1"/>
    <w:pPr>
      <w:tabs>
        <w:tab w:val="center" w:pos="360"/>
      </w:tabs>
      <w:spacing w:after="240"/>
      <w:jc w:val="center"/>
    </w:pPr>
    <w:rPr>
      <w:rFonts w:cs="Arial"/>
      <w:b/>
    </w:rPr>
  </w:style>
  <w:style w:type="paragraph" w:customStyle="1" w:styleId="NumberListIndent1">
    <w:name w:val="Number List Indent 1"/>
    <w:basedOn w:val="Normal"/>
    <w:semiHidden/>
    <w:rsid w:val="00803FF1"/>
    <w:pPr>
      <w:spacing w:before="120" w:after="240"/>
      <w:jc w:val="both"/>
    </w:pPr>
    <w:rPr>
      <w:rFonts w:cs="Arial"/>
    </w:rPr>
  </w:style>
  <w:style w:type="paragraph" w:customStyle="1" w:styleId="SubBulletList">
    <w:name w:val="SubBullet List"/>
    <w:basedOn w:val="Normal"/>
    <w:semiHidden/>
    <w:rsid w:val="00803FF1"/>
    <w:pPr>
      <w:tabs>
        <w:tab w:val="left" w:pos="360"/>
        <w:tab w:val="left" w:pos="1080"/>
      </w:tabs>
    </w:pPr>
    <w:rPr>
      <w:sz w:val="24"/>
    </w:rPr>
  </w:style>
  <w:style w:type="paragraph" w:styleId="BodyText">
    <w:name w:val="Body Text"/>
    <w:basedOn w:val="Normal"/>
    <w:link w:val="BodyTextChar"/>
    <w:uiPriority w:val="99"/>
    <w:semiHidden/>
    <w:rsid w:val="00803FF1"/>
  </w:style>
  <w:style w:type="paragraph" w:customStyle="1" w:styleId="TOC8Index">
    <w:name w:val="TOC 8 Index"/>
    <w:basedOn w:val="Normal"/>
    <w:next w:val="NumberList"/>
    <w:semiHidden/>
    <w:rsid w:val="00803FF1"/>
    <w:pPr>
      <w:pBdr>
        <w:bottom w:val="single" w:sz="18" w:space="1" w:color="A17C00"/>
      </w:pBdr>
      <w:tabs>
        <w:tab w:val="left" w:pos="2405"/>
      </w:tabs>
      <w:spacing w:before="500" w:after="600"/>
      <w:outlineLvl w:val="0"/>
    </w:pPr>
    <w:rPr>
      <w:rFonts w:ascii="Arial" w:hAnsi="Arial" w:cs="Arial"/>
      <w:b/>
      <w:bCs/>
      <w:sz w:val="32"/>
      <w:szCs w:val="32"/>
    </w:rPr>
  </w:style>
  <w:style w:type="character" w:customStyle="1" w:styleId="H1Char">
    <w:name w:val="H1 Char"/>
    <w:semiHidden/>
    <w:rsid w:val="00803FF1"/>
    <w:rPr>
      <w:rFonts w:ascii="Arial" w:eastAsia="MS Mincho" w:hAnsi="Arial" w:cs="Arial"/>
      <w:b/>
      <w:bCs/>
      <w:kern w:val="28"/>
      <w:sz w:val="32"/>
      <w:szCs w:val="32"/>
      <w:lang w:val="en-US" w:eastAsia="en-US" w:bidi="ar-SA"/>
    </w:rPr>
  </w:style>
  <w:style w:type="character" w:customStyle="1" w:styleId="H2Char">
    <w:name w:val="H2 Char"/>
    <w:semiHidden/>
    <w:rsid w:val="00803FF1"/>
    <w:rPr>
      <w:rFonts w:ascii="Arial" w:eastAsia="MS Mincho" w:hAnsi="Arial" w:cs="Arial"/>
      <w:b/>
      <w:bCs/>
      <w:kern w:val="28"/>
      <w:sz w:val="26"/>
      <w:szCs w:val="26"/>
      <w:lang w:val="en-US" w:eastAsia="en-US" w:bidi="ar-SA"/>
    </w:rPr>
  </w:style>
  <w:style w:type="paragraph" w:customStyle="1" w:styleId="BulletList2ndLevel">
    <w:name w:val="Bullet List_2nd Level"/>
    <w:basedOn w:val="BodyText"/>
    <w:rsid w:val="00803FF1"/>
    <w:pPr>
      <w:numPr>
        <w:ilvl w:val="1"/>
        <w:numId w:val="2"/>
      </w:numPr>
      <w:contextualSpacing/>
    </w:pPr>
    <w:rPr>
      <w:sz w:val="24"/>
      <w:szCs w:val="24"/>
    </w:rPr>
  </w:style>
  <w:style w:type="paragraph" w:styleId="E-mailSignature">
    <w:name w:val="E-mail Signature"/>
    <w:basedOn w:val="Normal"/>
    <w:rsid w:val="00803FF1"/>
  </w:style>
  <w:style w:type="character" w:customStyle="1" w:styleId="H3Char">
    <w:name w:val="H3 Char"/>
    <w:link w:val="H3"/>
    <w:rsid w:val="004044A7"/>
    <w:rPr>
      <w:rFonts w:ascii="Garamond" w:eastAsia="MS Mincho" w:hAnsi="Garamond" w:cs="Arial"/>
      <w:b/>
      <w:i/>
      <w:kern w:val="28"/>
      <w:sz w:val="26"/>
      <w:szCs w:val="26"/>
    </w:rPr>
  </w:style>
  <w:style w:type="character" w:customStyle="1" w:styleId="BodyTextChar">
    <w:name w:val="Body Text Char"/>
    <w:link w:val="BodyText"/>
    <w:uiPriority w:val="99"/>
    <w:semiHidden/>
    <w:locked/>
    <w:rsid w:val="004F5285"/>
    <w:rPr>
      <w:rFonts w:ascii="Garamond" w:eastAsia="MS Mincho" w:hAnsi="Garamond"/>
      <w:kern w:val="28"/>
      <w:sz w:val="22"/>
      <w:szCs w:val="22"/>
    </w:rPr>
  </w:style>
  <w:style w:type="paragraph" w:styleId="Caption">
    <w:name w:val="caption"/>
    <w:basedOn w:val="Normal"/>
    <w:next w:val="Body"/>
    <w:qFormat/>
    <w:rsid w:val="00803FF1"/>
    <w:pPr>
      <w:spacing w:before="60" w:after="240"/>
      <w:ind w:left="1440"/>
      <w:jc w:val="center"/>
    </w:pPr>
    <w:rPr>
      <w:b/>
      <w:bCs/>
      <w:sz w:val="24"/>
      <w:szCs w:val="24"/>
    </w:rPr>
  </w:style>
  <w:style w:type="paragraph" w:customStyle="1" w:styleId="TableHeader">
    <w:name w:val="Table Header"/>
    <w:basedOn w:val="TableText"/>
    <w:semiHidden/>
    <w:rsid w:val="00803FF1"/>
    <w:pPr>
      <w:jc w:val="center"/>
    </w:pPr>
    <w:rPr>
      <w:b/>
      <w:color w:val="FFFFFF"/>
      <w:sz w:val="24"/>
      <w:szCs w:val="24"/>
    </w:rPr>
  </w:style>
  <w:style w:type="paragraph" w:styleId="BalloonText">
    <w:name w:val="Balloon Text"/>
    <w:basedOn w:val="Normal"/>
    <w:link w:val="BalloonTextChar"/>
    <w:uiPriority w:val="99"/>
    <w:semiHidden/>
    <w:rsid w:val="00803FF1"/>
    <w:rPr>
      <w:rFonts w:ascii="Tahoma" w:hAnsi="Tahoma" w:cs="Tahoma"/>
      <w:sz w:val="16"/>
      <w:szCs w:val="16"/>
    </w:rPr>
  </w:style>
  <w:style w:type="paragraph" w:styleId="BodyText2">
    <w:name w:val="Body Text 2"/>
    <w:basedOn w:val="Normal"/>
    <w:semiHidden/>
    <w:rsid w:val="00803FF1"/>
    <w:pPr>
      <w:spacing w:line="480" w:lineRule="auto"/>
    </w:pPr>
  </w:style>
  <w:style w:type="paragraph" w:styleId="FootnoteText">
    <w:name w:val="footnote text"/>
    <w:aliases w:val="Footnote Text Char1 Char,Footnote Text Char Char Char,Footnote Text Char1 Char Char Char,Footnote Text Char Char Char Char Char,Footnote Text Char Char1 Char,Footnote Text Char1 Char1 Char"/>
    <w:basedOn w:val="Normal"/>
    <w:link w:val="FootnoteTextChar1"/>
    <w:uiPriority w:val="99"/>
    <w:rsid w:val="00803FF1"/>
    <w:pPr>
      <w:tabs>
        <w:tab w:val="right" w:pos="9360"/>
      </w:tabs>
      <w:spacing w:before="60" w:after="60"/>
      <w:ind w:left="1440"/>
    </w:pPr>
    <w:rPr>
      <w:sz w:val="18"/>
      <w:szCs w:val="18"/>
    </w:rPr>
  </w:style>
  <w:style w:type="paragraph" w:styleId="DocumentMap">
    <w:name w:val="Document Map"/>
    <w:basedOn w:val="Normal"/>
    <w:semiHidden/>
    <w:rsid w:val="00803FF1"/>
    <w:pPr>
      <w:shd w:val="clear" w:color="auto" w:fill="000080"/>
    </w:pPr>
    <w:rPr>
      <w:rFonts w:ascii="Tahoma" w:hAnsi="Tahoma" w:cs="Tahoma"/>
    </w:rPr>
  </w:style>
  <w:style w:type="paragraph" w:styleId="BodyText3">
    <w:name w:val="Body Text 3"/>
    <w:basedOn w:val="Normal"/>
    <w:semiHidden/>
    <w:rsid w:val="00803FF1"/>
    <w:rPr>
      <w:sz w:val="16"/>
      <w:szCs w:val="16"/>
    </w:rPr>
  </w:style>
  <w:style w:type="paragraph" w:styleId="EndnoteText">
    <w:name w:val="endnote text"/>
    <w:basedOn w:val="Normal"/>
    <w:semiHidden/>
    <w:rsid w:val="00803FF1"/>
  </w:style>
  <w:style w:type="paragraph" w:styleId="EnvelopeAddress">
    <w:name w:val="envelope address"/>
    <w:basedOn w:val="Normal"/>
    <w:semiHidden/>
    <w:rsid w:val="00803FF1"/>
    <w:pPr>
      <w:framePr w:w="7920" w:h="1980" w:hRule="exact" w:hSpace="180" w:wrap="auto" w:hAnchor="page" w:xAlign="center" w:yAlign="bottom"/>
      <w:ind w:left="2880"/>
    </w:pPr>
    <w:rPr>
      <w:rFonts w:cs="Arial"/>
      <w:sz w:val="24"/>
      <w:szCs w:val="24"/>
    </w:rPr>
  </w:style>
  <w:style w:type="paragraph" w:styleId="EnvelopeReturn">
    <w:name w:val="envelope return"/>
    <w:basedOn w:val="Normal"/>
    <w:semiHidden/>
    <w:rsid w:val="00803FF1"/>
    <w:rPr>
      <w:rFonts w:cs="Arial"/>
    </w:rPr>
  </w:style>
  <w:style w:type="paragraph" w:customStyle="1" w:styleId="H4">
    <w:name w:val="H4"/>
    <w:next w:val="Body"/>
    <w:link w:val="H4Char"/>
    <w:rsid w:val="00803FF1"/>
    <w:pPr>
      <w:keepNext/>
      <w:spacing w:before="160"/>
      <w:ind w:left="720"/>
    </w:pPr>
    <w:rPr>
      <w:rFonts w:ascii="Garamond" w:eastAsia="MS Mincho" w:hAnsi="Garamond" w:cs="Arial"/>
      <w:b/>
      <w:kern w:val="28"/>
      <w:sz w:val="26"/>
      <w:szCs w:val="26"/>
    </w:rPr>
  </w:style>
  <w:style w:type="paragraph" w:styleId="HTMLAddress">
    <w:name w:val="HTML Address"/>
    <w:basedOn w:val="Normal"/>
    <w:semiHidden/>
    <w:rsid w:val="00803FF1"/>
    <w:rPr>
      <w:i/>
      <w:iCs/>
    </w:rPr>
  </w:style>
  <w:style w:type="paragraph" w:styleId="HTMLPreformatted">
    <w:name w:val="HTML Preformatted"/>
    <w:basedOn w:val="Normal"/>
    <w:semiHidden/>
    <w:rsid w:val="00803FF1"/>
    <w:rPr>
      <w:rFonts w:ascii="Courier New" w:hAnsi="Courier New" w:cs="Courier New"/>
    </w:rPr>
  </w:style>
  <w:style w:type="paragraph" w:styleId="List">
    <w:name w:val="List"/>
    <w:basedOn w:val="Normal"/>
    <w:uiPriority w:val="99"/>
    <w:semiHidden/>
    <w:rsid w:val="00803FF1"/>
    <w:pPr>
      <w:ind w:left="360" w:hanging="360"/>
    </w:pPr>
  </w:style>
  <w:style w:type="paragraph" w:styleId="BodyTextFirstIndent2">
    <w:name w:val="Body Text First Indent 2"/>
    <w:basedOn w:val="BodyTextIndent"/>
    <w:semiHidden/>
    <w:rsid w:val="00803FF1"/>
    <w:pPr>
      <w:ind w:firstLine="210"/>
    </w:pPr>
  </w:style>
  <w:style w:type="paragraph" w:styleId="BodyTextIndent2">
    <w:name w:val="Body Text Indent 2"/>
    <w:basedOn w:val="Normal"/>
    <w:semiHidden/>
    <w:rsid w:val="00803FF1"/>
    <w:pPr>
      <w:spacing w:line="480" w:lineRule="auto"/>
      <w:ind w:left="360"/>
    </w:pPr>
  </w:style>
  <w:style w:type="paragraph" w:styleId="BodyTextIndent3">
    <w:name w:val="Body Text Indent 3"/>
    <w:basedOn w:val="Normal"/>
    <w:semiHidden/>
    <w:rsid w:val="00803FF1"/>
    <w:pPr>
      <w:ind w:left="360"/>
    </w:pPr>
    <w:rPr>
      <w:sz w:val="16"/>
      <w:szCs w:val="16"/>
    </w:rPr>
  </w:style>
  <w:style w:type="paragraph" w:styleId="CommentSubject">
    <w:name w:val="annotation subject"/>
    <w:basedOn w:val="CommentText"/>
    <w:next w:val="CommentText"/>
    <w:link w:val="CommentSubjectChar"/>
    <w:uiPriority w:val="99"/>
    <w:semiHidden/>
    <w:rsid w:val="00803FF1"/>
    <w:rPr>
      <w:b/>
      <w:bCs/>
    </w:rPr>
  </w:style>
  <w:style w:type="paragraph" w:styleId="ListBullet">
    <w:name w:val="List Bullet"/>
    <w:basedOn w:val="Normal"/>
    <w:autoRedefine/>
    <w:semiHidden/>
    <w:rsid w:val="00803FF1"/>
    <w:pPr>
      <w:numPr>
        <w:numId w:val="7"/>
      </w:numPr>
    </w:pPr>
  </w:style>
  <w:style w:type="character" w:customStyle="1" w:styleId="H4Char">
    <w:name w:val="H4 Char"/>
    <w:link w:val="H4"/>
    <w:rsid w:val="00400EB8"/>
    <w:rPr>
      <w:rFonts w:ascii="Garamond" w:eastAsia="MS Mincho" w:hAnsi="Garamond" w:cs="Arial"/>
      <w:b/>
      <w:kern w:val="28"/>
      <w:sz w:val="26"/>
      <w:szCs w:val="26"/>
    </w:rPr>
  </w:style>
  <w:style w:type="paragraph" w:styleId="ListContinue">
    <w:name w:val="List Continue"/>
    <w:basedOn w:val="Normal"/>
    <w:semiHidden/>
    <w:rsid w:val="00803FF1"/>
    <w:pPr>
      <w:ind w:left="360"/>
    </w:pPr>
  </w:style>
  <w:style w:type="paragraph" w:styleId="List2">
    <w:name w:val="List 2"/>
    <w:basedOn w:val="Normal"/>
    <w:semiHidden/>
    <w:rsid w:val="00803FF1"/>
    <w:pPr>
      <w:ind w:left="720" w:hanging="360"/>
    </w:pPr>
  </w:style>
  <w:style w:type="paragraph" w:styleId="List3">
    <w:name w:val="List 3"/>
    <w:basedOn w:val="Normal"/>
    <w:semiHidden/>
    <w:rsid w:val="00803FF1"/>
    <w:pPr>
      <w:ind w:left="1080" w:hanging="360"/>
    </w:pPr>
  </w:style>
  <w:style w:type="paragraph" w:styleId="List4">
    <w:name w:val="List 4"/>
    <w:basedOn w:val="Normal"/>
    <w:semiHidden/>
    <w:rsid w:val="00803FF1"/>
    <w:pPr>
      <w:ind w:left="1440" w:hanging="360"/>
    </w:pPr>
  </w:style>
  <w:style w:type="paragraph" w:styleId="List5">
    <w:name w:val="List 5"/>
    <w:basedOn w:val="Normal"/>
    <w:semiHidden/>
    <w:rsid w:val="00803FF1"/>
    <w:pPr>
      <w:ind w:left="1800" w:hanging="360"/>
    </w:pPr>
  </w:style>
  <w:style w:type="paragraph" w:styleId="ListNumber">
    <w:name w:val="List Number"/>
    <w:basedOn w:val="Normal"/>
    <w:semiHidden/>
    <w:rsid w:val="00803FF1"/>
  </w:style>
  <w:style w:type="paragraph" w:styleId="ListBullet2">
    <w:name w:val="List Bullet 2"/>
    <w:basedOn w:val="Normal"/>
    <w:autoRedefine/>
    <w:semiHidden/>
    <w:rsid w:val="00803FF1"/>
    <w:pPr>
      <w:numPr>
        <w:numId w:val="14"/>
      </w:numPr>
    </w:pPr>
  </w:style>
  <w:style w:type="paragraph" w:styleId="ListBullet3">
    <w:name w:val="List Bullet 3"/>
    <w:basedOn w:val="Normal"/>
    <w:autoRedefine/>
    <w:semiHidden/>
    <w:rsid w:val="00803FF1"/>
    <w:pPr>
      <w:numPr>
        <w:numId w:val="15"/>
      </w:numPr>
    </w:pPr>
  </w:style>
  <w:style w:type="paragraph" w:styleId="ListBullet4">
    <w:name w:val="List Bullet 4"/>
    <w:basedOn w:val="Normal"/>
    <w:autoRedefine/>
    <w:semiHidden/>
    <w:rsid w:val="00803FF1"/>
    <w:pPr>
      <w:numPr>
        <w:numId w:val="16"/>
      </w:numPr>
    </w:pPr>
  </w:style>
  <w:style w:type="paragraph" w:styleId="MacroText">
    <w:name w:val="macro"/>
    <w:semiHidden/>
    <w:rsid w:val="00803FF1"/>
    <w:pPr>
      <w:tabs>
        <w:tab w:val="left" w:pos="480"/>
        <w:tab w:val="left" w:pos="960"/>
        <w:tab w:val="left" w:pos="1440"/>
        <w:tab w:val="left" w:pos="1920"/>
        <w:tab w:val="left" w:pos="2400"/>
        <w:tab w:val="left" w:pos="2880"/>
        <w:tab w:val="left" w:pos="3360"/>
        <w:tab w:val="left" w:pos="3840"/>
        <w:tab w:val="left" w:pos="4320"/>
      </w:tabs>
      <w:spacing w:after="120"/>
    </w:pPr>
    <w:rPr>
      <w:rFonts w:ascii="Courier New" w:eastAsia="MS Mincho" w:hAnsi="Courier New" w:cs="Courier New"/>
      <w:kern w:val="28"/>
    </w:rPr>
  </w:style>
  <w:style w:type="paragraph" w:styleId="MessageHeader">
    <w:name w:val="Message Header"/>
    <w:basedOn w:val="Normal"/>
    <w:semiHidden/>
    <w:rsid w:val="00803FF1"/>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szCs w:val="24"/>
    </w:rPr>
  </w:style>
  <w:style w:type="paragraph" w:styleId="NormalWeb">
    <w:name w:val="Normal (Web)"/>
    <w:basedOn w:val="Normal"/>
    <w:semiHidden/>
    <w:rsid w:val="00803FF1"/>
    <w:rPr>
      <w:rFonts w:ascii="Times New Roman" w:hAnsi="Times New Roman"/>
      <w:sz w:val="24"/>
      <w:szCs w:val="24"/>
    </w:rPr>
  </w:style>
  <w:style w:type="paragraph" w:styleId="NormalIndent">
    <w:name w:val="Normal Indent"/>
    <w:basedOn w:val="Normal"/>
    <w:semiHidden/>
    <w:rsid w:val="00803FF1"/>
    <w:pPr>
      <w:ind w:left="720"/>
    </w:pPr>
  </w:style>
  <w:style w:type="paragraph" w:styleId="ListBullet5">
    <w:name w:val="List Bullet 5"/>
    <w:basedOn w:val="Normal"/>
    <w:autoRedefine/>
    <w:semiHidden/>
    <w:rsid w:val="00803FF1"/>
    <w:pPr>
      <w:numPr>
        <w:numId w:val="17"/>
      </w:numPr>
    </w:pPr>
  </w:style>
  <w:style w:type="paragraph" w:styleId="PlainText">
    <w:name w:val="Plain Text"/>
    <w:basedOn w:val="Normal"/>
    <w:semiHidden/>
    <w:rsid w:val="00803FF1"/>
    <w:rPr>
      <w:rFonts w:ascii="Courier New" w:hAnsi="Courier New" w:cs="Courier New"/>
    </w:rPr>
  </w:style>
  <w:style w:type="paragraph" w:styleId="Salutation">
    <w:name w:val="Salutation"/>
    <w:basedOn w:val="Normal"/>
    <w:next w:val="Normal"/>
    <w:semiHidden/>
    <w:rsid w:val="00803FF1"/>
  </w:style>
  <w:style w:type="paragraph" w:styleId="Signature">
    <w:name w:val="Signature"/>
    <w:basedOn w:val="Normal"/>
    <w:semiHidden/>
    <w:rsid w:val="00803FF1"/>
    <w:pPr>
      <w:ind w:left="4320"/>
    </w:pPr>
  </w:style>
  <w:style w:type="character" w:customStyle="1" w:styleId="FootnoteTextChar">
    <w:name w:val="Footnote Text Char"/>
    <w:aliases w:val="Footnote Text Char1 Char Char,Footnote Text Char Char Char Char,Footnote Text Char1 Char Char Char Char,Footnote Text Char Char Char Char Char Char,Footnote Text Char Char1 Char Char,Footnote Text Char1 Char1 Char Char"/>
    <w:uiPriority w:val="99"/>
    <w:rsid w:val="008E7AF0"/>
    <w:rPr>
      <w:rFonts w:ascii="Garamond" w:eastAsia="MS Mincho" w:hAnsi="Garamond"/>
      <w:kern w:val="28"/>
      <w:sz w:val="18"/>
      <w:szCs w:val="18"/>
      <w:lang w:val="en-US" w:eastAsia="en-US" w:bidi="ar-SA"/>
    </w:rPr>
  </w:style>
  <w:style w:type="paragraph" w:styleId="TableofAuthorities">
    <w:name w:val="table of authorities"/>
    <w:basedOn w:val="Normal"/>
    <w:next w:val="Normal"/>
    <w:semiHidden/>
    <w:rsid w:val="00803FF1"/>
    <w:pPr>
      <w:ind w:left="200" w:hanging="200"/>
    </w:pPr>
  </w:style>
  <w:style w:type="paragraph" w:styleId="TableofFigures">
    <w:name w:val="table of figures"/>
    <w:basedOn w:val="Normal"/>
    <w:next w:val="Normal"/>
    <w:semiHidden/>
    <w:rsid w:val="00803FF1"/>
    <w:pPr>
      <w:ind w:left="400" w:hanging="400"/>
    </w:pPr>
  </w:style>
  <w:style w:type="paragraph" w:styleId="Title">
    <w:name w:val="Title"/>
    <w:basedOn w:val="Normal"/>
    <w:qFormat/>
    <w:rsid w:val="00803FF1"/>
    <w:pPr>
      <w:pBdr>
        <w:bottom w:val="single" w:sz="18" w:space="1" w:color="auto"/>
      </w:pBdr>
      <w:spacing w:before="240" w:after="240"/>
      <w:outlineLvl w:val="0"/>
    </w:pPr>
    <w:rPr>
      <w:rFonts w:cs="Arial"/>
      <w:b/>
      <w:bCs/>
      <w:sz w:val="32"/>
      <w:szCs w:val="32"/>
    </w:rPr>
  </w:style>
  <w:style w:type="paragraph" w:styleId="TOAHeading">
    <w:name w:val="toa heading"/>
    <w:basedOn w:val="Normal"/>
    <w:next w:val="Normal"/>
    <w:semiHidden/>
    <w:rsid w:val="00803FF1"/>
    <w:pPr>
      <w:spacing w:before="120"/>
    </w:pPr>
    <w:rPr>
      <w:rFonts w:cs="Arial"/>
      <w:b/>
      <w:bCs/>
      <w:sz w:val="24"/>
      <w:szCs w:val="24"/>
    </w:rPr>
  </w:style>
  <w:style w:type="paragraph" w:styleId="ListContinue2">
    <w:name w:val="List Continue 2"/>
    <w:basedOn w:val="Normal"/>
    <w:semiHidden/>
    <w:rsid w:val="00803FF1"/>
    <w:pPr>
      <w:ind w:left="720"/>
    </w:pPr>
  </w:style>
  <w:style w:type="paragraph" w:styleId="ListContinue3">
    <w:name w:val="List Continue 3"/>
    <w:basedOn w:val="Normal"/>
    <w:semiHidden/>
    <w:rsid w:val="00803FF1"/>
    <w:pPr>
      <w:ind w:left="1080"/>
    </w:pPr>
  </w:style>
  <w:style w:type="paragraph" w:styleId="ListContinue4">
    <w:name w:val="List Continue 4"/>
    <w:basedOn w:val="Normal"/>
    <w:semiHidden/>
    <w:rsid w:val="00803FF1"/>
    <w:pPr>
      <w:ind w:left="1440"/>
    </w:pPr>
  </w:style>
  <w:style w:type="paragraph" w:styleId="ListContinue5">
    <w:name w:val="List Continue 5"/>
    <w:basedOn w:val="Normal"/>
    <w:semiHidden/>
    <w:rsid w:val="00803FF1"/>
    <w:pPr>
      <w:ind w:left="1800"/>
    </w:pPr>
  </w:style>
  <w:style w:type="paragraph" w:styleId="ListNumber4">
    <w:name w:val="List Number 4"/>
    <w:basedOn w:val="Normal"/>
    <w:semiHidden/>
    <w:rsid w:val="00803FF1"/>
    <w:pPr>
      <w:numPr>
        <w:numId w:val="18"/>
      </w:numPr>
    </w:pPr>
  </w:style>
  <w:style w:type="paragraph" w:styleId="ListNumber5">
    <w:name w:val="List Number 5"/>
    <w:basedOn w:val="Normal"/>
    <w:semiHidden/>
    <w:rsid w:val="00803FF1"/>
    <w:pPr>
      <w:numPr>
        <w:numId w:val="19"/>
      </w:numPr>
    </w:pPr>
  </w:style>
  <w:style w:type="table" w:styleId="Table3Deffects2">
    <w:name w:val="Table 3D effects 2"/>
    <w:basedOn w:val="TableNormal"/>
    <w:semiHidden/>
    <w:rsid w:val="00803FF1"/>
    <w:pPr>
      <w:spacing w:after="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Default">
    <w:name w:val="Default"/>
    <w:rsid w:val="009E39E0"/>
    <w:pPr>
      <w:widowControl w:val="0"/>
      <w:autoSpaceDE w:val="0"/>
      <w:autoSpaceDN w:val="0"/>
      <w:adjustRightInd w:val="0"/>
    </w:pPr>
    <w:rPr>
      <w:rFonts w:ascii="Garamond" w:hAnsi="Garamond" w:cs="Garamond"/>
      <w:color w:val="000000"/>
      <w:sz w:val="24"/>
      <w:szCs w:val="24"/>
    </w:rPr>
  </w:style>
  <w:style w:type="character" w:customStyle="1" w:styleId="FootnoteTextChar1">
    <w:name w:val="Footnote Text Char1"/>
    <w:aliases w:val="Footnote Text Char1 Char Char1,Footnote Text Char Char Char Char1,Footnote Text Char1 Char Char Char Char1,Footnote Text Char Char Char Char Char Char1,Footnote Text Char Char1 Char Char1,Footnote Text Char1 Char1 Char Char1"/>
    <w:link w:val="FootnoteText"/>
    <w:rsid w:val="00911725"/>
    <w:rPr>
      <w:rFonts w:ascii="Garamond" w:eastAsia="MS Mincho" w:hAnsi="Garamond"/>
      <w:kern w:val="28"/>
      <w:sz w:val="18"/>
      <w:szCs w:val="18"/>
    </w:rPr>
  </w:style>
  <w:style w:type="paragraph" w:customStyle="1" w:styleId="IndexStyle">
    <w:name w:val="Index Style"/>
    <w:basedOn w:val="Title"/>
    <w:rsid w:val="00803FF1"/>
  </w:style>
  <w:style w:type="paragraph" w:customStyle="1" w:styleId="FrontCoverSubTitle">
    <w:name w:val="FrontCover Sub Title"/>
    <w:rsid w:val="00803FF1"/>
    <w:pPr>
      <w:spacing w:before="240" w:after="240"/>
      <w:jc w:val="center"/>
    </w:pPr>
    <w:rPr>
      <w:rFonts w:ascii="Garamond" w:eastAsia="MS Mincho" w:hAnsi="Garamond"/>
      <w:b/>
      <w:kern w:val="28"/>
      <w:sz w:val="44"/>
      <w:szCs w:val="44"/>
    </w:rPr>
  </w:style>
  <w:style w:type="paragraph" w:customStyle="1" w:styleId="FrontCoverTitle">
    <w:name w:val="FrontCover Title"/>
    <w:rsid w:val="00803FF1"/>
    <w:pPr>
      <w:spacing w:after="120"/>
      <w:jc w:val="center"/>
    </w:pPr>
    <w:rPr>
      <w:rFonts w:ascii="Arial" w:eastAsia="MS Mincho" w:hAnsi="Arial"/>
      <w:b/>
      <w:i/>
      <w:kern w:val="28"/>
      <w:sz w:val="52"/>
      <w:szCs w:val="52"/>
    </w:rPr>
  </w:style>
  <w:style w:type="paragraph" w:customStyle="1" w:styleId="TableCaption">
    <w:name w:val="Table Caption"/>
    <w:link w:val="TableCaptionChar"/>
    <w:rsid w:val="00803FF1"/>
    <w:pPr>
      <w:spacing w:before="200" w:after="60"/>
      <w:ind w:left="1440"/>
      <w:jc w:val="center"/>
    </w:pPr>
    <w:rPr>
      <w:rFonts w:ascii="Garamond" w:eastAsia="MS Mincho" w:hAnsi="Garamond"/>
      <w:b/>
      <w:bCs/>
      <w:kern w:val="28"/>
      <w:sz w:val="24"/>
      <w:szCs w:val="24"/>
    </w:rPr>
  </w:style>
  <w:style w:type="character" w:styleId="FootnoteReference">
    <w:name w:val="footnote reference"/>
    <w:uiPriority w:val="99"/>
    <w:rsid w:val="00803FF1"/>
    <w:rPr>
      <w:vertAlign w:val="superscript"/>
    </w:rPr>
  </w:style>
  <w:style w:type="character" w:customStyle="1" w:styleId="BodyChar1">
    <w:name w:val="Body Char1"/>
    <w:link w:val="Body"/>
    <w:rsid w:val="00803FF1"/>
    <w:rPr>
      <w:rFonts w:ascii="Garamond" w:eastAsia="MS Mincho" w:hAnsi="Garamond"/>
      <w:kern w:val="28"/>
      <w:sz w:val="24"/>
      <w:szCs w:val="24"/>
    </w:rPr>
  </w:style>
  <w:style w:type="paragraph" w:customStyle="1" w:styleId="H1Line">
    <w:name w:val="H1 Line"/>
    <w:basedOn w:val="BodyText"/>
    <w:next w:val="BodyText"/>
    <w:rsid w:val="00803FF1"/>
    <w:pPr>
      <w:spacing w:before="120"/>
    </w:pPr>
    <w:rPr>
      <w:sz w:val="24"/>
      <w:szCs w:val="24"/>
    </w:rPr>
  </w:style>
  <w:style w:type="paragraph" w:customStyle="1" w:styleId="FooterTop">
    <w:name w:val="Footer Top"/>
    <w:basedOn w:val="Footer"/>
    <w:rsid w:val="00803FF1"/>
    <w:pPr>
      <w:pBdr>
        <w:top w:val="none" w:sz="0" w:space="0" w:color="auto"/>
      </w:pBdr>
      <w:tabs>
        <w:tab w:val="clear" w:pos="5040"/>
      </w:tabs>
      <w:spacing w:before="120"/>
    </w:pPr>
  </w:style>
  <w:style w:type="paragraph" w:customStyle="1" w:styleId="BulletList3rdLevel">
    <w:name w:val="Bullet List_3rd Level"/>
    <w:rsid w:val="00803FF1"/>
    <w:pPr>
      <w:numPr>
        <w:ilvl w:val="2"/>
        <w:numId w:val="2"/>
      </w:numPr>
      <w:spacing w:after="120"/>
    </w:pPr>
    <w:rPr>
      <w:rFonts w:ascii="Garamond" w:eastAsia="MS Mincho" w:hAnsi="Garamond"/>
      <w:kern w:val="28"/>
      <w:sz w:val="24"/>
      <w:szCs w:val="24"/>
    </w:rPr>
  </w:style>
  <w:style w:type="character" w:customStyle="1" w:styleId="H2Char1">
    <w:name w:val="H2 Char1"/>
    <w:link w:val="H2"/>
    <w:rsid w:val="001A09CB"/>
    <w:rPr>
      <w:rFonts w:ascii="Garamond" w:eastAsia="MS Mincho" w:hAnsi="Garamond" w:cs="Arial"/>
      <w:b/>
      <w:bCs/>
      <w:kern w:val="28"/>
      <w:sz w:val="28"/>
      <w:szCs w:val="28"/>
    </w:rPr>
  </w:style>
  <w:style w:type="paragraph" w:styleId="Subtitle">
    <w:name w:val="Subtitle"/>
    <w:basedOn w:val="Normal"/>
    <w:qFormat/>
    <w:rsid w:val="00803FF1"/>
    <w:pPr>
      <w:spacing w:after="60"/>
      <w:jc w:val="center"/>
      <w:outlineLvl w:val="1"/>
    </w:pPr>
    <w:rPr>
      <w:rFonts w:cs="Arial"/>
      <w:sz w:val="24"/>
      <w:szCs w:val="24"/>
    </w:rPr>
  </w:style>
  <w:style w:type="paragraph" w:customStyle="1" w:styleId="Graphic">
    <w:name w:val="Graphic"/>
    <w:link w:val="GraphicChar"/>
    <w:rsid w:val="00803FF1"/>
    <w:pPr>
      <w:spacing w:before="160"/>
      <w:ind w:left="1440"/>
      <w:jc w:val="center"/>
    </w:pPr>
    <w:rPr>
      <w:rFonts w:ascii="Garamond" w:eastAsia="MS Mincho" w:hAnsi="Garamond"/>
      <w:kern w:val="28"/>
      <w:sz w:val="24"/>
      <w:szCs w:val="24"/>
    </w:rPr>
  </w:style>
  <w:style w:type="paragraph" w:styleId="Bibliography">
    <w:name w:val="Bibliography"/>
    <w:basedOn w:val="Normal"/>
    <w:next w:val="Normal"/>
    <w:uiPriority w:val="37"/>
    <w:semiHidden/>
    <w:unhideWhenUsed/>
    <w:rsid w:val="00F176BD"/>
  </w:style>
  <w:style w:type="paragraph" w:styleId="Revision">
    <w:name w:val="Revision"/>
    <w:hidden/>
    <w:uiPriority w:val="99"/>
    <w:semiHidden/>
    <w:rsid w:val="009B6146"/>
    <w:rPr>
      <w:rFonts w:ascii="Garamond" w:eastAsia="MS Mincho" w:hAnsi="Garamond"/>
      <w:kern w:val="28"/>
      <w:sz w:val="22"/>
      <w:szCs w:val="22"/>
    </w:rPr>
  </w:style>
  <w:style w:type="character" w:customStyle="1" w:styleId="Heading1Char">
    <w:name w:val="Heading 1 Char"/>
    <w:link w:val="Heading1"/>
    <w:rsid w:val="00803FF1"/>
    <w:rPr>
      <w:rFonts w:ascii="Garamond" w:eastAsia="MS Mincho" w:hAnsi="Garamond"/>
      <w:b/>
      <w:kern w:val="28"/>
      <w:sz w:val="40"/>
      <w:szCs w:val="40"/>
    </w:rPr>
  </w:style>
  <w:style w:type="character" w:customStyle="1" w:styleId="CharChar9">
    <w:name w:val="Char Char9"/>
    <w:semiHidden/>
    <w:locked/>
    <w:rsid w:val="005B70B4"/>
    <w:rPr>
      <w:rFonts w:ascii="Garamond" w:eastAsia="MS Mincho" w:hAnsi="Garamond"/>
      <w:kern w:val="28"/>
      <w:sz w:val="22"/>
      <w:szCs w:val="22"/>
      <w:lang w:val="en-US" w:eastAsia="en-US" w:bidi="ar-SA"/>
    </w:rPr>
  </w:style>
  <w:style w:type="paragraph" w:styleId="IntenseQuote">
    <w:name w:val="Intense Quote"/>
    <w:basedOn w:val="Normal"/>
    <w:next w:val="Normal"/>
    <w:link w:val="IntenseQuoteChar"/>
    <w:uiPriority w:val="30"/>
    <w:qFormat/>
    <w:rsid w:val="00F176BD"/>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F176BD"/>
    <w:rPr>
      <w:rFonts w:ascii="Garamond" w:eastAsia="MS Mincho" w:hAnsi="Garamond"/>
      <w:b/>
      <w:bCs/>
      <w:i/>
      <w:iCs/>
      <w:color w:val="4F81BD"/>
      <w:kern w:val="28"/>
      <w:sz w:val="22"/>
      <w:szCs w:val="22"/>
    </w:rPr>
  </w:style>
  <w:style w:type="paragraph" w:styleId="ListParagraph">
    <w:name w:val="List Paragraph"/>
    <w:aliases w:val="Bulleted List"/>
    <w:basedOn w:val="Normal"/>
    <w:uiPriority w:val="34"/>
    <w:qFormat/>
    <w:rsid w:val="00F176BD"/>
    <w:pPr>
      <w:ind w:left="720"/>
    </w:pPr>
  </w:style>
  <w:style w:type="character" w:customStyle="1" w:styleId="BulletChar">
    <w:name w:val="Bullet Char"/>
    <w:link w:val="Bullet"/>
    <w:rsid w:val="00B365D5"/>
    <w:rPr>
      <w:rFonts w:ascii="Garamond" w:eastAsia="MS Mincho" w:hAnsi="Garamond" w:cs="Arial"/>
      <w:kern w:val="28"/>
      <w:sz w:val="24"/>
      <w:szCs w:val="24"/>
    </w:rPr>
  </w:style>
  <w:style w:type="character" w:customStyle="1" w:styleId="TableCaptionChar">
    <w:name w:val="Table Caption Char"/>
    <w:link w:val="TableCaption"/>
    <w:rsid w:val="00803FF1"/>
    <w:rPr>
      <w:rFonts w:ascii="Garamond" w:eastAsia="MS Mincho" w:hAnsi="Garamond"/>
      <w:b/>
      <w:bCs/>
      <w:kern w:val="28"/>
      <w:sz w:val="24"/>
      <w:szCs w:val="24"/>
    </w:rPr>
  </w:style>
  <w:style w:type="paragraph" w:customStyle="1" w:styleId="SuperPages">
    <w:name w:val="Super Pages"/>
    <w:rsid w:val="00803FF1"/>
    <w:pPr>
      <w:spacing w:before="960" w:after="600"/>
      <w:ind w:left="3427"/>
    </w:pPr>
    <w:rPr>
      <w:rFonts w:ascii="Garamond" w:eastAsia="MS Mincho" w:hAnsi="Garamond"/>
      <w:b/>
      <w:color w:val="006A71"/>
      <w:kern w:val="28"/>
      <w:sz w:val="70"/>
      <w:szCs w:val="70"/>
    </w:rPr>
  </w:style>
  <w:style w:type="paragraph" w:customStyle="1" w:styleId="TableBullet">
    <w:name w:val="Table Bullet"/>
    <w:rsid w:val="00803FF1"/>
    <w:pPr>
      <w:numPr>
        <w:numId w:val="20"/>
      </w:numPr>
      <w:spacing w:after="40"/>
    </w:pPr>
    <w:rPr>
      <w:rFonts w:ascii="Garamond" w:eastAsia="MS Mincho" w:hAnsi="Garamond"/>
      <w:kern w:val="28"/>
      <w:sz w:val="22"/>
      <w:szCs w:val="22"/>
    </w:rPr>
  </w:style>
  <w:style w:type="paragraph" w:styleId="NoSpacing">
    <w:name w:val="No Spacing"/>
    <w:uiPriority w:val="1"/>
    <w:qFormat/>
    <w:rsid w:val="00F176BD"/>
    <w:rPr>
      <w:rFonts w:ascii="Garamond" w:eastAsia="MS Mincho" w:hAnsi="Garamond"/>
      <w:kern w:val="28"/>
      <w:sz w:val="22"/>
      <w:szCs w:val="22"/>
    </w:rPr>
  </w:style>
  <w:style w:type="character" w:customStyle="1" w:styleId="BodyCharChar">
    <w:name w:val="Body Char Char"/>
    <w:semiHidden/>
    <w:rsid w:val="00803FF1"/>
    <w:rPr>
      <w:rFonts w:ascii="Arial" w:eastAsia="MS Mincho" w:hAnsi="Arial"/>
      <w:kern w:val="28"/>
      <w:szCs w:val="22"/>
      <w:lang w:val="en-US" w:eastAsia="en-US" w:bidi="ar-SA"/>
    </w:rPr>
  </w:style>
  <w:style w:type="paragraph" w:styleId="Quote">
    <w:name w:val="Quote"/>
    <w:basedOn w:val="Normal"/>
    <w:next w:val="Normal"/>
    <w:link w:val="QuoteChar"/>
    <w:uiPriority w:val="29"/>
    <w:qFormat/>
    <w:rsid w:val="00F176BD"/>
    <w:rPr>
      <w:i/>
      <w:iCs/>
      <w:color w:val="000000"/>
    </w:rPr>
  </w:style>
  <w:style w:type="character" w:customStyle="1" w:styleId="QuoteChar">
    <w:name w:val="Quote Char"/>
    <w:link w:val="Quote"/>
    <w:uiPriority w:val="29"/>
    <w:rsid w:val="00F176BD"/>
    <w:rPr>
      <w:rFonts w:ascii="Garamond" w:eastAsia="MS Mincho" w:hAnsi="Garamond"/>
      <w:i/>
      <w:iCs/>
      <w:color w:val="000000"/>
      <w:kern w:val="28"/>
      <w:sz w:val="22"/>
      <w:szCs w:val="22"/>
    </w:rPr>
  </w:style>
  <w:style w:type="paragraph" w:styleId="TOCHeading">
    <w:name w:val="TOC Heading"/>
    <w:basedOn w:val="Heading1"/>
    <w:next w:val="Normal"/>
    <w:uiPriority w:val="39"/>
    <w:semiHidden/>
    <w:unhideWhenUsed/>
    <w:qFormat/>
    <w:rsid w:val="00F176BD"/>
    <w:pPr>
      <w:keepNext/>
      <w:widowControl/>
      <w:spacing w:before="240" w:after="60"/>
      <w:outlineLvl w:val="9"/>
    </w:pPr>
    <w:rPr>
      <w:rFonts w:ascii="Cambria" w:eastAsia="Times New Roman" w:hAnsi="Cambria"/>
      <w:bCs/>
      <w:kern w:val="32"/>
      <w:sz w:val="32"/>
      <w:szCs w:val="32"/>
    </w:rPr>
  </w:style>
  <w:style w:type="character" w:customStyle="1" w:styleId="CommentTextChar">
    <w:name w:val="Comment Text Char"/>
    <w:link w:val="CommentText"/>
    <w:uiPriority w:val="99"/>
    <w:semiHidden/>
    <w:rsid w:val="00584860"/>
    <w:rPr>
      <w:rFonts w:ascii="Garamond" w:eastAsia="MS Mincho" w:hAnsi="Garamond"/>
      <w:kern w:val="28"/>
      <w:sz w:val="22"/>
      <w:szCs w:val="22"/>
    </w:rPr>
  </w:style>
  <w:style w:type="character" w:customStyle="1" w:styleId="FooterChar">
    <w:name w:val="Footer Char"/>
    <w:link w:val="Footer"/>
    <w:rsid w:val="001D505E"/>
    <w:rPr>
      <w:rFonts w:ascii="Arial" w:eastAsia="MS Mincho" w:hAnsi="Arial"/>
      <w:kern w:val="28"/>
    </w:rPr>
  </w:style>
  <w:style w:type="character" w:customStyle="1" w:styleId="HeaderChar">
    <w:name w:val="Header Char"/>
    <w:link w:val="Header"/>
    <w:rsid w:val="00783740"/>
    <w:rPr>
      <w:rFonts w:ascii="Arial" w:eastAsia="MS Mincho" w:hAnsi="Arial"/>
      <w:kern w:val="28"/>
    </w:rPr>
  </w:style>
  <w:style w:type="character" w:customStyle="1" w:styleId="Heading3Char">
    <w:name w:val="Heading 3 Char"/>
    <w:link w:val="Heading3"/>
    <w:rsid w:val="001B7330"/>
    <w:rPr>
      <w:rFonts w:ascii="Garamond" w:eastAsia="MS Mincho" w:hAnsi="Garamond"/>
      <w:b/>
      <w:kern w:val="28"/>
      <w:sz w:val="22"/>
      <w:szCs w:val="22"/>
    </w:rPr>
  </w:style>
  <w:style w:type="character" w:customStyle="1" w:styleId="BalloonTextChar">
    <w:name w:val="Balloon Text Char"/>
    <w:link w:val="BalloonText"/>
    <w:uiPriority w:val="99"/>
    <w:semiHidden/>
    <w:rsid w:val="001B7330"/>
    <w:rPr>
      <w:rFonts w:ascii="Tahoma" w:eastAsia="MS Mincho" w:hAnsi="Tahoma" w:cs="Tahoma"/>
      <w:kern w:val="28"/>
      <w:sz w:val="16"/>
      <w:szCs w:val="16"/>
    </w:rPr>
  </w:style>
  <w:style w:type="character" w:customStyle="1" w:styleId="CommentSubjectChar">
    <w:name w:val="Comment Subject Char"/>
    <w:link w:val="CommentSubject"/>
    <w:uiPriority w:val="99"/>
    <w:semiHidden/>
    <w:rsid w:val="001B7330"/>
    <w:rPr>
      <w:rFonts w:ascii="Garamond" w:eastAsia="MS Mincho" w:hAnsi="Garamond"/>
      <w:b/>
      <w:bCs/>
      <w:kern w:val="28"/>
      <w:sz w:val="22"/>
      <w:szCs w:val="22"/>
    </w:rPr>
  </w:style>
  <w:style w:type="character" w:customStyle="1" w:styleId="Heading7Char">
    <w:name w:val="Heading 7 Char"/>
    <w:basedOn w:val="DefaultParagraphFont"/>
    <w:link w:val="Heading7"/>
    <w:rsid w:val="003E4BFC"/>
    <w:rPr>
      <w:rFonts w:eastAsia="MS Mincho"/>
      <w:kern w:val="28"/>
      <w:sz w:val="24"/>
      <w:szCs w:val="24"/>
    </w:rPr>
  </w:style>
  <w:style w:type="paragraph" w:customStyle="1" w:styleId="plain">
    <w:name w:val="plain"/>
    <w:basedOn w:val="Normal"/>
    <w:uiPriority w:val="99"/>
    <w:rsid w:val="00BE22E2"/>
    <w:pPr>
      <w:spacing w:after="0" w:line="240" w:lineRule="atLeast"/>
    </w:pPr>
    <w:rPr>
      <w:rFonts w:ascii="Times New Roman" w:eastAsia="Times New Roman" w:hAnsi="Times New Roman"/>
      <w:kern w:val="0"/>
      <w:sz w:val="24"/>
      <w:szCs w:val="20"/>
    </w:rPr>
  </w:style>
  <w:style w:type="paragraph" w:customStyle="1" w:styleId="normalhanging">
    <w:name w:val="normal hanging"/>
    <w:basedOn w:val="Normal"/>
    <w:uiPriority w:val="99"/>
    <w:rsid w:val="00BE22E2"/>
    <w:pPr>
      <w:spacing w:after="0" w:line="480" w:lineRule="atLeast"/>
      <w:ind w:left="720" w:hanging="720"/>
    </w:pPr>
    <w:rPr>
      <w:rFonts w:ascii="Times New Roman" w:eastAsia="Times New Roman" w:hAnsi="Times New Roman"/>
      <w:kern w:val="0"/>
      <w:sz w:val="24"/>
      <w:szCs w:val="20"/>
    </w:rPr>
  </w:style>
  <w:style w:type="paragraph" w:customStyle="1" w:styleId="righthalf">
    <w:name w:val="right half"/>
    <w:basedOn w:val="Normal"/>
    <w:uiPriority w:val="99"/>
    <w:rsid w:val="00BE22E2"/>
    <w:pPr>
      <w:keepLines/>
      <w:tabs>
        <w:tab w:val="left" w:pos="4860"/>
        <w:tab w:val="right" w:pos="9090"/>
      </w:tabs>
      <w:spacing w:before="480" w:after="0" w:line="240" w:lineRule="atLeast"/>
      <w:ind w:left="4320" w:right="187"/>
    </w:pPr>
    <w:rPr>
      <w:rFonts w:ascii="Times New Roman" w:eastAsia="Times New Roman" w:hAnsi="Times New Roman"/>
      <w:kern w:val="0"/>
      <w:sz w:val="24"/>
      <w:szCs w:val="20"/>
    </w:rPr>
  </w:style>
  <w:style w:type="paragraph" w:customStyle="1" w:styleId="Style1">
    <w:name w:val="Style1"/>
    <w:basedOn w:val="Normal"/>
    <w:uiPriority w:val="99"/>
    <w:rsid w:val="00BE22E2"/>
    <w:pPr>
      <w:numPr>
        <w:numId w:val="26"/>
      </w:numPr>
      <w:spacing w:after="0" w:line="480" w:lineRule="auto"/>
      <w:ind w:left="1890" w:right="144"/>
    </w:pPr>
    <w:rPr>
      <w:rFonts w:ascii="Times New Roman" w:eastAsia="Times New Roman" w:hAnsi="Times New Roman"/>
      <w:kern w:val="0"/>
      <w:sz w:val="24"/>
      <w:szCs w:val="24"/>
    </w:rPr>
  </w:style>
  <w:style w:type="paragraph" w:customStyle="1" w:styleId="bullet0">
    <w:name w:val="bullet"/>
    <w:basedOn w:val="Normal"/>
    <w:rsid w:val="00543CF0"/>
    <w:pPr>
      <w:spacing w:before="80" w:after="0"/>
      <w:ind w:left="1782" w:hanging="72"/>
    </w:pPr>
    <w:rPr>
      <w:rFonts w:eastAsiaTheme="minorHAnsi"/>
      <w:kern w:val="0"/>
      <w:sz w:val="24"/>
      <w:szCs w:val="24"/>
      <w:lang w:bidi="he-IL"/>
    </w:rPr>
  </w:style>
  <w:style w:type="paragraph" w:customStyle="1" w:styleId="reline">
    <w:name w:val="re line"/>
    <w:basedOn w:val="Normal"/>
    <w:uiPriority w:val="99"/>
    <w:rsid w:val="008D7B32"/>
    <w:pPr>
      <w:keepLines/>
      <w:spacing w:before="240" w:after="0" w:line="240" w:lineRule="atLeast"/>
      <w:ind w:left="1440" w:right="360" w:hanging="720"/>
    </w:pPr>
    <w:rPr>
      <w:rFonts w:ascii="Times New Roman" w:eastAsia="Times New Roman" w:hAnsi="Times New Roman"/>
      <w:b/>
      <w:kern w:val="0"/>
      <w:sz w:val="26"/>
      <w:szCs w:val="20"/>
    </w:rPr>
  </w:style>
  <w:style w:type="character" w:styleId="Strong">
    <w:name w:val="Strong"/>
    <w:basedOn w:val="DefaultParagraphFont"/>
    <w:qFormat/>
    <w:rsid w:val="00953CF0"/>
    <w:rPr>
      <w:b/>
      <w:bCs/>
    </w:rPr>
  </w:style>
  <w:style w:type="character" w:styleId="EndnoteReference">
    <w:name w:val="endnote reference"/>
    <w:basedOn w:val="DefaultParagraphFont"/>
    <w:rsid w:val="00A942B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6514">
      <w:bodyDiv w:val="1"/>
      <w:marLeft w:val="0"/>
      <w:marRight w:val="0"/>
      <w:marTop w:val="0"/>
      <w:marBottom w:val="0"/>
      <w:divBdr>
        <w:top w:val="none" w:sz="0" w:space="0" w:color="auto"/>
        <w:left w:val="none" w:sz="0" w:space="0" w:color="auto"/>
        <w:bottom w:val="none" w:sz="0" w:space="0" w:color="auto"/>
        <w:right w:val="none" w:sz="0" w:space="0" w:color="auto"/>
      </w:divBdr>
    </w:div>
    <w:div w:id="64492277">
      <w:bodyDiv w:val="1"/>
      <w:marLeft w:val="160"/>
      <w:marRight w:val="160"/>
      <w:marTop w:val="60"/>
      <w:marBottom w:val="60"/>
      <w:divBdr>
        <w:top w:val="none" w:sz="0" w:space="0" w:color="auto"/>
        <w:left w:val="none" w:sz="0" w:space="0" w:color="auto"/>
        <w:bottom w:val="none" w:sz="0" w:space="0" w:color="auto"/>
        <w:right w:val="none" w:sz="0" w:space="0" w:color="auto"/>
      </w:divBdr>
      <w:divsChild>
        <w:div w:id="807209257">
          <w:marLeft w:val="0"/>
          <w:marRight w:val="0"/>
          <w:marTop w:val="0"/>
          <w:marBottom w:val="0"/>
          <w:divBdr>
            <w:top w:val="none" w:sz="0" w:space="0" w:color="auto"/>
            <w:left w:val="none" w:sz="0" w:space="0" w:color="auto"/>
            <w:bottom w:val="none" w:sz="0" w:space="0" w:color="auto"/>
            <w:right w:val="none" w:sz="0" w:space="0" w:color="auto"/>
          </w:divBdr>
          <w:divsChild>
            <w:div w:id="660549893">
              <w:marLeft w:val="320"/>
              <w:marRight w:val="320"/>
              <w:marTop w:val="0"/>
              <w:marBottom w:val="0"/>
              <w:divBdr>
                <w:top w:val="none" w:sz="0" w:space="0" w:color="auto"/>
                <w:left w:val="none" w:sz="0" w:space="0" w:color="auto"/>
                <w:bottom w:val="none" w:sz="0" w:space="0" w:color="auto"/>
                <w:right w:val="none" w:sz="0" w:space="0" w:color="auto"/>
              </w:divBdr>
              <w:divsChild>
                <w:div w:id="102105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32407">
      <w:bodyDiv w:val="1"/>
      <w:marLeft w:val="0"/>
      <w:marRight w:val="0"/>
      <w:marTop w:val="0"/>
      <w:marBottom w:val="0"/>
      <w:divBdr>
        <w:top w:val="none" w:sz="0" w:space="0" w:color="auto"/>
        <w:left w:val="none" w:sz="0" w:space="0" w:color="auto"/>
        <w:bottom w:val="none" w:sz="0" w:space="0" w:color="auto"/>
        <w:right w:val="none" w:sz="0" w:space="0" w:color="auto"/>
      </w:divBdr>
    </w:div>
    <w:div w:id="195124333">
      <w:bodyDiv w:val="1"/>
      <w:marLeft w:val="0"/>
      <w:marRight w:val="0"/>
      <w:marTop w:val="0"/>
      <w:marBottom w:val="0"/>
      <w:divBdr>
        <w:top w:val="none" w:sz="0" w:space="0" w:color="auto"/>
        <w:left w:val="none" w:sz="0" w:space="0" w:color="auto"/>
        <w:bottom w:val="none" w:sz="0" w:space="0" w:color="auto"/>
        <w:right w:val="none" w:sz="0" w:space="0" w:color="auto"/>
      </w:divBdr>
    </w:div>
    <w:div w:id="195194638">
      <w:bodyDiv w:val="1"/>
      <w:marLeft w:val="0"/>
      <w:marRight w:val="0"/>
      <w:marTop w:val="0"/>
      <w:marBottom w:val="0"/>
      <w:divBdr>
        <w:top w:val="none" w:sz="0" w:space="0" w:color="auto"/>
        <w:left w:val="none" w:sz="0" w:space="0" w:color="auto"/>
        <w:bottom w:val="none" w:sz="0" w:space="0" w:color="auto"/>
        <w:right w:val="none" w:sz="0" w:space="0" w:color="auto"/>
      </w:divBdr>
    </w:div>
    <w:div w:id="283537218">
      <w:bodyDiv w:val="1"/>
      <w:marLeft w:val="0"/>
      <w:marRight w:val="0"/>
      <w:marTop w:val="0"/>
      <w:marBottom w:val="0"/>
      <w:divBdr>
        <w:top w:val="none" w:sz="0" w:space="0" w:color="auto"/>
        <w:left w:val="none" w:sz="0" w:space="0" w:color="auto"/>
        <w:bottom w:val="none" w:sz="0" w:space="0" w:color="auto"/>
        <w:right w:val="none" w:sz="0" w:space="0" w:color="auto"/>
      </w:divBdr>
    </w:div>
    <w:div w:id="371730988">
      <w:bodyDiv w:val="1"/>
      <w:marLeft w:val="0"/>
      <w:marRight w:val="0"/>
      <w:marTop w:val="0"/>
      <w:marBottom w:val="0"/>
      <w:divBdr>
        <w:top w:val="none" w:sz="0" w:space="0" w:color="auto"/>
        <w:left w:val="none" w:sz="0" w:space="0" w:color="auto"/>
        <w:bottom w:val="none" w:sz="0" w:space="0" w:color="auto"/>
        <w:right w:val="none" w:sz="0" w:space="0" w:color="auto"/>
      </w:divBdr>
    </w:div>
    <w:div w:id="458378823">
      <w:bodyDiv w:val="1"/>
      <w:marLeft w:val="0"/>
      <w:marRight w:val="0"/>
      <w:marTop w:val="0"/>
      <w:marBottom w:val="0"/>
      <w:divBdr>
        <w:top w:val="none" w:sz="0" w:space="0" w:color="auto"/>
        <w:left w:val="none" w:sz="0" w:space="0" w:color="auto"/>
        <w:bottom w:val="none" w:sz="0" w:space="0" w:color="auto"/>
        <w:right w:val="none" w:sz="0" w:space="0" w:color="auto"/>
      </w:divBdr>
    </w:div>
    <w:div w:id="518079563">
      <w:bodyDiv w:val="1"/>
      <w:marLeft w:val="0"/>
      <w:marRight w:val="0"/>
      <w:marTop w:val="0"/>
      <w:marBottom w:val="0"/>
      <w:divBdr>
        <w:top w:val="none" w:sz="0" w:space="0" w:color="auto"/>
        <w:left w:val="none" w:sz="0" w:space="0" w:color="auto"/>
        <w:bottom w:val="none" w:sz="0" w:space="0" w:color="auto"/>
        <w:right w:val="none" w:sz="0" w:space="0" w:color="auto"/>
      </w:divBdr>
    </w:div>
    <w:div w:id="553201732">
      <w:bodyDiv w:val="1"/>
      <w:marLeft w:val="0"/>
      <w:marRight w:val="0"/>
      <w:marTop w:val="0"/>
      <w:marBottom w:val="0"/>
      <w:divBdr>
        <w:top w:val="none" w:sz="0" w:space="0" w:color="auto"/>
        <w:left w:val="none" w:sz="0" w:space="0" w:color="auto"/>
        <w:bottom w:val="none" w:sz="0" w:space="0" w:color="auto"/>
        <w:right w:val="none" w:sz="0" w:space="0" w:color="auto"/>
      </w:divBdr>
    </w:div>
    <w:div w:id="583926528">
      <w:bodyDiv w:val="1"/>
      <w:marLeft w:val="0"/>
      <w:marRight w:val="0"/>
      <w:marTop w:val="0"/>
      <w:marBottom w:val="0"/>
      <w:divBdr>
        <w:top w:val="none" w:sz="0" w:space="0" w:color="auto"/>
        <w:left w:val="none" w:sz="0" w:space="0" w:color="auto"/>
        <w:bottom w:val="none" w:sz="0" w:space="0" w:color="auto"/>
        <w:right w:val="none" w:sz="0" w:space="0" w:color="auto"/>
      </w:divBdr>
      <w:divsChild>
        <w:div w:id="70473585">
          <w:marLeft w:val="0"/>
          <w:marRight w:val="0"/>
          <w:marTop w:val="0"/>
          <w:marBottom w:val="0"/>
          <w:divBdr>
            <w:top w:val="none" w:sz="0" w:space="0" w:color="auto"/>
            <w:left w:val="none" w:sz="0" w:space="0" w:color="auto"/>
            <w:bottom w:val="none" w:sz="0" w:space="0" w:color="auto"/>
            <w:right w:val="none" w:sz="0" w:space="0" w:color="auto"/>
          </w:divBdr>
        </w:div>
      </w:divsChild>
    </w:div>
    <w:div w:id="599338802">
      <w:bodyDiv w:val="1"/>
      <w:marLeft w:val="0"/>
      <w:marRight w:val="0"/>
      <w:marTop w:val="0"/>
      <w:marBottom w:val="0"/>
      <w:divBdr>
        <w:top w:val="none" w:sz="0" w:space="0" w:color="auto"/>
        <w:left w:val="none" w:sz="0" w:space="0" w:color="auto"/>
        <w:bottom w:val="none" w:sz="0" w:space="0" w:color="auto"/>
        <w:right w:val="none" w:sz="0" w:space="0" w:color="auto"/>
      </w:divBdr>
    </w:div>
    <w:div w:id="631642933">
      <w:bodyDiv w:val="1"/>
      <w:marLeft w:val="0"/>
      <w:marRight w:val="0"/>
      <w:marTop w:val="0"/>
      <w:marBottom w:val="0"/>
      <w:divBdr>
        <w:top w:val="none" w:sz="0" w:space="0" w:color="auto"/>
        <w:left w:val="none" w:sz="0" w:space="0" w:color="auto"/>
        <w:bottom w:val="none" w:sz="0" w:space="0" w:color="auto"/>
        <w:right w:val="none" w:sz="0" w:space="0" w:color="auto"/>
      </w:divBdr>
      <w:divsChild>
        <w:div w:id="572276378">
          <w:marLeft w:val="0"/>
          <w:marRight w:val="0"/>
          <w:marTop w:val="0"/>
          <w:marBottom w:val="0"/>
          <w:divBdr>
            <w:top w:val="none" w:sz="0" w:space="0" w:color="auto"/>
            <w:left w:val="none" w:sz="0" w:space="0" w:color="auto"/>
            <w:bottom w:val="none" w:sz="0" w:space="0" w:color="auto"/>
            <w:right w:val="none" w:sz="0" w:space="0" w:color="auto"/>
          </w:divBdr>
        </w:div>
      </w:divsChild>
    </w:div>
    <w:div w:id="692727299">
      <w:bodyDiv w:val="1"/>
      <w:marLeft w:val="0"/>
      <w:marRight w:val="0"/>
      <w:marTop w:val="0"/>
      <w:marBottom w:val="0"/>
      <w:divBdr>
        <w:top w:val="none" w:sz="0" w:space="0" w:color="auto"/>
        <w:left w:val="none" w:sz="0" w:space="0" w:color="auto"/>
        <w:bottom w:val="none" w:sz="0" w:space="0" w:color="auto"/>
        <w:right w:val="none" w:sz="0" w:space="0" w:color="auto"/>
      </w:divBdr>
    </w:div>
    <w:div w:id="970942432">
      <w:bodyDiv w:val="1"/>
      <w:marLeft w:val="0"/>
      <w:marRight w:val="0"/>
      <w:marTop w:val="0"/>
      <w:marBottom w:val="0"/>
      <w:divBdr>
        <w:top w:val="none" w:sz="0" w:space="0" w:color="auto"/>
        <w:left w:val="none" w:sz="0" w:space="0" w:color="auto"/>
        <w:bottom w:val="none" w:sz="0" w:space="0" w:color="auto"/>
        <w:right w:val="none" w:sz="0" w:space="0" w:color="auto"/>
      </w:divBdr>
    </w:div>
    <w:div w:id="988443041">
      <w:bodyDiv w:val="1"/>
      <w:marLeft w:val="0"/>
      <w:marRight w:val="0"/>
      <w:marTop w:val="0"/>
      <w:marBottom w:val="0"/>
      <w:divBdr>
        <w:top w:val="none" w:sz="0" w:space="0" w:color="auto"/>
        <w:left w:val="none" w:sz="0" w:space="0" w:color="auto"/>
        <w:bottom w:val="none" w:sz="0" w:space="0" w:color="auto"/>
        <w:right w:val="none" w:sz="0" w:space="0" w:color="auto"/>
      </w:divBdr>
    </w:div>
    <w:div w:id="1036544056">
      <w:bodyDiv w:val="1"/>
      <w:marLeft w:val="0"/>
      <w:marRight w:val="0"/>
      <w:marTop w:val="0"/>
      <w:marBottom w:val="0"/>
      <w:divBdr>
        <w:top w:val="none" w:sz="0" w:space="0" w:color="auto"/>
        <w:left w:val="none" w:sz="0" w:space="0" w:color="auto"/>
        <w:bottom w:val="none" w:sz="0" w:space="0" w:color="auto"/>
        <w:right w:val="none" w:sz="0" w:space="0" w:color="auto"/>
      </w:divBdr>
    </w:div>
    <w:div w:id="1050571747">
      <w:bodyDiv w:val="1"/>
      <w:marLeft w:val="0"/>
      <w:marRight w:val="0"/>
      <w:marTop w:val="0"/>
      <w:marBottom w:val="0"/>
      <w:divBdr>
        <w:top w:val="none" w:sz="0" w:space="0" w:color="auto"/>
        <w:left w:val="none" w:sz="0" w:space="0" w:color="auto"/>
        <w:bottom w:val="none" w:sz="0" w:space="0" w:color="auto"/>
        <w:right w:val="none" w:sz="0" w:space="0" w:color="auto"/>
      </w:divBdr>
    </w:div>
    <w:div w:id="1109620704">
      <w:bodyDiv w:val="1"/>
      <w:marLeft w:val="0"/>
      <w:marRight w:val="0"/>
      <w:marTop w:val="0"/>
      <w:marBottom w:val="0"/>
      <w:divBdr>
        <w:top w:val="none" w:sz="0" w:space="0" w:color="auto"/>
        <w:left w:val="none" w:sz="0" w:space="0" w:color="auto"/>
        <w:bottom w:val="none" w:sz="0" w:space="0" w:color="auto"/>
        <w:right w:val="none" w:sz="0" w:space="0" w:color="auto"/>
      </w:divBdr>
    </w:div>
    <w:div w:id="1126237421">
      <w:bodyDiv w:val="1"/>
      <w:marLeft w:val="0"/>
      <w:marRight w:val="0"/>
      <w:marTop w:val="0"/>
      <w:marBottom w:val="0"/>
      <w:divBdr>
        <w:top w:val="none" w:sz="0" w:space="0" w:color="auto"/>
        <w:left w:val="none" w:sz="0" w:space="0" w:color="auto"/>
        <w:bottom w:val="none" w:sz="0" w:space="0" w:color="auto"/>
        <w:right w:val="none" w:sz="0" w:space="0" w:color="auto"/>
      </w:divBdr>
    </w:div>
    <w:div w:id="1174106241">
      <w:bodyDiv w:val="1"/>
      <w:marLeft w:val="0"/>
      <w:marRight w:val="0"/>
      <w:marTop w:val="0"/>
      <w:marBottom w:val="0"/>
      <w:divBdr>
        <w:top w:val="none" w:sz="0" w:space="0" w:color="auto"/>
        <w:left w:val="none" w:sz="0" w:space="0" w:color="auto"/>
        <w:bottom w:val="none" w:sz="0" w:space="0" w:color="auto"/>
        <w:right w:val="none" w:sz="0" w:space="0" w:color="auto"/>
      </w:divBdr>
      <w:divsChild>
        <w:div w:id="12664211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996753">
              <w:marLeft w:val="2160"/>
              <w:marRight w:val="0"/>
              <w:marTop w:val="0"/>
              <w:marBottom w:val="120"/>
              <w:divBdr>
                <w:top w:val="none" w:sz="0" w:space="0" w:color="auto"/>
                <w:left w:val="none" w:sz="0" w:space="0" w:color="auto"/>
                <w:bottom w:val="none" w:sz="0" w:space="0" w:color="auto"/>
                <w:right w:val="none" w:sz="0" w:space="0" w:color="auto"/>
              </w:divBdr>
            </w:div>
            <w:div w:id="509368135">
              <w:marLeft w:val="2160"/>
              <w:marRight w:val="0"/>
              <w:marTop w:val="0"/>
              <w:marBottom w:val="0"/>
              <w:divBdr>
                <w:top w:val="none" w:sz="0" w:space="0" w:color="auto"/>
                <w:left w:val="none" w:sz="0" w:space="0" w:color="auto"/>
                <w:bottom w:val="none" w:sz="0" w:space="0" w:color="auto"/>
                <w:right w:val="none" w:sz="0" w:space="0" w:color="auto"/>
              </w:divBdr>
            </w:div>
            <w:div w:id="1437870506">
              <w:marLeft w:val="2160"/>
              <w:marRight w:val="0"/>
              <w:marTop w:val="0"/>
              <w:marBottom w:val="0"/>
              <w:divBdr>
                <w:top w:val="none" w:sz="0" w:space="0" w:color="auto"/>
                <w:left w:val="none" w:sz="0" w:space="0" w:color="auto"/>
                <w:bottom w:val="none" w:sz="0" w:space="0" w:color="auto"/>
                <w:right w:val="none" w:sz="0" w:space="0" w:color="auto"/>
              </w:divBdr>
            </w:div>
          </w:divsChild>
        </w:div>
      </w:divsChild>
    </w:div>
    <w:div w:id="1208831549">
      <w:bodyDiv w:val="1"/>
      <w:marLeft w:val="0"/>
      <w:marRight w:val="0"/>
      <w:marTop w:val="0"/>
      <w:marBottom w:val="0"/>
      <w:divBdr>
        <w:top w:val="none" w:sz="0" w:space="0" w:color="auto"/>
        <w:left w:val="none" w:sz="0" w:space="0" w:color="auto"/>
        <w:bottom w:val="none" w:sz="0" w:space="0" w:color="auto"/>
        <w:right w:val="none" w:sz="0" w:space="0" w:color="auto"/>
      </w:divBdr>
    </w:div>
    <w:div w:id="1295791363">
      <w:bodyDiv w:val="1"/>
      <w:marLeft w:val="0"/>
      <w:marRight w:val="0"/>
      <w:marTop w:val="0"/>
      <w:marBottom w:val="0"/>
      <w:divBdr>
        <w:top w:val="none" w:sz="0" w:space="0" w:color="auto"/>
        <w:left w:val="none" w:sz="0" w:space="0" w:color="auto"/>
        <w:bottom w:val="none" w:sz="0" w:space="0" w:color="auto"/>
        <w:right w:val="none" w:sz="0" w:space="0" w:color="auto"/>
      </w:divBdr>
    </w:div>
    <w:div w:id="1320116106">
      <w:bodyDiv w:val="1"/>
      <w:marLeft w:val="0"/>
      <w:marRight w:val="0"/>
      <w:marTop w:val="0"/>
      <w:marBottom w:val="0"/>
      <w:divBdr>
        <w:top w:val="none" w:sz="0" w:space="0" w:color="auto"/>
        <w:left w:val="none" w:sz="0" w:space="0" w:color="auto"/>
        <w:bottom w:val="none" w:sz="0" w:space="0" w:color="auto"/>
        <w:right w:val="none" w:sz="0" w:space="0" w:color="auto"/>
      </w:divBdr>
    </w:div>
    <w:div w:id="1389068025">
      <w:bodyDiv w:val="1"/>
      <w:marLeft w:val="0"/>
      <w:marRight w:val="0"/>
      <w:marTop w:val="0"/>
      <w:marBottom w:val="0"/>
      <w:divBdr>
        <w:top w:val="none" w:sz="0" w:space="0" w:color="auto"/>
        <w:left w:val="none" w:sz="0" w:space="0" w:color="auto"/>
        <w:bottom w:val="none" w:sz="0" w:space="0" w:color="auto"/>
        <w:right w:val="none" w:sz="0" w:space="0" w:color="auto"/>
      </w:divBdr>
    </w:div>
    <w:div w:id="1529953596">
      <w:bodyDiv w:val="1"/>
      <w:marLeft w:val="0"/>
      <w:marRight w:val="0"/>
      <w:marTop w:val="0"/>
      <w:marBottom w:val="0"/>
      <w:divBdr>
        <w:top w:val="none" w:sz="0" w:space="0" w:color="auto"/>
        <w:left w:val="none" w:sz="0" w:space="0" w:color="auto"/>
        <w:bottom w:val="none" w:sz="0" w:space="0" w:color="auto"/>
        <w:right w:val="none" w:sz="0" w:space="0" w:color="auto"/>
      </w:divBdr>
      <w:divsChild>
        <w:div w:id="409153682">
          <w:marLeft w:val="0"/>
          <w:marRight w:val="0"/>
          <w:marTop w:val="0"/>
          <w:marBottom w:val="0"/>
          <w:divBdr>
            <w:top w:val="none" w:sz="0" w:space="0" w:color="auto"/>
            <w:left w:val="none" w:sz="0" w:space="0" w:color="auto"/>
            <w:bottom w:val="none" w:sz="0" w:space="0" w:color="auto"/>
            <w:right w:val="none" w:sz="0" w:space="0" w:color="auto"/>
          </w:divBdr>
        </w:div>
        <w:div w:id="477191368">
          <w:marLeft w:val="0"/>
          <w:marRight w:val="0"/>
          <w:marTop w:val="0"/>
          <w:marBottom w:val="0"/>
          <w:divBdr>
            <w:top w:val="none" w:sz="0" w:space="0" w:color="auto"/>
            <w:left w:val="none" w:sz="0" w:space="0" w:color="auto"/>
            <w:bottom w:val="none" w:sz="0" w:space="0" w:color="auto"/>
            <w:right w:val="none" w:sz="0" w:space="0" w:color="auto"/>
          </w:divBdr>
        </w:div>
        <w:div w:id="1681423826">
          <w:marLeft w:val="0"/>
          <w:marRight w:val="0"/>
          <w:marTop w:val="0"/>
          <w:marBottom w:val="0"/>
          <w:divBdr>
            <w:top w:val="none" w:sz="0" w:space="0" w:color="auto"/>
            <w:left w:val="none" w:sz="0" w:space="0" w:color="auto"/>
            <w:bottom w:val="none" w:sz="0" w:space="0" w:color="auto"/>
            <w:right w:val="none" w:sz="0" w:space="0" w:color="auto"/>
          </w:divBdr>
        </w:div>
      </w:divsChild>
    </w:div>
    <w:div w:id="1538350348">
      <w:bodyDiv w:val="1"/>
      <w:marLeft w:val="0"/>
      <w:marRight w:val="0"/>
      <w:marTop w:val="0"/>
      <w:marBottom w:val="0"/>
      <w:divBdr>
        <w:top w:val="none" w:sz="0" w:space="0" w:color="auto"/>
        <w:left w:val="none" w:sz="0" w:space="0" w:color="auto"/>
        <w:bottom w:val="none" w:sz="0" w:space="0" w:color="auto"/>
        <w:right w:val="none" w:sz="0" w:space="0" w:color="auto"/>
      </w:divBdr>
    </w:div>
    <w:div w:id="1547529401">
      <w:bodyDiv w:val="1"/>
      <w:marLeft w:val="0"/>
      <w:marRight w:val="0"/>
      <w:marTop w:val="0"/>
      <w:marBottom w:val="0"/>
      <w:divBdr>
        <w:top w:val="none" w:sz="0" w:space="0" w:color="auto"/>
        <w:left w:val="none" w:sz="0" w:space="0" w:color="auto"/>
        <w:bottom w:val="none" w:sz="0" w:space="0" w:color="auto"/>
        <w:right w:val="none" w:sz="0" w:space="0" w:color="auto"/>
      </w:divBdr>
    </w:div>
    <w:div w:id="1587879045">
      <w:bodyDiv w:val="1"/>
      <w:marLeft w:val="0"/>
      <w:marRight w:val="0"/>
      <w:marTop w:val="0"/>
      <w:marBottom w:val="0"/>
      <w:divBdr>
        <w:top w:val="none" w:sz="0" w:space="0" w:color="auto"/>
        <w:left w:val="none" w:sz="0" w:space="0" w:color="auto"/>
        <w:bottom w:val="none" w:sz="0" w:space="0" w:color="auto"/>
        <w:right w:val="none" w:sz="0" w:space="0" w:color="auto"/>
      </w:divBdr>
    </w:div>
    <w:div w:id="1749568705">
      <w:bodyDiv w:val="1"/>
      <w:marLeft w:val="0"/>
      <w:marRight w:val="0"/>
      <w:marTop w:val="0"/>
      <w:marBottom w:val="0"/>
      <w:divBdr>
        <w:top w:val="none" w:sz="0" w:space="0" w:color="auto"/>
        <w:left w:val="none" w:sz="0" w:space="0" w:color="auto"/>
        <w:bottom w:val="none" w:sz="0" w:space="0" w:color="auto"/>
        <w:right w:val="none" w:sz="0" w:space="0" w:color="auto"/>
      </w:divBdr>
    </w:div>
    <w:div w:id="1802189227">
      <w:bodyDiv w:val="1"/>
      <w:marLeft w:val="0"/>
      <w:marRight w:val="0"/>
      <w:marTop w:val="0"/>
      <w:marBottom w:val="0"/>
      <w:divBdr>
        <w:top w:val="none" w:sz="0" w:space="0" w:color="auto"/>
        <w:left w:val="none" w:sz="0" w:space="0" w:color="auto"/>
        <w:bottom w:val="none" w:sz="0" w:space="0" w:color="auto"/>
        <w:right w:val="none" w:sz="0" w:space="0" w:color="auto"/>
      </w:divBdr>
    </w:div>
    <w:div w:id="1803689996">
      <w:bodyDiv w:val="1"/>
      <w:marLeft w:val="0"/>
      <w:marRight w:val="0"/>
      <w:marTop w:val="0"/>
      <w:marBottom w:val="0"/>
      <w:divBdr>
        <w:top w:val="none" w:sz="0" w:space="0" w:color="auto"/>
        <w:left w:val="none" w:sz="0" w:space="0" w:color="auto"/>
        <w:bottom w:val="none" w:sz="0" w:space="0" w:color="auto"/>
        <w:right w:val="none" w:sz="0" w:space="0" w:color="auto"/>
      </w:divBdr>
    </w:div>
    <w:div w:id="2022196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117" Type="http://schemas.openxmlformats.org/officeDocument/2006/relationships/header" Target="header42.xml"/><Relationship Id="rId42" Type="http://schemas.openxmlformats.org/officeDocument/2006/relationships/image" Target="media/image8.png"/><Relationship Id="rId47" Type="http://schemas.openxmlformats.org/officeDocument/2006/relationships/image" Target="media/image13.jpeg"/><Relationship Id="rId63" Type="http://schemas.openxmlformats.org/officeDocument/2006/relationships/header" Target="header13.xml"/><Relationship Id="rId68" Type="http://schemas.openxmlformats.org/officeDocument/2006/relationships/header" Target="header16.xml"/><Relationship Id="rId84" Type="http://schemas.openxmlformats.org/officeDocument/2006/relationships/header" Target="header25.xml"/><Relationship Id="rId89" Type="http://schemas.openxmlformats.org/officeDocument/2006/relationships/header" Target="header28.xml"/><Relationship Id="rId112" Type="http://schemas.openxmlformats.org/officeDocument/2006/relationships/footer" Target="footer32.xml"/><Relationship Id="rId16" Type="http://schemas.openxmlformats.org/officeDocument/2006/relationships/header" Target="header2.xml"/><Relationship Id="rId107" Type="http://schemas.openxmlformats.org/officeDocument/2006/relationships/image" Target="media/image22.png"/><Relationship Id="rId11" Type="http://schemas.openxmlformats.org/officeDocument/2006/relationships/footer" Target="footer1.xml"/><Relationship Id="rId32" Type="http://schemas.openxmlformats.org/officeDocument/2006/relationships/hyperlink" Target="http://www.pse.com" TargetMode="External"/><Relationship Id="rId37" Type="http://schemas.openxmlformats.org/officeDocument/2006/relationships/hyperlink" Target="http://www.pse.com" TargetMode="External"/><Relationship Id="rId40" Type="http://schemas.openxmlformats.org/officeDocument/2006/relationships/image" Target="media/image7.jpeg"/><Relationship Id="rId45" Type="http://schemas.openxmlformats.org/officeDocument/2006/relationships/footer" Target="footer12.xml"/><Relationship Id="rId53" Type="http://schemas.openxmlformats.org/officeDocument/2006/relationships/header" Target="header7.xml"/><Relationship Id="rId58" Type="http://schemas.openxmlformats.org/officeDocument/2006/relationships/header" Target="header10.xml"/><Relationship Id="rId66" Type="http://schemas.openxmlformats.org/officeDocument/2006/relationships/header" Target="header15.xml"/><Relationship Id="rId74" Type="http://schemas.openxmlformats.org/officeDocument/2006/relationships/header" Target="header19.xml"/><Relationship Id="rId79" Type="http://schemas.openxmlformats.org/officeDocument/2006/relationships/header" Target="header22.xml"/><Relationship Id="rId87" Type="http://schemas.openxmlformats.org/officeDocument/2006/relationships/header" Target="header27.xml"/><Relationship Id="rId102" Type="http://schemas.openxmlformats.org/officeDocument/2006/relationships/header" Target="header37.xml"/><Relationship Id="rId110" Type="http://schemas.openxmlformats.org/officeDocument/2006/relationships/footer" Target="footer30.xml"/><Relationship Id="rId115" Type="http://schemas.openxmlformats.org/officeDocument/2006/relationships/header" Target="header41.xml"/><Relationship Id="rId5" Type="http://schemas.microsoft.com/office/2007/relationships/stylesWithEffects" Target="stylesWithEffects.xml"/><Relationship Id="rId61" Type="http://schemas.openxmlformats.org/officeDocument/2006/relationships/footer" Target="footer15.xml"/><Relationship Id="rId82" Type="http://schemas.openxmlformats.org/officeDocument/2006/relationships/header" Target="header24.xml"/><Relationship Id="rId90" Type="http://schemas.openxmlformats.org/officeDocument/2006/relationships/header" Target="header29.xml"/><Relationship Id="rId95" Type="http://schemas.openxmlformats.org/officeDocument/2006/relationships/header" Target="header32.xml"/><Relationship Id="rId19" Type="http://schemas.openxmlformats.org/officeDocument/2006/relationships/image" Target="media/image3.jpeg"/><Relationship Id="rId14" Type="http://schemas.openxmlformats.org/officeDocument/2006/relationships/footer" Target="footer4.xml"/><Relationship Id="rId27" Type="http://schemas.openxmlformats.org/officeDocument/2006/relationships/header" Target="header5.xml"/><Relationship Id="rId30" Type="http://schemas.openxmlformats.org/officeDocument/2006/relationships/footer" Target="footer7.xml"/><Relationship Id="rId35" Type="http://schemas.openxmlformats.org/officeDocument/2006/relationships/footer" Target="footer9.xml"/><Relationship Id="rId43" Type="http://schemas.openxmlformats.org/officeDocument/2006/relationships/image" Target="media/image9.png"/><Relationship Id="rId48" Type="http://schemas.openxmlformats.org/officeDocument/2006/relationships/image" Target="media/image11.png"/><Relationship Id="rId56" Type="http://schemas.openxmlformats.org/officeDocument/2006/relationships/header" Target="header9.xml"/><Relationship Id="rId64" Type="http://schemas.openxmlformats.org/officeDocument/2006/relationships/header" Target="header14.xml"/><Relationship Id="rId69" Type="http://schemas.openxmlformats.org/officeDocument/2006/relationships/header" Target="header17.xml"/><Relationship Id="rId77" Type="http://schemas.openxmlformats.org/officeDocument/2006/relationships/header" Target="header21.xml"/><Relationship Id="rId100" Type="http://schemas.openxmlformats.org/officeDocument/2006/relationships/footer" Target="footer28.xml"/><Relationship Id="rId105" Type="http://schemas.openxmlformats.org/officeDocument/2006/relationships/header" Target="header39.xml"/><Relationship Id="rId113" Type="http://schemas.openxmlformats.org/officeDocument/2006/relationships/footer" Target="footer33.xml"/><Relationship Id="rId118" Type="http://schemas.openxmlformats.org/officeDocument/2006/relationships/image" Target="media/image25.jpeg"/><Relationship Id="rId8" Type="http://schemas.openxmlformats.org/officeDocument/2006/relationships/footnotes" Target="footnotes.xml"/><Relationship Id="rId51" Type="http://schemas.openxmlformats.org/officeDocument/2006/relationships/image" Target="media/image17.jpeg"/><Relationship Id="rId72" Type="http://schemas.openxmlformats.org/officeDocument/2006/relationships/footer" Target="footer19.xml"/><Relationship Id="rId80" Type="http://schemas.openxmlformats.org/officeDocument/2006/relationships/header" Target="header23.xml"/><Relationship Id="rId85" Type="http://schemas.openxmlformats.org/officeDocument/2006/relationships/header" Target="header26.xml"/><Relationship Id="rId93" Type="http://schemas.openxmlformats.org/officeDocument/2006/relationships/footer" Target="footer26.xml"/><Relationship Id="rId98" Type="http://schemas.openxmlformats.org/officeDocument/2006/relationships/header" Target="header34.xml"/><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eader" Target="header3.xml"/><Relationship Id="rId25" Type="http://schemas.openxmlformats.org/officeDocument/2006/relationships/image" Target="media/image4.jpeg"/><Relationship Id="rId33" Type="http://schemas.openxmlformats.org/officeDocument/2006/relationships/hyperlink" Target="http://www.pse.com" TargetMode="External"/><Relationship Id="rId38" Type="http://schemas.openxmlformats.org/officeDocument/2006/relationships/footer" Target="footer10.xml"/><Relationship Id="rId46" Type="http://schemas.openxmlformats.org/officeDocument/2006/relationships/image" Target="media/image10.jpeg"/><Relationship Id="rId59" Type="http://schemas.openxmlformats.org/officeDocument/2006/relationships/header" Target="header11.xml"/><Relationship Id="rId67" Type="http://schemas.openxmlformats.org/officeDocument/2006/relationships/footer" Target="footer17.xml"/><Relationship Id="rId103" Type="http://schemas.openxmlformats.org/officeDocument/2006/relationships/header" Target="header38.xml"/><Relationship Id="rId108" Type="http://schemas.openxmlformats.org/officeDocument/2006/relationships/image" Target="media/image23.emf"/><Relationship Id="rId116" Type="http://schemas.openxmlformats.org/officeDocument/2006/relationships/footer" Target="footer34.xml"/><Relationship Id="rId41" Type="http://schemas.openxmlformats.org/officeDocument/2006/relationships/image" Target="media/image8.jpeg"/><Relationship Id="rId54" Type="http://schemas.openxmlformats.org/officeDocument/2006/relationships/header" Target="header8.xml"/><Relationship Id="rId62" Type="http://schemas.openxmlformats.org/officeDocument/2006/relationships/image" Target="media/image18.jpeg"/><Relationship Id="rId70" Type="http://schemas.openxmlformats.org/officeDocument/2006/relationships/footer" Target="footer18.xml"/><Relationship Id="rId75" Type="http://schemas.openxmlformats.org/officeDocument/2006/relationships/header" Target="header20.xml"/><Relationship Id="rId83" Type="http://schemas.openxmlformats.org/officeDocument/2006/relationships/image" Target="media/image20.png"/><Relationship Id="rId88" Type="http://schemas.openxmlformats.org/officeDocument/2006/relationships/footer" Target="footer24.xml"/><Relationship Id="rId91" Type="http://schemas.openxmlformats.org/officeDocument/2006/relationships/footer" Target="footer25.xml"/><Relationship Id="rId96" Type="http://schemas.openxmlformats.org/officeDocument/2006/relationships/footer" Target="footer27.xml"/><Relationship Id="rId111" Type="http://schemas.openxmlformats.org/officeDocument/2006/relationships/footer" Target="footer3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1.xml"/><Relationship Id="rId28" Type="http://schemas.openxmlformats.org/officeDocument/2006/relationships/footer" Target="footer6.xml"/><Relationship Id="rId36" Type="http://schemas.openxmlformats.org/officeDocument/2006/relationships/hyperlink" Target="http://www.pse.com" TargetMode="External"/><Relationship Id="rId49" Type="http://schemas.openxmlformats.org/officeDocument/2006/relationships/image" Target="media/image12.png"/><Relationship Id="rId57" Type="http://schemas.openxmlformats.org/officeDocument/2006/relationships/footer" Target="footer14.xml"/><Relationship Id="rId106" Type="http://schemas.openxmlformats.org/officeDocument/2006/relationships/image" Target="media/image21.emf"/><Relationship Id="rId114" Type="http://schemas.openxmlformats.org/officeDocument/2006/relationships/header" Target="header40.xml"/><Relationship Id="rId119" Type="http://schemas.openxmlformats.org/officeDocument/2006/relationships/footer" Target="footer35.xml"/><Relationship Id="rId10" Type="http://schemas.openxmlformats.org/officeDocument/2006/relationships/image" Target="media/image1.jpeg"/><Relationship Id="rId31" Type="http://schemas.openxmlformats.org/officeDocument/2006/relationships/image" Target="media/image5.jpeg"/><Relationship Id="rId44" Type="http://schemas.openxmlformats.org/officeDocument/2006/relationships/footer" Target="footer11.xml"/><Relationship Id="rId52" Type="http://schemas.openxmlformats.org/officeDocument/2006/relationships/image" Target="media/image15.wmf"/><Relationship Id="rId60" Type="http://schemas.openxmlformats.org/officeDocument/2006/relationships/header" Target="header12.xml"/><Relationship Id="rId65" Type="http://schemas.openxmlformats.org/officeDocument/2006/relationships/footer" Target="footer16.xml"/><Relationship Id="rId73" Type="http://schemas.openxmlformats.org/officeDocument/2006/relationships/image" Target="media/image19.png"/><Relationship Id="rId78" Type="http://schemas.openxmlformats.org/officeDocument/2006/relationships/footer" Target="footer21.xml"/><Relationship Id="rId81" Type="http://schemas.openxmlformats.org/officeDocument/2006/relationships/footer" Target="footer22.xml"/><Relationship Id="rId86" Type="http://schemas.openxmlformats.org/officeDocument/2006/relationships/footer" Target="footer23.xml"/><Relationship Id="rId94" Type="http://schemas.openxmlformats.org/officeDocument/2006/relationships/header" Target="header31.xml"/><Relationship Id="rId99" Type="http://schemas.openxmlformats.org/officeDocument/2006/relationships/header" Target="header35.xml"/><Relationship Id="rId101" Type="http://schemas.openxmlformats.org/officeDocument/2006/relationships/header" Target="header36.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image" Target="media/image6.jpeg"/><Relationship Id="rId109" Type="http://schemas.openxmlformats.org/officeDocument/2006/relationships/image" Target="media/image24.png"/><Relationship Id="rId34" Type="http://schemas.openxmlformats.org/officeDocument/2006/relationships/footer" Target="footer8.xml"/><Relationship Id="rId50" Type="http://schemas.openxmlformats.org/officeDocument/2006/relationships/image" Target="media/image14.jpeg"/><Relationship Id="rId55" Type="http://schemas.openxmlformats.org/officeDocument/2006/relationships/footer" Target="footer13.xml"/><Relationship Id="rId76" Type="http://schemas.openxmlformats.org/officeDocument/2006/relationships/footer" Target="footer20.xml"/><Relationship Id="rId97" Type="http://schemas.openxmlformats.org/officeDocument/2006/relationships/header" Target="header33.xml"/><Relationship Id="rId104" Type="http://schemas.openxmlformats.org/officeDocument/2006/relationships/footer" Target="footer29.xml"/><Relationship Id="rId120"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header" Target="header18.xml"/><Relationship Id="rId92" Type="http://schemas.openxmlformats.org/officeDocument/2006/relationships/header" Target="header30.xml"/><Relationship Id="rId2" Type="http://schemas.openxmlformats.org/officeDocument/2006/relationships/customXml" Target="../customXml/item2.xml"/><Relationship Id="rId29" Type="http://schemas.openxmlformats.org/officeDocument/2006/relationships/header" Target="header6.xml"/></Relationships>
</file>

<file path=word/_rels/header11.xml.rels><?xml version="1.0" encoding="UTF-8" standalone="yes"?>
<Relationships xmlns="http://schemas.openxmlformats.org/package/2006/relationships"><Relationship Id="rId1" Type="http://schemas.openxmlformats.org/officeDocument/2006/relationships/image" Target="media/image16.png"/></Relationships>
</file>

<file path=word/_rels/header12.xml.rels><?xml version="1.0" encoding="UTF-8" standalone="yes"?>
<Relationships xmlns="http://schemas.openxmlformats.org/package/2006/relationships"><Relationship Id="rId1" Type="http://schemas.openxmlformats.org/officeDocument/2006/relationships/image" Target="media/image2.jpg"/></Relationships>
</file>

<file path=word/_rels/header14.xml.rels><?xml version="1.0" encoding="UTF-8" standalone="yes"?>
<Relationships xmlns="http://schemas.openxmlformats.org/package/2006/relationships"><Relationship Id="rId1" Type="http://schemas.openxmlformats.org/officeDocument/2006/relationships/image" Target="media/image2.jpg"/></Relationships>
</file>

<file path=word/_rels/header15.xml.rels><?xml version="1.0" encoding="UTF-8" standalone="yes"?>
<Relationships xmlns="http://schemas.openxmlformats.org/package/2006/relationships"><Relationship Id="rId1" Type="http://schemas.openxmlformats.org/officeDocument/2006/relationships/image" Target="media/image2.jpg"/></Relationships>
</file>

<file path=word/_rels/header17.xml.rels><?xml version="1.0" encoding="UTF-8" standalone="yes"?>
<Relationships xmlns="http://schemas.openxmlformats.org/package/2006/relationships"><Relationship Id="rId1" Type="http://schemas.openxmlformats.org/officeDocument/2006/relationships/image" Target="media/image2.jpg"/></Relationships>
</file>

<file path=word/_rels/header18.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21.xml.rels><?xml version="1.0" encoding="UTF-8" standalone="yes"?>
<Relationships xmlns="http://schemas.openxmlformats.org/package/2006/relationships"><Relationship Id="rId1" Type="http://schemas.openxmlformats.org/officeDocument/2006/relationships/image" Target="media/image2.jpg"/></Relationships>
</file>

<file path=word/_rels/header23.xml.rels><?xml version="1.0" encoding="UTF-8" standalone="yes"?>
<Relationships xmlns="http://schemas.openxmlformats.org/package/2006/relationships"><Relationship Id="rId1" Type="http://schemas.openxmlformats.org/officeDocument/2006/relationships/image" Target="media/image2.jpg"/></Relationships>
</file>

<file path=word/_rels/header24.xml.rels><?xml version="1.0" encoding="UTF-8" standalone="yes"?>
<Relationships xmlns="http://schemas.openxmlformats.org/package/2006/relationships"><Relationship Id="rId1" Type="http://schemas.openxmlformats.org/officeDocument/2006/relationships/image" Target="media/image2.jpg"/></Relationships>
</file>

<file path=word/_rels/header26.xml.rels><?xml version="1.0" encoding="UTF-8" standalone="yes"?>
<Relationships xmlns="http://schemas.openxmlformats.org/package/2006/relationships"><Relationship Id="rId1" Type="http://schemas.openxmlformats.org/officeDocument/2006/relationships/image" Target="media/image2.jpg"/></Relationships>
</file>

<file path=word/_rels/header29.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32.xml.rels><?xml version="1.0" encoding="UTF-8" standalone="yes"?>
<Relationships xmlns="http://schemas.openxmlformats.org/package/2006/relationships"><Relationship Id="rId1" Type="http://schemas.openxmlformats.org/officeDocument/2006/relationships/image" Target="media/image2.jpg"/></Relationships>
</file>

<file path=word/_rels/header35.xml.rels><?xml version="1.0" encoding="UTF-8" standalone="yes"?>
<Relationships xmlns="http://schemas.openxmlformats.org/package/2006/relationships"><Relationship Id="rId1" Type="http://schemas.openxmlformats.org/officeDocument/2006/relationships/image" Target="media/image2.jpg"/></Relationships>
</file>

<file path=word/_rels/header38.xml.rels><?xml version="1.0" encoding="UTF-8" standalone="yes"?>
<Relationships xmlns="http://schemas.openxmlformats.org/package/2006/relationships"><Relationship Id="rId1" Type="http://schemas.openxmlformats.org/officeDocument/2006/relationships/image" Target="media/image2.jpg"/></Relationships>
</file>

<file path=word/_rels/header41.xml.rels><?xml version="1.0" encoding="UTF-8" standalone="yes"?>
<Relationships xmlns="http://schemas.openxmlformats.org/package/2006/relationships"><Relationship Id="rId1" Type="http://schemas.openxmlformats.org/officeDocument/2006/relationships/image" Target="media/image2.jpg"/></Relationships>
</file>

<file path=word/_rels/header5.xml.rels><?xml version="1.0" encoding="UTF-8" standalone="yes"?>
<Relationships xmlns="http://schemas.openxmlformats.org/package/2006/relationships"><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8.xml.rels><?xml version="1.0" encoding="UTF-8" standalone="yes"?>
<Relationships xmlns="http://schemas.openxmlformats.org/package/2006/relationships"><Relationship Id="rId1" Type="http://schemas.openxmlformats.org/officeDocument/2006/relationships/image" Target="media/image2.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rlena\AppData\Roaming\Microsoft\Templates\PugetSoundEnergy.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185C4E-CB86-4F2D-B8FE-41A86F51D119}">
  <ds:schemaRefs>
    <ds:schemaRef ds:uri="http://schemas.openxmlformats.org/officeDocument/2006/bibliography"/>
  </ds:schemaRefs>
</ds:datastoreItem>
</file>

<file path=customXml/itemProps2.xml><?xml version="1.0" encoding="utf-8"?>
<ds:datastoreItem xmlns:ds="http://schemas.openxmlformats.org/officeDocument/2006/customXml" ds:itemID="{E8C67317-7A1A-4A16-9FC2-ADF67707C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PugetSoundEnergy.dot</Template>
  <TotalTime>66</TotalTime>
  <Pages>123</Pages>
  <Words>27767</Words>
  <Characters>157421</Characters>
  <Application>Microsoft Office Word</Application>
  <DocSecurity>0</DocSecurity>
  <Lines>1311</Lines>
  <Paragraphs>369</Paragraphs>
  <ScaleCrop>false</ScaleCrop>
  <HeadingPairs>
    <vt:vector size="2" baseType="variant">
      <vt:variant>
        <vt:lpstr>Title</vt:lpstr>
      </vt:variant>
      <vt:variant>
        <vt:i4>1</vt:i4>
      </vt:variant>
    </vt:vector>
  </HeadingPairs>
  <TitlesOfParts>
    <vt:vector size="1" baseType="lpstr">
      <vt:lpstr>2011 PSE SQI/SPI and Electric Reliability Report</vt:lpstr>
    </vt:vector>
  </TitlesOfParts>
  <Company>Puget Sound Energy</Company>
  <LinksUpToDate>false</LinksUpToDate>
  <CharactersWithSpaces>184819</CharactersWithSpaces>
  <SharedDoc>false</SharedDoc>
  <HLinks>
    <vt:vector size="570" baseType="variant">
      <vt:variant>
        <vt:i4>3145826</vt:i4>
      </vt:variant>
      <vt:variant>
        <vt:i4>839</vt:i4>
      </vt:variant>
      <vt:variant>
        <vt:i4>0</vt:i4>
      </vt:variant>
      <vt:variant>
        <vt:i4>5</vt:i4>
      </vt:variant>
      <vt:variant>
        <vt:lpwstr>http://www.pse.com/</vt:lpwstr>
      </vt:variant>
      <vt:variant>
        <vt:lpwstr/>
      </vt:variant>
      <vt:variant>
        <vt:i4>3145826</vt:i4>
      </vt:variant>
      <vt:variant>
        <vt:i4>837</vt:i4>
      </vt:variant>
      <vt:variant>
        <vt:i4>0</vt:i4>
      </vt:variant>
      <vt:variant>
        <vt:i4>5</vt:i4>
      </vt:variant>
      <vt:variant>
        <vt:lpwstr>http://www.pse.com/</vt:lpwstr>
      </vt:variant>
      <vt:variant>
        <vt:lpwstr/>
      </vt:variant>
      <vt:variant>
        <vt:i4>1245247</vt:i4>
      </vt:variant>
      <vt:variant>
        <vt:i4>554</vt:i4>
      </vt:variant>
      <vt:variant>
        <vt:i4>0</vt:i4>
      </vt:variant>
      <vt:variant>
        <vt:i4>5</vt:i4>
      </vt:variant>
      <vt:variant>
        <vt:lpwstr/>
      </vt:variant>
      <vt:variant>
        <vt:lpwstr>_Toc350350925</vt:lpwstr>
      </vt:variant>
      <vt:variant>
        <vt:i4>1245247</vt:i4>
      </vt:variant>
      <vt:variant>
        <vt:i4>548</vt:i4>
      </vt:variant>
      <vt:variant>
        <vt:i4>0</vt:i4>
      </vt:variant>
      <vt:variant>
        <vt:i4>5</vt:i4>
      </vt:variant>
      <vt:variant>
        <vt:lpwstr/>
      </vt:variant>
      <vt:variant>
        <vt:lpwstr>_Toc350350924</vt:lpwstr>
      </vt:variant>
      <vt:variant>
        <vt:i4>1245247</vt:i4>
      </vt:variant>
      <vt:variant>
        <vt:i4>542</vt:i4>
      </vt:variant>
      <vt:variant>
        <vt:i4>0</vt:i4>
      </vt:variant>
      <vt:variant>
        <vt:i4>5</vt:i4>
      </vt:variant>
      <vt:variant>
        <vt:lpwstr/>
      </vt:variant>
      <vt:variant>
        <vt:lpwstr>_Toc350350923</vt:lpwstr>
      </vt:variant>
      <vt:variant>
        <vt:i4>1245247</vt:i4>
      </vt:variant>
      <vt:variant>
        <vt:i4>536</vt:i4>
      </vt:variant>
      <vt:variant>
        <vt:i4>0</vt:i4>
      </vt:variant>
      <vt:variant>
        <vt:i4>5</vt:i4>
      </vt:variant>
      <vt:variant>
        <vt:lpwstr/>
      </vt:variant>
      <vt:variant>
        <vt:lpwstr>_Toc350350922</vt:lpwstr>
      </vt:variant>
      <vt:variant>
        <vt:i4>1245247</vt:i4>
      </vt:variant>
      <vt:variant>
        <vt:i4>530</vt:i4>
      </vt:variant>
      <vt:variant>
        <vt:i4>0</vt:i4>
      </vt:variant>
      <vt:variant>
        <vt:i4>5</vt:i4>
      </vt:variant>
      <vt:variant>
        <vt:lpwstr/>
      </vt:variant>
      <vt:variant>
        <vt:lpwstr>_Toc350350921</vt:lpwstr>
      </vt:variant>
      <vt:variant>
        <vt:i4>1245247</vt:i4>
      </vt:variant>
      <vt:variant>
        <vt:i4>524</vt:i4>
      </vt:variant>
      <vt:variant>
        <vt:i4>0</vt:i4>
      </vt:variant>
      <vt:variant>
        <vt:i4>5</vt:i4>
      </vt:variant>
      <vt:variant>
        <vt:lpwstr/>
      </vt:variant>
      <vt:variant>
        <vt:lpwstr>_Toc350350920</vt:lpwstr>
      </vt:variant>
      <vt:variant>
        <vt:i4>1048639</vt:i4>
      </vt:variant>
      <vt:variant>
        <vt:i4>518</vt:i4>
      </vt:variant>
      <vt:variant>
        <vt:i4>0</vt:i4>
      </vt:variant>
      <vt:variant>
        <vt:i4>5</vt:i4>
      </vt:variant>
      <vt:variant>
        <vt:lpwstr/>
      </vt:variant>
      <vt:variant>
        <vt:lpwstr>_Toc350350919</vt:lpwstr>
      </vt:variant>
      <vt:variant>
        <vt:i4>1048639</vt:i4>
      </vt:variant>
      <vt:variant>
        <vt:i4>512</vt:i4>
      </vt:variant>
      <vt:variant>
        <vt:i4>0</vt:i4>
      </vt:variant>
      <vt:variant>
        <vt:i4>5</vt:i4>
      </vt:variant>
      <vt:variant>
        <vt:lpwstr/>
      </vt:variant>
      <vt:variant>
        <vt:lpwstr>_Toc350350918</vt:lpwstr>
      </vt:variant>
      <vt:variant>
        <vt:i4>1048639</vt:i4>
      </vt:variant>
      <vt:variant>
        <vt:i4>506</vt:i4>
      </vt:variant>
      <vt:variant>
        <vt:i4>0</vt:i4>
      </vt:variant>
      <vt:variant>
        <vt:i4>5</vt:i4>
      </vt:variant>
      <vt:variant>
        <vt:lpwstr/>
      </vt:variant>
      <vt:variant>
        <vt:lpwstr>_Toc350350917</vt:lpwstr>
      </vt:variant>
      <vt:variant>
        <vt:i4>1048639</vt:i4>
      </vt:variant>
      <vt:variant>
        <vt:i4>500</vt:i4>
      </vt:variant>
      <vt:variant>
        <vt:i4>0</vt:i4>
      </vt:variant>
      <vt:variant>
        <vt:i4>5</vt:i4>
      </vt:variant>
      <vt:variant>
        <vt:lpwstr/>
      </vt:variant>
      <vt:variant>
        <vt:lpwstr>_Toc350350916</vt:lpwstr>
      </vt:variant>
      <vt:variant>
        <vt:i4>1048639</vt:i4>
      </vt:variant>
      <vt:variant>
        <vt:i4>494</vt:i4>
      </vt:variant>
      <vt:variant>
        <vt:i4>0</vt:i4>
      </vt:variant>
      <vt:variant>
        <vt:i4>5</vt:i4>
      </vt:variant>
      <vt:variant>
        <vt:lpwstr/>
      </vt:variant>
      <vt:variant>
        <vt:lpwstr>_Toc350350915</vt:lpwstr>
      </vt:variant>
      <vt:variant>
        <vt:i4>1048639</vt:i4>
      </vt:variant>
      <vt:variant>
        <vt:i4>488</vt:i4>
      </vt:variant>
      <vt:variant>
        <vt:i4>0</vt:i4>
      </vt:variant>
      <vt:variant>
        <vt:i4>5</vt:i4>
      </vt:variant>
      <vt:variant>
        <vt:lpwstr/>
      </vt:variant>
      <vt:variant>
        <vt:lpwstr>_Toc350350914</vt:lpwstr>
      </vt:variant>
      <vt:variant>
        <vt:i4>1048639</vt:i4>
      </vt:variant>
      <vt:variant>
        <vt:i4>482</vt:i4>
      </vt:variant>
      <vt:variant>
        <vt:i4>0</vt:i4>
      </vt:variant>
      <vt:variant>
        <vt:i4>5</vt:i4>
      </vt:variant>
      <vt:variant>
        <vt:lpwstr/>
      </vt:variant>
      <vt:variant>
        <vt:lpwstr>_Toc350350913</vt:lpwstr>
      </vt:variant>
      <vt:variant>
        <vt:i4>1048639</vt:i4>
      </vt:variant>
      <vt:variant>
        <vt:i4>476</vt:i4>
      </vt:variant>
      <vt:variant>
        <vt:i4>0</vt:i4>
      </vt:variant>
      <vt:variant>
        <vt:i4>5</vt:i4>
      </vt:variant>
      <vt:variant>
        <vt:lpwstr/>
      </vt:variant>
      <vt:variant>
        <vt:lpwstr>_Toc350350912</vt:lpwstr>
      </vt:variant>
      <vt:variant>
        <vt:i4>1048639</vt:i4>
      </vt:variant>
      <vt:variant>
        <vt:i4>470</vt:i4>
      </vt:variant>
      <vt:variant>
        <vt:i4>0</vt:i4>
      </vt:variant>
      <vt:variant>
        <vt:i4>5</vt:i4>
      </vt:variant>
      <vt:variant>
        <vt:lpwstr/>
      </vt:variant>
      <vt:variant>
        <vt:lpwstr>_Toc350350911</vt:lpwstr>
      </vt:variant>
      <vt:variant>
        <vt:i4>1048639</vt:i4>
      </vt:variant>
      <vt:variant>
        <vt:i4>464</vt:i4>
      </vt:variant>
      <vt:variant>
        <vt:i4>0</vt:i4>
      </vt:variant>
      <vt:variant>
        <vt:i4>5</vt:i4>
      </vt:variant>
      <vt:variant>
        <vt:lpwstr/>
      </vt:variant>
      <vt:variant>
        <vt:lpwstr>_Toc350350910</vt:lpwstr>
      </vt:variant>
      <vt:variant>
        <vt:i4>1114175</vt:i4>
      </vt:variant>
      <vt:variant>
        <vt:i4>458</vt:i4>
      </vt:variant>
      <vt:variant>
        <vt:i4>0</vt:i4>
      </vt:variant>
      <vt:variant>
        <vt:i4>5</vt:i4>
      </vt:variant>
      <vt:variant>
        <vt:lpwstr/>
      </vt:variant>
      <vt:variant>
        <vt:lpwstr>_Toc350350909</vt:lpwstr>
      </vt:variant>
      <vt:variant>
        <vt:i4>1114175</vt:i4>
      </vt:variant>
      <vt:variant>
        <vt:i4>452</vt:i4>
      </vt:variant>
      <vt:variant>
        <vt:i4>0</vt:i4>
      </vt:variant>
      <vt:variant>
        <vt:i4>5</vt:i4>
      </vt:variant>
      <vt:variant>
        <vt:lpwstr/>
      </vt:variant>
      <vt:variant>
        <vt:lpwstr>_Toc350350908</vt:lpwstr>
      </vt:variant>
      <vt:variant>
        <vt:i4>1114175</vt:i4>
      </vt:variant>
      <vt:variant>
        <vt:i4>446</vt:i4>
      </vt:variant>
      <vt:variant>
        <vt:i4>0</vt:i4>
      </vt:variant>
      <vt:variant>
        <vt:i4>5</vt:i4>
      </vt:variant>
      <vt:variant>
        <vt:lpwstr/>
      </vt:variant>
      <vt:variant>
        <vt:lpwstr>_Toc350350907</vt:lpwstr>
      </vt:variant>
      <vt:variant>
        <vt:i4>1114175</vt:i4>
      </vt:variant>
      <vt:variant>
        <vt:i4>440</vt:i4>
      </vt:variant>
      <vt:variant>
        <vt:i4>0</vt:i4>
      </vt:variant>
      <vt:variant>
        <vt:i4>5</vt:i4>
      </vt:variant>
      <vt:variant>
        <vt:lpwstr/>
      </vt:variant>
      <vt:variant>
        <vt:lpwstr>_Toc350350906</vt:lpwstr>
      </vt:variant>
      <vt:variant>
        <vt:i4>1114175</vt:i4>
      </vt:variant>
      <vt:variant>
        <vt:i4>434</vt:i4>
      </vt:variant>
      <vt:variant>
        <vt:i4>0</vt:i4>
      </vt:variant>
      <vt:variant>
        <vt:i4>5</vt:i4>
      </vt:variant>
      <vt:variant>
        <vt:lpwstr/>
      </vt:variant>
      <vt:variant>
        <vt:lpwstr>_Toc350350905</vt:lpwstr>
      </vt:variant>
      <vt:variant>
        <vt:i4>1114175</vt:i4>
      </vt:variant>
      <vt:variant>
        <vt:i4>428</vt:i4>
      </vt:variant>
      <vt:variant>
        <vt:i4>0</vt:i4>
      </vt:variant>
      <vt:variant>
        <vt:i4>5</vt:i4>
      </vt:variant>
      <vt:variant>
        <vt:lpwstr/>
      </vt:variant>
      <vt:variant>
        <vt:lpwstr>_Toc350350904</vt:lpwstr>
      </vt:variant>
      <vt:variant>
        <vt:i4>1114175</vt:i4>
      </vt:variant>
      <vt:variant>
        <vt:i4>422</vt:i4>
      </vt:variant>
      <vt:variant>
        <vt:i4>0</vt:i4>
      </vt:variant>
      <vt:variant>
        <vt:i4>5</vt:i4>
      </vt:variant>
      <vt:variant>
        <vt:lpwstr/>
      </vt:variant>
      <vt:variant>
        <vt:lpwstr>_Toc350350903</vt:lpwstr>
      </vt:variant>
      <vt:variant>
        <vt:i4>1114175</vt:i4>
      </vt:variant>
      <vt:variant>
        <vt:i4>416</vt:i4>
      </vt:variant>
      <vt:variant>
        <vt:i4>0</vt:i4>
      </vt:variant>
      <vt:variant>
        <vt:i4>5</vt:i4>
      </vt:variant>
      <vt:variant>
        <vt:lpwstr/>
      </vt:variant>
      <vt:variant>
        <vt:lpwstr>_Toc350350902</vt:lpwstr>
      </vt:variant>
      <vt:variant>
        <vt:i4>1114175</vt:i4>
      </vt:variant>
      <vt:variant>
        <vt:i4>410</vt:i4>
      </vt:variant>
      <vt:variant>
        <vt:i4>0</vt:i4>
      </vt:variant>
      <vt:variant>
        <vt:i4>5</vt:i4>
      </vt:variant>
      <vt:variant>
        <vt:lpwstr/>
      </vt:variant>
      <vt:variant>
        <vt:lpwstr>_Toc350350901</vt:lpwstr>
      </vt:variant>
      <vt:variant>
        <vt:i4>1114175</vt:i4>
      </vt:variant>
      <vt:variant>
        <vt:i4>404</vt:i4>
      </vt:variant>
      <vt:variant>
        <vt:i4>0</vt:i4>
      </vt:variant>
      <vt:variant>
        <vt:i4>5</vt:i4>
      </vt:variant>
      <vt:variant>
        <vt:lpwstr/>
      </vt:variant>
      <vt:variant>
        <vt:lpwstr>_Toc350350900</vt:lpwstr>
      </vt:variant>
      <vt:variant>
        <vt:i4>1572926</vt:i4>
      </vt:variant>
      <vt:variant>
        <vt:i4>398</vt:i4>
      </vt:variant>
      <vt:variant>
        <vt:i4>0</vt:i4>
      </vt:variant>
      <vt:variant>
        <vt:i4>5</vt:i4>
      </vt:variant>
      <vt:variant>
        <vt:lpwstr/>
      </vt:variant>
      <vt:variant>
        <vt:lpwstr>_Toc350350899</vt:lpwstr>
      </vt:variant>
      <vt:variant>
        <vt:i4>1572926</vt:i4>
      </vt:variant>
      <vt:variant>
        <vt:i4>392</vt:i4>
      </vt:variant>
      <vt:variant>
        <vt:i4>0</vt:i4>
      </vt:variant>
      <vt:variant>
        <vt:i4>5</vt:i4>
      </vt:variant>
      <vt:variant>
        <vt:lpwstr/>
      </vt:variant>
      <vt:variant>
        <vt:lpwstr>_Toc350350898</vt:lpwstr>
      </vt:variant>
      <vt:variant>
        <vt:i4>1572926</vt:i4>
      </vt:variant>
      <vt:variant>
        <vt:i4>386</vt:i4>
      </vt:variant>
      <vt:variant>
        <vt:i4>0</vt:i4>
      </vt:variant>
      <vt:variant>
        <vt:i4>5</vt:i4>
      </vt:variant>
      <vt:variant>
        <vt:lpwstr/>
      </vt:variant>
      <vt:variant>
        <vt:lpwstr>_Toc350350897</vt:lpwstr>
      </vt:variant>
      <vt:variant>
        <vt:i4>1572926</vt:i4>
      </vt:variant>
      <vt:variant>
        <vt:i4>380</vt:i4>
      </vt:variant>
      <vt:variant>
        <vt:i4>0</vt:i4>
      </vt:variant>
      <vt:variant>
        <vt:i4>5</vt:i4>
      </vt:variant>
      <vt:variant>
        <vt:lpwstr/>
      </vt:variant>
      <vt:variant>
        <vt:lpwstr>_Toc350350896</vt:lpwstr>
      </vt:variant>
      <vt:variant>
        <vt:i4>1572926</vt:i4>
      </vt:variant>
      <vt:variant>
        <vt:i4>374</vt:i4>
      </vt:variant>
      <vt:variant>
        <vt:i4>0</vt:i4>
      </vt:variant>
      <vt:variant>
        <vt:i4>5</vt:i4>
      </vt:variant>
      <vt:variant>
        <vt:lpwstr/>
      </vt:variant>
      <vt:variant>
        <vt:lpwstr>_Toc350350895</vt:lpwstr>
      </vt:variant>
      <vt:variant>
        <vt:i4>1572926</vt:i4>
      </vt:variant>
      <vt:variant>
        <vt:i4>368</vt:i4>
      </vt:variant>
      <vt:variant>
        <vt:i4>0</vt:i4>
      </vt:variant>
      <vt:variant>
        <vt:i4>5</vt:i4>
      </vt:variant>
      <vt:variant>
        <vt:lpwstr/>
      </vt:variant>
      <vt:variant>
        <vt:lpwstr>_Toc350350894</vt:lpwstr>
      </vt:variant>
      <vt:variant>
        <vt:i4>1572926</vt:i4>
      </vt:variant>
      <vt:variant>
        <vt:i4>362</vt:i4>
      </vt:variant>
      <vt:variant>
        <vt:i4>0</vt:i4>
      </vt:variant>
      <vt:variant>
        <vt:i4>5</vt:i4>
      </vt:variant>
      <vt:variant>
        <vt:lpwstr/>
      </vt:variant>
      <vt:variant>
        <vt:lpwstr>_Toc350350893</vt:lpwstr>
      </vt:variant>
      <vt:variant>
        <vt:i4>1572926</vt:i4>
      </vt:variant>
      <vt:variant>
        <vt:i4>356</vt:i4>
      </vt:variant>
      <vt:variant>
        <vt:i4>0</vt:i4>
      </vt:variant>
      <vt:variant>
        <vt:i4>5</vt:i4>
      </vt:variant>
      <vt:variant>
        <vt:lpwstr/>
      </vt:variant>
      <vt:variant>
        <vt:lpwstr>_Toc350350892</vt:lpwstr>
      </vt:variant>
      <vt:variant>
        <vt:i4>1572926</vt:i4>
      </vt:variant>
      <vt:variant>
        <vt:i4>350</vt:i4>
      </vt:variant>
      <vt:variant>
        <vt:i4>0</vt:i4>
      </vt:variant>
      <vt:variant>
        <vt:i4>5</vt:i4>
      </vt:variant>
      <vt:variant>
        <vt:lpwstr/>
      </vt:variant>
      <vt:variant>
        <vt:lpwstr>_Toc350350891</vt:lpwstr>
      </vt:variant>
      <vt:variant>
        <vt:i4>1572926</vt:i4>
      </vt:variant>
      <vt:variant>
        <vt:i4>344</vt:i4>
      </vt:variant>
      <vt:variant>
        <vt:i4>0</vt:i4>
      </vt:variant>
      <vt:variant>
        <vt:i4>5</vt:i4>
      </vt:variant>
      <vt:variant>
        <vt:lpwstr/>
      </vt:variant>
      <vt:variant>
        <vt:lpwstr>_Toc350350890</vt:lpwstr>
      </vt:variant>
      <vt:variant>
        <vt:i4>1638462</vt:i4>
      </vt:variant>
      <vt:variant>
        <vt:i4>338</vt:i4>
      </vt:variant>
      <vt:variant>
        <vt:i4>0</vt:i4>
      </vt:variant>
      <vt:variant>
        <vt:i4>5</vt:i4>
      </vt:variant>
      <vt:variant>
        <vt:lpwstr/>
      </vt:variant>
      <vt:variant>
        <vt:lpwstr>_Toc350350889</vt:lpwstr>
      </vt:variant>
      <vt:variant>
        <vt:i4>1638462</vt:i4>
      </vt:variant>
      <vt:variant>
        <vt:i4>332</vt:i4>
      </vt:variant>
      <vt:variant>
        <vt:i4>0</vt:i4>
      </vt:variant>
      <vt:variant>
        <vt:i4>5</vt:i4>
      </vt:variant>
      <vt:variant>
        <vt:lpwstr/>
      </vt:variant>
      <vt:variant>
        <vt:lpwstr>_Toc350350888</vt:lpwstr>
      </vt:variant>
      <vt:variant>
        <vt:i4>1638462</vt:i4>
      </vt:variant>
      <vt:variant>
        <vt:i4>326</vt:i4>
      </vt:variant>
      <vt:variant>
        <vt:i4>0</vt:i4>
      </vt:variant>
      <vt:variant>
        <vt:i4>5</vt:i4>
      </vt:variant>
      <vt:variant>
        <vt:lpwstr/>
      </vt:variant>
      <vt:variant>
        <vt:lpwstr>_Toc350350887</vt:lpwstr>
      </vt:variant>
      <vt:variant>
        <vt:i4>1638462</vt:i4>
      </vt:variant>
      <vt:variant>
        <vt:i4>320</vt:i4>
      </vt:variant>
      <vt:variant>
        <vt:i4>0</vt:i4>
      </vt:variant>
      <vt:variant>
        <vt:i4>5</vt:i4>
      </vt:variant>
      <vt:variant>
        <vt:lpwstr/>
      </vt:variant>
      <vt:variant>
        <vt:lpwstr>_Toc350350886</vt:lpwstr>
      </vt:variant>
      <vt:variant>
        <vt:i4>1638462</vt:i4>
      </vt:variant>
      <vt:variant>
        <vt:i4>314</vt:i4>
      </vt:variant>
      <vt:variant>
        <vt:i4>0</vt:i4>
      </vt:variant>
      <vt:variant>
        <vt:i4>5</vt:i4>
      </vt:variant>
      <vt:variant>
        <vt:lpwstr/>
      </vt:variant>
      <vt:variant>
        <vt:lpwstr>_Toc350350885</vt:lpwstr>
      </vt:variant>
      <vt:variant>
        <vt:i4>1638462</vt:i4>
      </vt:variant>
      <vt:variant>
        <vt:i4>308</vt:i4>
      </vt:variant>
      <vt:variant>
        <vt:i4>0</vt:i4>
      </vt:variant>
      <vt:variant>
        <vt:i4>5</vt:i4>
      </vt:variant>
      <vt:variant>
        <vt:lpwstr/>
      </vt:variant>
      <vt:variant>
        <vt:lpwstr>_Toc350350884</vt:lpwstr>
      </vt:variant>
      <vt:variant>
        <vt:i4>1638462</vt:i4>
      </vt:variant>
      <vt:variant>
        <vt:i4>302</vt:i4>
      </vt:variant>
      <vt:variant>
        <vt:i4>0</vt:i4>
      </vt:variant>
      <vt:variant>
        <vt:i4>5</vt:i4>
      </vt:variant>
      <vt:variant>
        <vt:lpwstr/>
      </vt:variant>
      <vt:variant>
        <vt:lpwstr>_Toc350350883</vt:lpwstr>
      </vt:variant>
      <vt:variant>
        <vt:i4>1638462</vt:i4>
      </vt:variant>
      <vt:variant>
        <vt:i4>296</vt:i4>
      </vt:variant>
      <vt:variant>
        <vt:i4>0</vt:i4>
      </vt:variant>
      <vt:variant>
        <vt:i4>5</vt:i4>
      </vt:variant>
      <vt:variant>
        <vt:lpwstr/>
      </vt:variant>
      <vt:variant>
        <vt:lpwstr>_Toc350350882</vt:lpwstr>
      </vt:variant>
      <vt:variant>
        <vt:i4>1638462</vt:i4>
      </vt:variant>
      <vt:variant>
        <vt:i4>290</vt:i4>
      </vt:variant>
      <vt:variant>
        <vt:i4>0</vt:i4>
      </vt:variant>
      <vt:variant>
        <vt:i4>5</vt:i4>
      </vt:variant>
      <vt:variant>
        <vt:lpwstr/>
      </vt:variant>
      <vt:variant>
        <vt:lpwstr>_Toc350350881</vt:lpwstr>
      </vt:variant>
      <vt:variant>
        <vt:i4>1638462</vt:i4>
      </vt:variant>
      <vt:variant>
        <vt:i4>284</vt:i4>
      </vt:variant>
      <vt:variant>
        <vt:i4>0</vt:i4>
      </vt:variant>
      <vt:variant>
        <vt:i4>5</vt:i4>
      </vt:variant>
      <vt:variant>
        <vt:lpwstr/>
      </vt:variant>
      <vt:variant>
        <vt:lpwstr>_Toc350350880</vt:lpwstr>
      </vt:variant>
      <vt:variant>
        <vt:i4>1441854</vt:i4>
      </vt:variant>
      <vt:variant>
        <vt:i4>278</vt:i4>
      </vt:variant>
      <vt:variant>
        <vt:i4>0</vt:i4>
      </vt:variant>
      <vt:variant>
        <vt:i4>5</vt:i4>
      </vt:variant>
      <vt:variant>
        <vt:lpwstr/>
      </vt:variant>
      <vt:variant>
        <vt:lpwstr>_Toc350350879</vt:lpwstr>
      </vt:variant>
      <vt:variant>
        <vt:i4>1441854</vt:i4>
      </vt:variant>
      <vt:variant>
        <vt:i4>272</vt:i4>
      </vt:variant>
      <vt:variant>
        <vt:i4>0</vt:i4>
      </vt:variant>
      <vt:variant>
        <vt:i4>5</vt:i4>
      </vt:variant>
      <vt:variant>
        <vt:lpwstr/>
      </vt:variant>
      <vt:variant>
        <vt:lpwstr>_Toc350350878</vt:lpwstr>
      </vt:variant>
      <vt:variant>
        <vt:i4>1441854</vt:i4>
      </vt:variant>
      <vt:variant>
        <vt:i4>266</vt:i4>
      </vt:variant>
      <vt:variant>
        <vt:i4>0</vt:i4>
      </vt:variant>
      <vt:variant>
        <vt:i4>5</vt:i4>
      </vt:variant>
      <vt:variant>
        <vt:lpwstr/>
      </vt:variant>
      <vt:variant>
        <vt:lpwstr>_Toc350350877</vt:lpwstr>
      </vt:variant>
      <vt:variant>
        <vt:i4>1441854</vt:i4>
      </vt:variant>
      <vt:variant>
        <vt:i4>260</vt:i4>
      </vt:variant>
      <vt:variant>
        <vt:i4>0</vt:i4>
      </vt:variant>
      <vt:variant>
        <vt:i4>5</vt:i4>
      </vt:variant>
      <vt:variant>
        <vt:lpwstr/>
      </vt:variant>
      <vt:variant>
        <vt:lpwstr>_Toc350350876</vt:lpwstr>
      </vt:variant>
      <vt:variant>
        <vt:i4>1441854</vt:i4>
      </vt:variant>
      <vt:variant>
        <vt:i4>254</vt:i4>
      </vt:variant>
      <vt:variant>
        <vt:i4>0</vt:i4>
      </vt:variant>
      <vt:variant>
        <vt:i4>5</vt:i4>
      </vt:variant>
      <vt:variant>
        <vt:lpwstr/>
      </vt:variant>
      <vt:variant>
        <vt:lpwstr>_Toc350350875</vt:lpwstr>
      </vt:variant>
      <vt:variant>
        <vt:i4>1441854</vt:i4>
      </vt:variant>
      <vt:variant>
        <vt:i4>248</vt:i4>
      </vt:variant>
      <vt:variant>
        <vt:i4>0</vt:i4>
      </vt:variant>
      <vt:variant>
        <vt:i4>5</vt:i4>
      </vt:variant>
      <vt:variant>
        <vt:lpwstr/>
      </vt:variant>
      <vt:variant>
        <vt:lpwstr>_Toc350350874</vt:lpwstr>
      </vt:variant>
      <vt:variant>
        <vt:i4>1441854</vt:i4>
      </vt:variant>
      <vt:variant>
        <vt:i4>242</vt:i4>
      </vt:variant>
      <vt:variant>
        <vt:i4>0</vt:i4>
      </vt:variant>
      <vt:variant>
        <vt:i4>5</vt:i4>
      </vt:variant>
      <vt:variant>
        <vt:lpwstr/>
      </vt:variant>
      <vt:variant>
        <vt:lpwstr>_Toc350350873</vt:lpwstr>
      </vt:variant>
      <vt:variant>
        <vt:i4>1441854</vt:i4>
      </vt:variant>
      <vt:variant>
        <vt:i4>236</vt:i4>
      </vt:variant>
      <vt:variant>
        <vt:i4>0</vt:i4>
      </vt:variant>
      <vt:variant>
        <vt:i4>5</vt:i4>
      </vt:variant>
      <vt:variant>
        <vt:lpwstr/>
      </vt:variant>
      <vt:variant>
        <vt:lpwstr>_Toc350350872</vt:lpwstr>
      </vt:variant>
      <vt:variant>
        <vt:i4>1441854</vt:i4>
      </vt:variant>
      <vt:variant>
        <vt:i4>230</vt:i4>
      </vt:variant>
      <vt:variant>
        <vt:i4>0</vt:i4>
      </vt:variant>
      <vt:variant>
        <vt:i4>5</vt:i4>
      </vt:variant>
      <vt:variant>
        <vt:lpwstr/>
      </vt:variant>
      <vt:variant>
        <vt:lpwstr>_Toc350350871</vt:lpwstr>
      </vt:variant>
      <vt:variant>
        <vt:i4>1441854</vt:i4>
      </vt:variant>
      <vt:variant>
        <vt:i4>224</vt:i4>
      </vt:variant>
      <vt:variant>
        <vt:i4>0</vt:i4>
      </vt:variant>
      <vt:variant>
        <vt:i4>5</vt:i4>
      </vt:variant>
      <vt:variant>
        <vt:lpwstr/>
      </vt:variant>
      <vt:variant>
        <vt:lpwstr>_Toc350350870</vt:lpwstr>
      </vt:variant>
      <vt:variant>
        <vt:i4>1507390</vt:i4>
      </vt:variant>
      <vt:variant>
        <vt:i4>218</vt:i4>
      </vt:variant>
      <vt:variant>
        <vt:i4>0</vt:i4>
      </vt:variant>
      <vt:variant>
        <vt:i4>5</vt:i4>
      </vt:variant>
      <vt:variant>
        <vt:lpwstr/>
      </vt:variant>
      <vt:variant>
        <vt:lpwstr>_Toc350350869</vt:lpwstr>
      </vt:variant>
      <vt:variant>
        <vt:i4>1507390</vt:i4>
      </vt:variant>
      <vt:variant>
        <vt:i4>212</vt:i4>
      </vt:variant>
      <vt:variant>
        <vt:i4>0</vt:i4>
      </vt:variant>
      <vt:variant>
        <vt:i4>5</vt:i4>
      </vt:variant>
      <vt:variant>
        <vt:lpwstr/>
      </vt:variant>
      <vt:variant>
        <vt:lpwstr>_Toc350350868</vt:lpwstr>
      </vt:variant>
      <vt:variant>
        <vt:i4>1507390</vt:i4>
      </vt:variant>
      <vt:variant>
        <vt:i4>206</vt:i4>
      </vt:variant>
      <vt:variant>
        <vt:i4>0</vt:i4>
      </vt:variant>
      <vt:variant>
        <vt:i4>5</vt:i4>
      </vt:variant>
      <vt:variant>
        <vt:lpwstr/>
      </vt:variant>
      <vt:variant>
        <vt:lpwstr>_Toc350350867</vt:lpwstr>
      </vt:variant>
      <vt:variant>
        <vt:i4>1507390</vt:i4>
      </vt:variant>
      <vt:variant>
        <vt:i4>200</vt:i4>
      </vt:variant>
      <vt:variant>
        <vt:i4>0</vt:i4>
      </vt:variant>
      <vt:variant>
        <vt:i4>5</vt:i4>
      </vt:variant>
      <vt:variant>
        <vt:lpwstr/>
      </vt:variant>
      <vt:variant>
        <vt:lpwstr>_Toc350350866</vt:lpwstr>
      </vt:variant>
      <vt:variant>
        <vt:i4>1507390</vt:i4>
      </vt:variant>
      <vt:variant>
        <vt:i4>194</vt:i4>
      </vt:variant>
      <vt:variant>
        <vt:i4>0</vt:i4>
      </vt:variant>
      <vt:variant>
        <vt:i4>5</vt:i4>
      </vt:variant>
      <vt:variant>
        <vt:lpwstr/>
      </vt:variant>
      <vt:variant>
        <vt:lpwstr>_Toc350350865</vt:lpwstr>
      </vt:variant>
      <vt:variant>
        <vt:i4>1507390</vt:i4>
      </vt:variant>
      <vt:variant>
        <vt:i4>188</vt:i4>
      </vt:variant>
      <vt:variant>
        <vt:i4>0</vt:i4>
      </vt:variant>
      <vt:variant>
        <vt:i4>5</vt:i4>
      </vt:variant>
      <vt:variant>
        <vt:lpwstr/>
      </vt:variant>
      <vt:variant>
        <vt:lpwstr>_Toc350350864</vt:lpwstr>
      </vt:variant>
      <vt:variant>
        <vt:i4>1507390</vt:i4>
      </vt:variant>
      <vt:variant>
        <vt:i4>182</vt:i4>
      </vt:variant>
      <vt:variant>
        <vt:i4>0</vt:i4>
      </vt:variant>
      <vt:variant>
        <vt:i4>5</vt:i4>
      </vt:variant>
      <vt:variant>
        <vt:lpwstr/>
      </vt:variant>
      <vt:variant>
        <vt:lpwstr>_Toc350350863</vt:lpwstr>
      </vt:variant>
      <vt:variant>
        <vt:i4>1507390</vt:i4>
      </vt:variant>
      <vt:variant>
        <vt:i4>176</vt:i4>
      </vt:variant>
      <vt:variant>
        <vt:i4>0</vt:i4>
      </vt:variant>
      <vt:variant>
        <vt:i4>5</vt:i4>
      </vt:variant>
      <vt:variant>
        <vt:lpwstr/>
      </vt:variant>
      <vt:variant>
        <vt:lpwstr>_Toc350350862</vt:lpwstr>
      </vt:variant>
      <vt:variant>
        <vt:i4>1507390</vt:i4>
      </vt:variant>
      <vt:variant>
        <vt:i4>170</vt:i4>
      </vt:variant>
      <vt:variant>
        <vt:i4>0</vt:i4>
      </vt:variant>
      <vt:variant>
        <vt:i4>5</vt:i4>
      </vt:variant>
      <vt:variant>
        <vt:lpwstr/>
      </vt:variant>
      <vt:variant>
        <vt:lpwstr>_Toc350350861</vt:lpwstr>
      </vt:variant>
      <vt:variant>
        <vt:i4>1507390</vt:i4>
      </vt:variant>
      <vt:variant>
        <vt:i4>164</vt:i4>
      </vt:variant>
      <vt:variant>
        <vt:i4>0</vt:i4>
      </vt:variant>
      <vt:variant>
        <vt:i4>5</vt:i4>
      </vt:variant>
      <vt:variant>
        <vt:lpwstr/>
      </vt:variant>
      <vt:variant>
        <vt:lpwstr>_Toc350350860</vt:lpwstr>
      </vt:variant>
      <vt:variant>
        <vt:i4>1310782</vt:i4>
      </vt:variant>
      <vt:variant>
        <vt:i4>158</vt:i4>
      </vt:variant>
      <vt:variant>
        <vt:i4>0</vt:i4>
      </vt:variant>
      <vt:variant>
        <vt:i4>5</vt:i4>
      </vt:variant>
      <vt:variant>
        <vt:lpwstr/>
      </vt:variant>
      <vt:variant>
        <vt:lpwstr>_Toc350350859</vt:lpwstr>
      </vt:variant>
      <vt:variant>
        <vt:i4>1310782</vt:i4>
      </vt:variant>
      <vt:variant>
        <vt:i4>152</vt:i4>
      </vt:variant>
      <vt:variant>
        <vt:i4>0</vt:i4>
      </vt:variant>
      <vt:variant>
        <vt:i4>5</vt:i4>
      </vt:variant>
      <vt:variant>
        <vt:lpwstr/>
      </vt:variant>
      <vt:variant>
        <vt:lpwstr>_Toc350350858</vt:lpwstr>
      </vt:variant>
      <vt:variant>
        <vt:i4>1310782</vt:i4>
      </vt:variant>
      <vt:variant>
        <vt:i4>146</vt:i4>
      </vt:variant>
      <vt:variant>
        <vt:i4>0</vt:i4>
      </vt:variant>
      <vt:variant>
        <vt:i4>5</vt:i4>
      </vt:variant>
      <vt:variant>
        <vt:lpwstr/>
      </vt:variant>
      <vt:variant>
        <vt:lpwstr>_Toc350350857</vt:lpwstr>
      </vt:variant>
      <vt:variant>
        <vt:i4>1310782</vt:i4>
      </vt:variant>
      <vt:variant>
        <vt:i4>140</vt:i4>
      </vt:variant>
      <vt:variant>
        <vt:i4>0</vt:i4>
      </vt:variant>
      <vt:variant>
        <vt:i4>5</vt:i4>
      </vt:variant>
      <vt:variant>
        <vt:lpwstr/>
      </vt:variant>
      <vt:variant>
        <vt:lpwstr>_Toc350350856</vt:lpwstr>
      </vt:variant>
      <vt:variant>
        <vt:i4>1310782</vt:i4>
      </vt:variant>
      <vt:variant>
        <vt:i4>134</vt:i4>
      </vt:variant>
      <vt:variant>
        <vt:i4>0</vt:i4>
      </vt:variant>
      <vt:variant>
        <vt:i4>5</vt:i4>
      </vt:variant>
      <vt:variant>
        <vt:lpwstr/>
      </vt:variant>
      <vt:variant>
        <vt:lpwstr>_Toc350350855</vt:lpwstr>
      </vt:variant>
      <vt:variant>
        <vt:i4>1310782</vt:i4>
      </vt:variant>
      <vt:variant>
        <vt:i4>128</vt:i4>
      </vt:variant>
      <vt:variant>
        <vt:i4>0</vt:i4>
      </vt:variant>
      <vt:variant>
        <vt:i4>5</vt:i4>
      </vt:variant>
      <vt:variant>
        <vt:lpwstr/>
      </vt:variant>
      <vt:variant>
        <vt:lpwstr>_Toc350350854</vt:lpwstr>
      </vt:variant>
      <vt:variant>
        <vt:i4>1310782</vt:i4>
      </vt:variant>
      <vt:variant>
        <vt:i4>122</vt:i4>
      </vt:variant>
      <vt:variant>
        <vt:i4>0</vt:i4>
      </vt:variant>
      <vt:variant>
        <vt:i4>5</vt:i4>
      </vt:variant>
      <vt:variant>
        <vt:lpwstr/>
      </vt:variant>
      <vt:variant>
        <vt:lpwstr>_Toc350350853</vt:lpwstr>
      </vt:variant>
      <vt:variant>
        <vt:i4>1310782</vt:i4>
      </vt:variant>
      <vt:variant>
        <vt:i4>116</vt:i4>
      </vt:variant>
      <vt:variant>
        <vt:i4>0</vt:i4>
      </vt:variant>
      <vt:variant>
        <vt:i4>5</vt:i4>
      </vt:variant>
      <vt:variant>
        <vt:lpwstr/>
      </vt:variant>
      <vt:variant>
        <vt:lpwstr>_Toc350350852</vt:lpwstr>
      </vt:variant>
      <vt:variant>
        <vt:i4>1310782</vt:i4>
      </vt:variant>
      <vt:variant>
        <vt:i4>110</vt:i4>
      </vt:variant>
      <vt:variant>
        <vt:i4>0</vt:i4>
      </vt:variant>
      <vt:variant>
        <vt:i4>5</vt:i4>
      </vt:variant>
      <vt:variant>
        <vt:lpwstr/>
      </vt:variant>
      <vt:variant>
        <vt:lpwstr>_Toc350350851</vt:lpwstr>
      </vt:variant>
      <vt:variant>
        <vt:i4>1310782</vt:i4>
      </vt:variant>
      <vt:variant>
        <vt:i4>104</vt:i4>
      </vt:variant>
      <vt:variant>
        <vt:i4>0</vt:i4>
      </vt:variant>
      <vt:variant>
        <vt:i4>5</vt:i4>
      </vt:variant>
      <vt:variant>
        <vt:lpwstr/>
      </vt:variant>
      <vt:variant>
        <vt:lpwstr>_Toc350350850</vt:lpwstr>
      </vt:variant>
      <vt:variant>
        <vt:i4>1376318</vt:i4>
      </vt:variant>
      <vt:variant>
        <vt:i4>98</vt:i4>
      </vt:variant>
      <vt:variant>
        <vt:i4>0</vt:i4>
      </vt:variant>
      <vt:variant>
        <vt:i4>5</vt:i4>
      </vt:variant>
      <vt:variant>
        <vt:lpwstr/>
      </vt:variant>
      <vt:variant>
        <vt:lpwstr>_Toc350350849</vt:lpwstr>
      </vt:variant>
      <vt:variant>
        <vt:i4>1376318</vt:i4>
      </vt:variant>
      <vt:variant>
        <vt:i4>92</vt:i4>
      </vt:variant>
      <vt:variant>
        <vt:i4>0</vt:i4>
      </vt:variant>
      <vt:variant>
        <vt:i4>5</vt:i4>
      </vt:variant>
      <vt:variant>
        <vt:lpwstr/>
      </vt:variant>
      <vt:variant>
        <vt:lpwstr>_Toc350350848</vt:lpwstr>
      </vt:variant>
      <vt:variant>
        <vt:i4>1376318</vt:i4>
      </vt:variant>
      <vt:variant>
        <vt:i4>86</vt:i4>
      </vt:variant>
      <vt:variant>
        <vt:i4>0</vt:i4>
      </vt:variant>
      <vt:variant>
        <vt:i4>5</vt:i4>
      </vt:variant>
      <vt:variant>
        <vt:lpwstr/>
      </vt:variant>
      <vt:variant>
        <vt:lpwstr>_Toc350350847</vt:lpwstr>
      </vt:variant>
      <vt:variant>
        <vt:i4>1376318</vt:i4>
      </vt:variant>
      <vt:variant>
        <vt:i4>80</vt:i4>
      </vt:variant>
      <vt:variant>
        <vt:i4>0</vt:i4>
      </vt:variant>
      <vt:variant>
        <vt:i4>5</vt:i4>
      </vt:variant>
      <vt:variant>
        <vt:lpwstr/>
      </vt:variant>
      <vt:variant>
        <vt:lpwstr>_Toc350350846</vt:lpwstr>
      </vt:variant>
      <vt:variant>
        <vt:i4>1376318</vt:i4>
      </vt:variant>
      <vt:variant>
        <vt:i4>74</vt:i4>
      </vt:variant>
      <vt:variant>
        <vt:i4>0</vt:i4>
      </vt:variant>
      <vt:variant>
        <vt:i4>5</vt:i4>
      </vt:variant>
      <vt:variant>
        <vt:lpwstr/>
      </vt:variant>
      <vt:variant>
        <vt:lpwstr>_Toc350350845</vt:lpwstr>
      </vt:variant>
      <vt:variant>
        <vt:i4>1376318</vt:i4>
      </vt:variant>
      <vt:variant>
        <vt:i4>68</vt:i4>
      </vt:variant>
      <vt:variant>
        <vt:i4>0</vt:i4>
      </vt:variant>
      <vt:variant>
        <vt:i4>5</vt:i4>
      </vt:variant>
      <vt:variant>
        <vt:lpwstr/>
      </vt:variant>
      <vt:variant>
        <vt:lpwstr>_Toc350350844</vt:lpwstr>
      </vt:variant>
      <vt:variant>
        <vt:i4>1376318</vt:i4>
      </vt:variant>
      <vt:variant>
        <vt:i4>62</vt:i4>
      </vt:variant>
      <vt:variant>
        <vt:i4>0</vt:i4>
      </vt:variant>
      <vt:variant>
        <vt:i4>5</vt:i4>
      </vt:variant>
      <vt:variant>
        <vt:lpwstr/>
      </vt:variant>
      <vt:variant>
        <vt:lpwstr>_Toc350350843</vt:lpwstr>
      </vt:variant>
      <vt:variant>
        <vt:i4>1376318</vt:i4>
      </vt:variant>
      <vt:variant>
        <vt:i4>56</vt:i4>
      </vt:variant>
      <vt:variant>
        <vt:i4>0</vt:i4>
      </vt:variant>
      <vt:variant>
        <vt:i4>5</vt:i4>
      </vt:variant>
      <vt:variant>
        <vt:lpwstr/>
      </vt:variant>
      <vt:variant>
        <vt:lpwstr>_Toc350350842</vt:lpwstr>
      </vt:variant>
      <vt:variant>
        <vt:i4>1376318</vt:i4>
      </vt:variant>
      <vt:variant>
        <vt:i4>50</vt:i4>
      </vt:variant>
      <vt:variant>
        <vt:i4>0</vt:i4>
      </vt:variant>
      <vt:variant>
        <vt:i4>5</vt:i4>
      </vt:variant>
      <vt:variant>
        <vt:lpwstr/>
      </vt:variant>
      <vt:variant>
        <vt:lpwstr>_Toc350350841</vt:lpwstr>
      </vt:variant>
      <vt:variant>
        <vt:i4>1376318</vt:i4>
      </vt:variant>
      <vt:variant>
        <vt:i4>44</vt:i4>
      </vt:variant>
      <vt:variant>
        <vt:i4>0</vt:i4>
      </vt:variant>
      <vt:variant>
        <vt:i4>5</vt:i4>
      </vt:variant>
      <vt:variant>
        <vt:lpwstr/>
      </vt:variant>
      <vt:variant>
        <vt:lpwstr>_Toc350350840</vt:lpwstr>
      </vt:variant>
      <vt:variant>
        <vt:i4>1179710</vt:i4>
      </vt:variant>
      <vt:variant>
        <vt:i4>38</vt:i4>
      </vt:variant>
      <vt:variant>
        <vt:i4>0</vt:i4>
      </vt:variant>
      <vt:variant>
        <vt:i4>5</vt:i4>
      </vt:variant>
      <vt:variant>
        <vt:lpwstr/>
      </vt:variant>
      <vt:variant>
        <vt:lpwstr>_Toc350350839</vt:lpwstr>
      </vt:variant>
      <vt:variant>
        <vt:i4>1179710</vt:i4>
      </vt:variant>
      <vt:variant>
        <vt:i4>32</vt:i4>
      </vt:variant>
      <vt:variant>
        <vt:i4>0</vt:i4>
      </vt:variant>
      <vt:variant>
        <vt:i4>5</vt:i4>
      </vt:variant>
      <vt:variant>
        <vt:lpwstr/>
      </vt:variant>
      <vt:variant>
        <vt:lpwstr>_Toc350350838</vt:lpwstr>
      </vt:variant>
      <vt:variant>
        <vt:i4>1179710</vt:i4>
      </vt:variant>
      <vt:variant>
        <vt:i4>26</vt:i4>
      </vt:variant>
      <vt:variant>
        <vt:i4>0</vt:i4>
      </vt:variant>
      <vt:variant>
        <vt:i4>5</vt:i4>
      </vt:variant>
      <vt:variant>
        <vt:lpwstr/>
      </vt:variant>
      <vt:variant>
        <vt:lpwstr>_Toc350350837</vt:lpwstr>
      </vt:variant>
      <vt:variant>
        <vt:i4>1179710</vt:i4>
      </vt:variant>
      <vt:variant>
        <vt:i4>20</vt:i4>
      </vt:variant>
      <vt:variant>
        <vt:i4>0</vt:i4>
      </vt:variant>
      <vt:variant>
        <vt:i4>5</vt:i4>
      </vt:variant>
      <vt:variant>
        <vt:lpwstr/>
      </vt:variant>
      <vt:variant>
        <vt:lpwstr>_Toc350350836</vt:lpwstr>
      </vt:variant>
      <vt:variant>
        <vt:i4>1179710</vt:i4>
      </vt:variant>
      <vt:variant>
        <vt:i4>14</vt:i4>
      </vt:variant>
      <vt:variant>
        <vt:i4>0</vt:i4>
      </vt:variant>
      <vt:variant>
        <vt:i4>5</vt:i4>
      </vt:variant>
      <vt:variant>
        <vt:lpwstr/>
      </vt:variant>
      <vt:variant>
        <vt:lpwstr>_Toc350350835</vt:lpwstr>
      </vt:variant>
      <vt:variant>
        <vt:i4>1179710</vt:i4>
      </vt:variant>
      <vt:variant>
        <vt:i4>8</vt:i4>
      </vt:variant>
      <vt:variant>
        <vt:i4>0</vt:i4>
      </vt:variant>
      <vt:variant>
        <vt:i4>5</vt:i4>
      </vt:variant>
      <vt:variant>
        <vt:lpwstr/>
      </vt:variant>
      <vt:variant>
        <vt:lpwstr>_Toc350350834</vt:lpwstr>
      </vt:variant>
      <vt:variant>
        <vt:i4>1179710</vt:i4>
      </vt:variant>
      <vt:variant>
        <vt:i4>2</vt:i4>
      </vt:variant>
      <vt:variant>
        <vt:i4>0</vt:i4>
      </vt:variant>
      <vt:variant>
        <vt:i4>5</vt:i4>
      </vt:variant>
      <vt:variant>
        <vt:lpwstr/>
      </vt:variant>
      <vt:variant>
        <vt:lpwstr>_Toc350350833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 PSE SQI/SPI and Electric Reliability Report</dc:title>
  <dc:creator>ProWrite Inc.</dc:creator>
  <dc:description>PSE06</dc:description>
  <cp:lastModifiedBy>MEI CASS</cp:lastModifiedBy>
  <cp:revision>16</cp:revision>
  <cp:lastPrinted>2015-03-26T18:57:00Z</cp:lastPrinted>
  <dcterms:created xsi:type="dcterms:W3CDTF">2015-03-24T19:41:00Z</dcterms:created>
  <dcterms:modified xsi:type="dcterms:W3CDTF">2015-03-26T18:59:00Z</dcterms:modified>
</cp:coreProperties>
</file>